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13" w:rsidRPr="006A7C1C" w:rsidRDefault="00B371D4" w:rsidP="001874B3">
      <w:pPr>
        <w:spacing w:line="500" w:lineRule="exact"/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t>附件</w:t>
      </w:r>
      <w:r w:rsidR="007F71D1" w:rsidRPr="006A7C1C">
        <w:rPr>
          <w:rFonts w:ascii="仿宋" w:eastAsia="仿宋" w:hAnsi="仿宋" w:hint="eastAsia"/>
          <w:sz w:val="32"/>
          <w:szCs w:val="32"/>
        </w:rPr>
        <w:t>1</w:t>
      </w:r>
    </w:p>
    <w:p w:rsidR="00872F13" w:rsidRDefault="00B371D4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北京市构筑资金监管“防火墙”</w:t>
      </w:r>
    </w:p>
    <w:p w:rsidR="00872F13" w:rsidRDefault="00872F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72F13" w:rsidRDefault="00B371D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北京市由教育、金融监管、人民银行、银保监四部门联合印发</w:t>
      </w:r>
      <w:r>
        <w:rPr>
          <w:rFonts w:ascii="仿宋_GB2312" w:eastAsia="仿宋_GB2312"/>
          <w:sz w:val="32"/>
          <w:szCs w:val="32"/>
        </w:rPr>
        <w:t>《北京市学科类校外培训机构预收费管理办法（试行）》</w:t>
      </w:r>
      <w:r>
        <w:rPr>
          <w:rFonts w:ascii="仿宋_GB2312" w:eastAsia="仿宋_GB2312" w:hint="eastAsia"/>
          <w:sz w:val="32"/>
          <w:szCs w:val="32"/>
        </w:rPr>
        <w:t>，规定学科类培训</w:t>
      </w:r>
      <w:r>
        <w:rPr>
          <w:rFonts w:ascii="仿宋_GB2312" w:eastAsia="仿宋_GB2312"/>
          <w:sz w:val="32"/>
          <w:szCs w:val="32"/>
        </w:rPr>
        <w:t>机构预收费</w:t>
      </w:r>
      <w:r>
        <w:rPr>
          <w:rFonts w:ascii="仿宋_GB2312" w:eastAsia="仿宋_GB2312" w:hint="eastAsia"/>
          <w:sz w:val="32"/>
          <w:szCs w:val="32"/>
        </w:rPr>
        <w:t>须通过</w:t>
      </w:r>
      <w:r>
        <w:rPr>
          <w:rFonts w:ascii="仿宋_GB2312" w:eastAsia="仿宋_GB2312"/>
          <w:sz w:val="32"/>
          <w:szCs w:val="32"/>
        </w:rPr>
        <w:t>银行存管</w:t>
      </w:r>
      <w:r>
        <w:rPr>
          <w:rFonts w:ascii="仿宋_GB2312" w:eastAsia="仿宋_GB2312" w:hint="eastAsia"/>
          <w:sz w:val="32"/>
          <w:szCs w:val="32"/>
        </w:rPr>
        <w:t>接受</w:t>
      </w:r>
      <w:r>
        <w:rPr>
          <w:rFonts w:ascii="仿宋_GB2312" w:eastAsia="仿宋_GB2312"/>
          <w:sz w:val="32"/>
          <w:szCs w:val="32"/>
        </w:rPr>
        <w:t>监管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将必要交易信息提供至存管银行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存管资金拨付须与授课进度同步、同比例。机构授课完成并经学员确认同意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，存管银行于5日内完成资金拨付。</w:t>
      </w:r>
      <w:r>
        <w:rPr>
          <w:rFonts w:ascii="仿宋_GB2312" w:eastAsia="仿宋_GB2312" w:hint="eastAsia"/>
          <w:sz w:val="32"/>
          <w:szCs w:val="32"/>
        </w:rPr>
        <w:t>一年内可采用全额保证金监管模式进行过渡。</w:t>
      </w:r>
      <w:r>
        <w:rPr>
          <w:rFonts w:ascii="仿宋_GB2312" w:eastAsia="仿宋_GB2312"/>
          <w:sz w:val="32"/>
          <w:szCs w:val="32"/>
        </w:rPr>
        <w:t>存管银行对纳入存管的预收资金实施常态化监测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对于预收费资金出现异动的，及时向教育行政部门</w:t>
      </w:r>
      <w:r>
        <w:rPr>
          <w:rFonts w:ascii="仿宋_GB2312" w:eastAsia="仿宋_GB2312" w:hint="eastAsia"/>
          <w:sz w:val="32"/>
          <w:szCs w:val="32"/>
        </w:rPr>
        <w:t>作出</w:t>
      </w:r>
      <w:r>
        <w:rPr>
          <w:rFonts w:ascii="仿宋_GB2312" w:eastAsia="仿宋_GB2312"/>
          <w:sz w:val="32"/>
          <w:szCs w:val="32"/>
        </w:rPr>
        <w:t>提示。依据风险程度，有关部门可向社会发布风险预警。</w:t>
      </w:r>
      <w:r>
        <w:rPr>
          <w:rFonts w:ascii="仿宋_GB2312" w:eastAsia="仿宋_GB2312" w:hint="eastAsia"/>
          <w:sz w:val="32"/>
          <w:szCs w:val="32"/>
        </w:rPr>
        <w:t>全面推行使用中小学生校外培训服务合同示范文本，严格执行政府指导价管理和收费跨度要求，鼓励实施“先培训后收费”“一课一消”培训收费模式，规避减少资金风险。</w:t>
      </w:r>
    </w:p>
    <w:p w:rsidR="007F71D1" w:rsidRDefault="007F71D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72F13" w:rsidRPr="006A7C1C" w:rsidRDefault="007F71D1" w:rsidP="007F71D1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lastRenderedPageBreak/>
        <w:t>附件2</w:t>
      </w:r>
      <w:bookmarkStart w:id="0" w:name="_GoBack"/>
      <w:bookmarkEnd w:id="0"/>
    </w:p>
    <w:p w:rsidR="00872F13" w:rsidRDefault="00B371D4">
      <w:pPr>
        <w:spacing w:line="60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上海市出台校外培训服务类别鉴定指标</w:t>
      </w:r>
    </w:p>
    <w:p w:rsidR="00872F13" w:rsidRDefault="00872F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157F" w:rsidRDefault="00B371D4" w:rsidP="000A04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上海市研制出台中小学生校外培训服务类别鉴定指标：</w:t>
      </w:r>
      <w:r w:rsidRPr="006A7C1C">
        <w:rPr>
          <w:rFonts w:ascii="楷体_GB2312" w:eastAsia="楷体_GB2312" w:hint="eastAsia"/>
          <w:b/>
          <w:sz w:val="32"/>
          <w:szCs w:val="32"/>
        </w:rPr>
        <w:t>目的上，</w:t>
      </w:r>
      <w:r>
        <w:rPr>
          <w:rFonts w:ascii="仿宋_GB2312" w:eastAsia="仿宋_GB2312"/>
          <w:sz w:val="32"/>
          <w:szCs w:val="32"/>
        </w:rPr>
        <w:t>旨在提高学生学业水平，为升学考试服务，属于学科知识导向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旨在发展中小学生核心素养，培养学生兴趣爱好、创新精神和实践能力，促进学生个性化发展和全面发展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 w:hint="eastAsia"/>
          <w:b/>
          <w:sz w:val="32"/>
          <w:szCs w:val="32"/>
        </w:rPr>
        <w:t>内容上，</w:t>
      </w:r>
      <w:r>
        <w:rPr>
          <w:rFonts w:ascii="仿宋_GB2312" w:eastAsia="仿宋_GB2312"/>
          <w:sz w:val="32"/>
          <w:szCs w:val="32"/>
        </w:rPr>
        <w:t>培训服务内容围绕道德与法治、语文、历史、地理、数学、外语（英语、日语、俄语）、物理、化学、生物等国家课程标准规定的学科类学习内容</w:t>
      </w:r>
      <w:r>
        <w:rPr>
          <w:rFonts w:ascii="仿宋_GB2312" w:eastAsia="仿宋_GB2312" w:hint="eastAsia"/>
          <w:sz w:val="32"/>
          <w:szCs w:val="32"/>
        </w:rPr>
        <w:t>的，视为学科类培训；除前述</w:t>
      </w:r>
      <w:r>
        <w:rPr>
          <w:rFonts w:ascii="仿宋_GB2312" w:eastAsia="仿宋_GB2312"/>
          <w:sz w:val="32"/>
          <w:szCs w:val="32"/>
        </w:rPr>
        <w:t>国家课程标准规定的学科类学习内容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符合国家法律法规要求和学习者身心发展规律的其他学习内容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/>
          <w:b/>
          <w:sz w:val="32"/>
          <w:szCs w:val="32"/>
        </w:rPr>
        <w:t>方式</w:t>
      </w:r>
      <w:r w:rsidRPr="006A7C1C">
        <w:rPr>
          <w:rFonts w:ascii="楷体_GB2312" w:eastAsia="楷体_GB2312" w:hint="eastAsia"/>
          <w:b/>
          <w:sz w:val="32"/>
          <w:szCs w:val="32"/>
        </w:rPr>
        <w:t>上，</w:t>
      </w:r>
      <w:r>
        <w:rPr>
          <w:rFonts w:ascii="仿宋_GB2312" w:eastAsia="仿宋_GB2312"/>
          <w:sz w:val="32"/>
          <w:szCs w:val="32"/>
        </w:rPr>
        <w:t>以学科类试题或者知识点的讲解、重复读写练习等为主要方式，以预习、授课和作业辅导等为主要过程，以教师讲授示范、学生听课等为主要形式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以体验式、探究式、项目式、综合性学习为主要方式，以身体性、实践性、创造性等活动为主要过程，以教师指导、学生实践探索为主要形式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Pr="006A7C1C">
        <w:rPr>
          <w:rFonts w:ascii="楷体_GB2312" w:eastAsia="楷体_GB2312"/>
          <w:b/>
          <w:sz w:val="32"/>
          <w:szCs w:val="32"/>
        </w:rPr>
        <w:t>评价</w:t>
      </w:r>
      <w:r w:rsidRPr="006A7C1C">
        <w:rPr>
          <w:rFonts w:ascii="楷体_GB2312" w:eastAsia="楷体_GB2312" w:hint="eastAsia"/>
          <w:b/>
          <w:sz w:val="32"/>
          <w:szCs w:val="32"/>
        </w:rPr>
        <w:t>上，</w:t>
      </w:r>
      <w:r>
        <w:rPr>
          <w:rFonts w:ascii="仿宋_GB2312" w:eastAsia="仿宋_GB2312"/>
          <w:sz w:val="32"/>
          <w:szCs w:val="32"/>
        </w:rPr>
        <w:t>对学生的评价强调甄别与选拔，以学业成就及学科类考试的成绩等为主要评价标准</w:t>
      </w:r>
      <w:r>
        <w:rPr>
          <w:rFonts w:ascii="仿宋_GB2312" w:eastAsia="仿宋_GB2312" w:hint="eastAsia"/>
          <w:sz w:val="32"/>
          <w:szCs w:val="32"/>
        </w:rPr>
        <w:t>的，视为学科类培训；</w:t>
      </w:r>
      <w:r>
        <w:rPr>
          <w:rFonts w:ascii="仿宋_GB2312" w:eastAsia="仿宋_GB2312"/>
          <w:sz w:val="32"/>
          <w:szCs w:val="32"/>
        </w:rPr>
        <w:t>对学生的评价强调综合素质水平与发展，以表现性评价为主，注重教学评一致性，不涉及学业成就与学科类考试成绩</w:t>
      </w:r>
      <w:r>
        <w:rPr>
          <w:rFonts w:ascii="仿宋_GB2312" w:eastAsia="仿宋_GB2312" w:hint="eastAsia"/>
          <w:sz w:val="32"/>
          <w:szCs w:val="32"/>
        </w:rPr>
        <w:t>的，视为非学科类培训。</w:t>
      </w:r>
      <w:r w:rsidR="001E157F">
        <w:rPr>
          <w:rFonts w:ascii="仿宋_GB2312" w:eastAsia="仿宋_GB2312"/>
          <w:sz w:val="32"/>
          <w:szCs w:val="32"/>
        </w:rPr>
        <w:br w:type="page"/>
      </w:r>
    </w:p>
    <w:p w:rsidR="008C2528" w:rsidRPr="006A7C1C" w:rsidRDefault="008C2528" w:rsidP="008C2528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872F13" w:rsidRDefault="00B371D4">
      <w:pPr>
        <w:spacing w:line="60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福建省“点题整治”校外培训</w:t>
      </w:r>
    </w:p>
    <w:p w:rsidR="00872F13" w:rsidRDefault="00872F13" w:rsidP="008C25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71D1" w:rsidRDefault="00B371D4" w:rsidP="008C25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福建省纪委监委</w:t>
      </w:r>
      <w:r>
        <w:rPr>
          <w:rFonts w:ascii="仿宋_GB2312" w:eastAsia="仿宋_GB2312" w:hint="eastAsia"/>
          <w:sz w:val="32"/>
          <w:szCs w:val="32"/>
        </w:rPr>
        <w:t>将</w:t>
      </w:r>
      <w:r w:rsidR="000A04C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整治校外培训机构不规范问题，减轻中小学生课外负担</w:t>
      </w:r>
      <w:r w:rsidR="000A04C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纳入“点题整治”范围，</w:t>
      </w:r>
      <w:r>
        <w:rPr>
          <w:rFonts w:ascii="仿宋_GB2312" w:eastAsia="仿宋_GB2312"/>
          <w:sz w:val="32"/>
          <w:szCs w:val="32"/>
        </w:rPr>
        <w:t>由省教育厅和省市场监管局</w:t>
      </w:r>
      <w:r w:rsidR="000A5E8D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双牵头</w:t>
      </w:r>
      <w:r w:rsidR="000A5E8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省人社厅、省民政厅、省住建厅等十部门共同配合，建立联席工作机制，共同探索解决中小学生校外培训负担问题。各职能部门从校外培训机构证照登记、安全隐患、培训行为、广告宣传、收费管理等方面入手，查纠学科类校外培训机构违规行为，督促校外培训机构规范办学，保障全省中小学生健康成长。</w:t>
      </w:r>
      <w:r>
        <w:rPr>
          <w:rFonts w:ascii="仿宋_GB2312" w:eastAsia="仿宋_GB2312" w:hint="eastAsia"/>
          <w:sz w:val="32"/>
          <w:szCs w:val="32"/>
        </w:rPr>
        <w:t>开展“点题整治”以来，福建省累计排查登记开展面向中小学生的学科类校外培训机构2515家，共整治关停各类违规办学机构990家，立案查处校外培训机构违法广告案件64件，虚假宣传案件14件，价格违法案件32件，利用不公平格式条款侵害消费者权益案件19件。《“双减”意见》印发至今，全省线上、线下培训机构已</w:t>
      </w:r>
      <w:r w:rsidR="00C17854">
        <w:rPr>
          <w:rFonts w:ascii="仿宋_GB2312" w:eastAsia="仿宋_GB2312" w:hint="eastAsia"/>
          <w:sz w:val="32"/>
          <w:szCs w:val="32"/>
        </w:rPr>
        <w:t>按规定</w:t>
      </w:r>
      <w:r>
        <w:rPr>
          <w:rFonts w:ascii="仿宋_GB2312" w:eastAsia="仿宋_GB2312" w:hint="eastAsia"/>
          <w:sz w:val="32"/>
          <w:szCs w:val="32"/>
        </w:rPr>
        <w:t>基本停止义务教育阶段学科类培训服务，文件各项政策要求正有序落地。</w:t>
      </w:r>
    </w:p>
    <w:p w:rsidR="007F71D1" w:rsidRDefault="007F71D1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72F13" w:rsidRPr="006A7C1C" w:rsidRDefault="008C2528" w:rsidP="008C2528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872F13" w:rsidRDefault="00B371D4">
      <w:pPr>
        <w:spacing w:line="600" w:lineRule="exact"/>
        <w:jc w:val="center"/>
        <w:rPr>
          <w:rFonts w:ascii="Arial" w:eastAsia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方正小标宋简体" w:eastAsia="方正小标宋简体" w:hAnsi="新宋体"/>
          <w:sz w:val="36"/>
          <w:szCs w:val="36"/>
        </w:rPr>
        <w:t>辽宁省开展</w:t>
      </w:r>
      <w:r>
        <w:rPr>
          <w:rFonts w:ascii="方正小标宋简体" w:eastAsia="方正小标宋简体" w:hAnsi="新宋体"/>
          <w:sz w:val="36"/>
          <w:szCs w:val="36"/>
        </w:rPr>
        <w:t>“</w:t>
      </w:r>
      <w:r>
        <w:rPr>
          <w:rFonts w:ascii="方正小标宋简体" w:eastAsia="方正小标宋简体" w:hAnsi="新宋体"/>
          <w:sz w:val="36"/>
          <w:szCs w:val="36"/>
        </w:rPr>
        <w:t>双减</w:t>
      </w:r>
      <w:r>
        <w:rPr>
          <w:rFonts w:ascii="方正小标宋简体" w:eastAsia="方正小标宋简体" w:hAnsi="新宋体"/>
          <w:sz w:val="36"/>
          <w:szCs w:val="36"/>
        </w:rPr>
        <w:t>”</w:t>
      </w:r>
      <w:r>
        <w:rPr>
          <w:rFonts w:ascii="方正小标宋简体" w:eastAsia="方正小标宋简体" w:hAnsi="新宋体"/>
          <w:sz w:val="36"/>
          <w:szCs w:val="36"/>
        </w:rPr>
        <w:t>专项督查</w:t>
      </w:r>
    </w:p>
    <w:p w:rsidR="00872F13" w:rsidRDefault="00872F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72F13" w:rsidRDefault="00B371D4">
      <w:pPr>
        <w:spacing w:line="60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辽宁省成立</w:t>
      </w:r>
      <w:r>
        <w:rPr>
          <w:rFonts w:ascii="仿宋_GB2312" w:eastAsia="仿宋_GB2312"/>
          <w:sz w:val="32"/>
          <w:szCs w:val="32"/>
        </w:rPr>
        <w:t>7个省级</w:t>
      </w:r>
      <w:r>
        <w:rPr>
          <w:rFonts w:ascii="仿宋_GB2312" w:eastAsia="仿宋_GB2312" w:hint="eastAsia"/>
          <w:sz w:val="32"/>
          <w:szCs w:val="32"/>
        </w:rPr>
        <w:t>“双减”工作专项督查组，</w:t>
      </w:r>
      <w:r>
        <w:rPr>
          <w:rFonts w:ascii="仿宋_GB2312" w:eastAsia="仿宋_GB2312"/>
          <w:sz w:val="32"/>
          <w:szCs w:val="32"/>
        </w:rPr>
        <w:t>对全省14个市及沈抚改革创新示范区进行督查。督查重点为党委政府、中小学校、校外培训机构三方面落实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双减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工作情况</w:t>
      </w:r>
      <w:r w:rsidR="003A033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包括各市、县（市、区）党委、政府是否将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双减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工作作为重大民生工程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是否列入重要议事日程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是否按职责分工履职尽责，是否构建部门协同综合监管体系等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中小学校是否建立完善作业管理机制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严控书面作业量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是否做到课后服务全覆盖、课后服务内容是否符合规定等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校外培训机构是否关停学科类暑期培训班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是否有效治理校外培训广告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健全培训经费监管、建立应急反应机制和风险防控预案等总计50个方面的重点内容。督查采取召开会议、重点检查、明察暗访等多种方式进行，发现问题立即提出整改建议，立行立改。按照部署，各督查组于8月10日起开始第一次督查，暑假期间每周实地督查一次，秋季开学后每月实地督查两次，每次不少于两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确保“双减”工作落实落地、取得实效</w:t>
      </w:r>
      <w:r>
        <w:rPr>
          <w:rFonts w:ascii="仿宋_GB2312" w:eastAsia="仿宋_GB2312"/>
          <w:sz w:val="32"/>
          <w:szCs w:val="32"/>
        </w:rPr>
        <w:t>。</w:t>
      </w:r>
    </w:p>
    <w:sectPr w:rsidR="00872F13" w:rsidSect="00872F1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36" w:rsidRDefault="00346B36" w:rsidP="00872F13">
      <w:r>
        <w:separator/>
      </w:r>
    </w:p>
  </w:endnote>
  <w:endnote w:type="continuationSeparator" w:id="0">
    <w:p w:rsidR="00346B36" w:rsidRDefault="00346B36" w:rsidP="008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11254"/>
    </w:sdtPr>
    <w:sdtEndPr/>
    <w:sdtContent>
      <w:p w:rsidR="00872F13" w:rsidRDefault="00520769">
        <w:pPr>
          <w:pStyle w:val="a5"/>
          <w:jc w:val="center"/>
        </w:pPr>
        <w:r>
          <w:fldChar w:fldCharType="begin"/>
        </w:r>
        <w:r w:rsidR="00B371D4">
          <w:instrText xml:space="preserve"> PAGE   \* MERGEFORMAT </w:instrText>
        </w:r>
        <w:r>
          <w:fldChar w:fldCharType="separate"/>
        </w:r>
        <w:r w:rsidR="001874B3" w:rsidRPr="001874B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72F13" w:rsidRDefault="0087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36" w:rsidRDefault="00346B36" w:rsidP="00872F13">
      <w:r>
        <w:separator/>
      </w:r>
    </w:p>
  </w:footnote>
  <w:footnote w:type="continuationSeparator" w:id="0">
    <w:p w:rsidR="00346B36" w:rsidRDefault="00346B36" w:rsidP="0087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6"/>
    <w:rsid w:val="00001E79"/>
    <w:rsid w:val="0000252F"/>
    <w:rsid w:val="00015BC7"/>
    <w:rsid w:val="000166E9"/>
    <w:rsid w:val="00022BC9"/>
    <w:rsid w:val="00022F9C"/>
    <w:rsid w:val="000256AF"/>
    <w:rsid w:val="00027974"/>
    <w:rsid w:val="000316C4"/>
    <w:rsid w:val="00031BE8"/>
    <w:rsid w:val="00033443"/>
    <w:rsid w:val="00041442"/>
    <w:rsid w:val="00044295"/>
    <w:rsid w:val="0005119C"/>
    <w:rsid w:val="000521FC"/>
    <w:rsid w:val="00056E9F"/>
    <w:rsid w:val="00061A1A"/>
    <w:rsid w:val="00065DBA"/>
    <w:rsid w:val="000912AF"/>
    <w:rsid w:val="00093A2C"/>
    <w:rsid w:val="00095588"/>
    <w:rsid w:val="00097F2E"/>
    <w:rsid w:val="000A04CF"/>
    <w:rsid w:val="000A23D0"/>
    <w:rsid w:val="000A476C"/>
    <w:rsid w:val="000A5E8D"/>
    <w:rsid w:val="000A7B1A"/>
    <w:rsid w:val="000B0A0C"/>
    <w:rsid w:val="000B7F60"/>
    <w:rsid w:val="000C198B"/>
    <w:rsid w:val="000C6749"/>
    <w:rsid w:val="000D1D7A"/>
    <w:rsid w:val="000D7126"/>
    <w:rsid w:val="000F286F"/>
    <w:rsid w:val="000F3E95"/>
    <w:rsid w:val="000F6F8A"/>
    <w:rsid w:val="000F73F5"/>
    <w:rsid w:val="00100955"/>
    <w:rsid w:val="00101182"/>
    <w:rsid w:val="00105A4E"/>
    <w:rsid w:val="00105A52"/>
    <w:rsid w:val="00105CF0"/>
    <w:rsid w:val="00112D78"/>
    <w:rsid w:val="00117EB8"/>
    <w:rsid w:val="001427A6"/>
    <w:rsid w:val="00157DFE"/>
    <w:rsid w:val="00162535"/>
    <w:rsid w:val="00162FCB"/>
    <w:rsid w:val="00166091"/>
    <w:rsid w:val="001700EF"/>
    <w:rsid w:val="00180335"/>
    <w:rsid w:val="001874B3"/>
    <w:rsid w:val="001A32F8"/>
    <w:rsid w:val="001C02E6"/>
    <w:rsid w:val="001C2C35"/>
    <w:rsid w:val="001C32B4"/>
    <w:rsid w:val="001C4A12"/>
    <w:rsid w:val="001C7636"/>
    <w:rsid w:val="001D17B2"/>
    <w:rsid w:val="001D2BD4"/>
    <w:rsid w:val="001D6A00"/>
    <w:rsid w:val="001E157F"/>
    <w:rsid w:val="001E2C52"/>
    <w:rsid w:val="001E5F8A"/>
    <w:rsid w:val="00206801"/>
    <w:rsid w:val="00214EAB"/>
    <w:rsid w:val="002205AC"/>
    <w:rsid w:val="00220EE7"/>
    <w:rsid w:val="0022323C"/>
    <w:rsid w:val="00226160"/>
    <w:rsid w:val="00231535"/>
    <w:rsid w:val="00233A02"/>
    <w:rsid w:val="00237AC9"/>
    <w:rsid w:val="00240DC1"/>
    <w:rsid w:val="00250C72"/>
    <w:rsid w:val="00257DBF"/>
    <w:rsid w:val="00272DED"/>
    <w:rsid w:val="00273A4B"/>
    <w:rsid w:val="0027680F"/>
    <w:rsid w:val="00281372"/>
    <w:rsid w:val="00286BAF"/>
    <w:rsid w:val="00297082"/>
    <w:rsid w:val="002A5C89"/>
    <w:rsid w:val="002B29DD"/>
    <w:rsid w:val="002B4DD5"/>
    <w:rsid w:val="002B599C"/>
    <w:rsid w:val="002B7A09"/>
    <w:rsid w:val="002C2659"/>
    <w:rsid w:val="002C5237"/>
    <w:rsid w:val="002D0B0B"/>
    <w:rsid w:val="002D3635"/>
    <w:rsid w:val="002E0F8A"/>
    <w:rsid w:val="002E3BDD"/>
    <w:rsid w:val="002F4F43"/>
    <w:rsid w:val="002F5242"/>
    <w:rsid w:val="00302D18"/>
    <w:rsid w:val="00304FE6"/>
    <w:rsid w:val="00305A0C"/>
    <w:rsid w:val="00306676"/>
    <w:rsid w:val="0030737D"/>
    <w:rsid w:val="00313459"/>
    <w:rsid w:val="0031378A"/>
    <w:rsid w:val="00331D36"/>
    <w:rsid w:val="00332ADD"/>
    <w:rsid w:val="00344ED7"/>
    <w:rsid w:val="00346B36"/>
    <w:rsid w:val="003547C6"/>
    <w:rsid w:val="0035568B"/>
    <w:rsid w:val="00360ABF"/>
    <w:rsid w:val="00363644"/>
    <w:rsid w:val="0036558D"/>
    <w:rsid w:val="00370A4B"/>
    <w:rsid w:val="00374570"/>
    <w:rsid w:val="00377CD5"/>
    <w:rsid w:val="00380B9F"/>
    <w:rsid w:val="00382411"/>
    <w:rsid w:val="003826EB"/>
    <w:rsid w:val="00394A5C"/>
    <w:rsid w:val="003A033C"/>
    <w:rsid w:val="003A79F3"/>
    <w:rsid w:val="003B1483"/>
    <w:rsid w:val="003B2E05"/>
    <w:rsid w:val="003C55F7"/>
    <w:rsid w:val="003C5808"/>
    <w:rsid w:val="003D415D"/>
    <w:rsid w:val="003D475C"/>
    <w:rsid w:val="003E26A6"/>
    <w:rsid w:val="003E2784"/>
    <w:rsid w:val="003E2F70"/>
    <w:rsid w:val="003E7AFA"/>
    <w:rsid w:val="00402863"/>
    <w:rsid w:val="00405F92"/>
    <w:rsid w:val="00407D73"/>
    <w:rsid w:val="00414294"/>
    <w:rsid w:val="004155FD"/>
    <w:rsid w:val="00416A29"/>
    <w:rsid w:val="00417460"/>
    <w:rsid w:val="00420B41"/>
    <w:rsid w:val="00420F8D"/>
    <w:rsid w:val="0042426B"/>
    <w:rsid w:val="00425F5A"/>
    <w:rsid w:val="004308EC"/>
    <w:rsid w:val="00437722"/>
    <w:rsid w:val="004410B8"/>
    <w:rsid w:val="00451E42"/>
    <w:rsid w:val="0045621A"/>
    <w:rsid w:val="00466133"/>
    <w:rsid w:val="00466E91"/>
    <w:rsid w:val="0047452F"/>
    <w:rsid w:val="004759E4"/>
    <w:rsid w:val="004776F4"/>
    <w:rsid w:val="00482165"/>
    <w:rsid w:val="00482A4E"/>
    <w:rsid w:val="0048668E"/>
    <w:rsid w:val="00492DD7"/>
    <w:rsid w:val="00496DAC"/>
    <w:rsid w:val="004A391B"/>
    <w:rsid w:val="004B09A2"/>
    <w:rsid w:val="004C2102"/>
    <w:rsid w:val="004C69F4"/>
    <w:rsid w:val="004C753D"/>
    <w:rsid w:val="004D0398"/>
    <w:rsid w:val="004D1248"/>
    <w:rsid w:val="004D4D66"/>
    <w:rsid w:val="004D717D"/>
    <w:rsid w:val="004D7954"/>
    <w:rsid w:val="004E031F"/>
    <w:rsid w:val="004E2181"/>
    <w:rsid w:val="004F281D"/>
    <w:rsid w:val="004F477D"/>
    <w:rsid w:val="005037A8"/>
    <w:rsid w:val="005053F9"/>
    <w:rsid w:val="005132FF"/>
    <w:rsid w:val="00520769"/>
    <w:rsid w:val="0052418B"/>
    <w:rsid w:val="00526BBB"/>
    <w:rsid w:val="00526BFA"/>
    <w:rsid w:val="00527411"/>
    <w:rsid w:val="005374AC"/>
    <w:rsid w:val="0054094B"/>
    <w:rsid w:val="00545E4B"/>
    <w:rsid w:val="00551953"/>
    <w:rsid w:val="00551976"/>
    <w:rsid w:val="005622D3"/>
    <w:rsid w:val="00564361"/>
    <w:rsid w:val="0057290E"/>
    <w:rsid w:val="00576451"/>
    <w:rsid w:val="00582762"/>
    <w:rsid w:val="0058292E"/>
    <w:rsid w:val="00585256"/>
    <w:rsid w:val="00586024"/>
    <w:rsid w:val="00586820"/>
    <w:rsid w:val="005909ED"/>
    <w:rsid w:val="005A470C"/>
    <w:rsid w:val="005B67B7"/>
    <w:rsid w:val="005C4DF2"/>
    <w:rsid w:val="005D03F9"/>
    <w:rsid w:val="005D223D"/>
    <w:rsid w:val="005E2579"/>
    <w:rsid w:val="005E5406"/>
    <w:rsid w:val="005F51CE"/>
    <w:rsid w:val="00602C3D"/>
    <w:rsid w:val="00636E35"/>
    <w:rsid w:val="00642981"/>
    <w:rsid w:val="00643CE4"/>
    <w:rsid w:val="006448D4"/>
    <w:rsid w:val="006473B4"/>
    <w:rsid w:val="0065179B"/>
    <w:rsid w:val="00651850"/>
    <w:rsid w:val="00660050"/>
    <w:rsid w:val="006640B7"/>
    <w:rsid w:val="006704A3"/>
    <w:rsid w:val="00675274"/>
    <w:rsid w:val="0068377A"/>
    <w:rsid w:val="006950D9"/>
    <w:rsid w:val="0069522C"/>
    <w:rsid w:val="006A2BD3"/>
    <w:rsid w:val="006A683A"/>
    <w:rsid w:val="006A7C1C"/>
    <w:rsid w:val="006B020C"/>
    <w:rsid w:val="006B36D4"/>
    <w:rsid w:val="006B7053"/>
    <w:rsid w:val="006D20C1"/>
    <w:rsid w:val="006E018A"/>
    <w:rsid w:val="006E1AA6"/>
    <w:rsid w:val="006E4BE5"/>
    <w:rsid w:val="006F0AC6"/>
    <w:rsid w:val="006F133D"/>
    <w:rsid w:val="007009CE"/>
    <w:rsid w:val="00721B25"/>
    <w:rsid w:val="007255F1"/>
    <w:rsid w:val="00733DA9"/>
    <w:rsid w:val="0073766D"/>
    <w:rsid w:val="00740148"/>
    <w:rsid w:val="00742992"/>
    <w:rsid w:val="00744903"/>
    <w:rsid w:val="00750FBA"/>
    <w:rsid w:val="0075356D"/>
    <w:rsid w:val="007537E8"/>
    <w:rsid w:val="00755224"/>
    <w:rsid w:val="00764070"/>
    <w:rsid w:val="00772EB9"/>
    <w:rsid w:val="0077738B"/>
    <w:rsid w:val="007824D3"/>
    <w:rsid w:val="00784489"/>
    <w:rsid w:val="00794246"/>
    <w:rsid w:val="00795E28"/>
    <w:rsid w:val="007973DA"/>
    <w:rsid w:val="007A026A"/>
    <w:rsid w:val="007B4673"/>
    <w:rsid w:val="007B5B93"/>
    <w:rsid w:val="007C38AB"/>
    <w:rsid w:val="007D3BDD"/>
    <w:rsid w:val="007D5F31"/>
    <w:rsid w:val="007E1305"/>
    <w:rsid w:val="007F70C8"/>
    <w:rsid w:val="007F71D1"/>
    <w:rsid w:val="00811BA8"/>
    <w:rsid w:val="00817204"/>
    <w:rsid w:val="008209F6"/>
    <w:rsid w:val="00827027"/>
    <w:rsid w:val="008314E1"/>
    <w:rsid w:val="00832612"/>
    <w:rsid w:val="00841111"/>
    <w:rsid w:val="00852736"/>
    <w:rsid w:val="008531F9"/>
    <w:rsid w:val="00855476"/>
    <w:rsid w:val="00872F13"/>
    <w:rsid w:val="00877C4F"/>
    <w:rsid w:val="00885615"/>
    <w:rsid w:val="00890F61"/>
    <w:rsid w:val="008921AC"/>
    <w:rsid w:val="00894739"/>
    <w:rsid w:val="00895560"/>
    <w:rsid w:val="008A1328"/>
    <w:rsid w:val="008A23CA"/>
    <w:rsid w:val="008A27B8"/>
    <w:rsid w:val="008A2D3B"/>
    <w:rsid w:val="008B187D"/>
    <w:rsid w:val="008B4141"/>
    <w:rsid w:val="008B7D37"/>
    <w:rsid w:val="008C0761"/>
    <w:rsid w:val="008C2528"/>
    <w:rsid w:val="008C2C97"/>
    <w:rsid w:val="008C2E98"/>
    <w:rsid w:val="008C3227"/>
    <w:rsid w:val="008D03A7"/>
    <w:rsid w:val="008D3D9D"/>
    <w:rsid w:val="008E2F9B"/>
    <w:rsid w:val="008F275A"/>
    <w:rsid w:val="008F6FD9"/>
    <w:rsid w:val="0090428E"/>
    <w:rsid w:val="00904B50"/>
    <w:rsid w:val="009165B6"/>
    <w:rsid w:val="00924975"/>
    <w:rsid w:val="00925360"/>
    <w:rsid w:val="0092602E"/>
    <w:rsid w:val="00926BA4"/>
    <w:rsid w:val="00926BA7"/>
    <w:rsid w:val="00931A88"/>
    <w:rsid w:val="009328CD"/>
    <w:rsid w:val="00945E99"/>
    <w:rsid w:val="00953135"/>
    <w:rsid w:val="00960788"/>
    <w:rsid w:val="00974FA2"/>
    <w:rsid w:val="009804FB"/>
    <w:rsid w:val="00981EA0"/>
    <w:rsid w:val="00982DA5"/>
    <w:rsid w:val="00985974"/>
    <w:rsid w:val="0098722F"/>
    <w:rsid w:val="00992E84"/>
    <w:rsid w:val="00995D1D"/>
    <w:rsid w:val="009A1A1F"/>
    <w:rsid w:val="009A33A6"/>
    <w:rsid w:val="009A516F"/>
    <w:rsid w:val="009A7AF0"/>
    <w:rsid w:val="009E1150"/>
    <w:rsid w:val="009F6646"/>
    <w:rsid w:val="00A0155A"/>
    <w:rsid w:val="00A0628C"/>
    <w:rsid w:val="00A15FDD"/>
    <w:rsid w:val="00A16E54"/>
    <w:rsid w:val="00A2063D"/>
    <w:rsid w:val="00A2611D"/>
    <w:rsid w:val="00A2760F"/>
    <w:rsid w:val="00A35A00"/>
    <w:rsid w:val="00A468D7"/>
    <w:rsid w:val="00A50AE3"/>
    <w:rsid w:val="00A604DC"/>
    <w:rsid w:val="00A625C7"/>
    <w:rsid w:val="00A70065"/>
    <w:rsid w:val="00A836F5"/>
    <w:rsid w:val="00A849B2"/>
    <w:rsid w:val="00A92F35"/>
    <w:rsid w:val="00AB3E46"/>
    <w:rsid w:val="00AC48E5"/>
    <w:rsid w:val="00AD3037"/>
    <w:rsid w:val="00AE235E"/>
    <w:rsid w:val="00AF3BD1"/>
    <w:rsid w:val="00B14BD6"/>
    <w:rsid w:val="00B25DF1"/>
    <w:rsid w:val="00B31781"/>
    <w:rsid w:val="00B371D4"/>
    <w:rsid w:val="00B41294"/>
    <w:rsid w:val="00B42D63"/>
    <w:rsid w:val="00B42E1A"/>
    <w:rsid w:val="00B431BB"/>
    <w:rsid w:val="00B43A7B"/>
    <w:rsid w:val="00B46F3D"/>
    <w:rsid w:val="00B4725D"/>
    <w:rsid w:val="00B54D42"/>
    <w:rsid w:val="00B70CF6"/>
    <w:rsid w:val="00B7289D"/>
    <w:rsid w:val="00B737F3"/>
    <w:rsid w:val="00B94007"/>
    <w:rsid w:val="00B962FF"/>
    <w:rsid w:val="00BA29F4"/>
    <w:rsid w:val="00BA444E"/>
    <w:rsid w:val="00BB5765"/>
    <w:rsid w:val="00BD1F7B"/>
    <w:rsid w:val="00BD57E8"/>
    <w:rsid w:val="00C11436"/>
    <w:rsid w:val="00C115E1"/>
    <w:rsid w:val="00C16F5A"/>
    <w:rsid w:val="00C17854"/>
    <w:rsid w:val="00C209B8"/>
    <w:rsid w:val="00C25275"/>
    <w:rsid w:val="00C353FA"/>
    <w:rsid w:val="00C37A65"/>
    <w:rsid w:val="00C4015D"/>
    <w:rsid w:val="00C410B3"/>
    <w:rsid w:val="00C42CDD"/>
    <w:rsid w:val="00C46F7C"/>
    <w:rsid w:val="00C47504"/>
    <w:rsid w:val="00C51AB1"/>
    <w:rsid w:val="00C51E46"/>
    <w:rsid w:val="00C56118"/>
    <w:rsid w:val="00C60C8A"/>
    <w:rsid w:val="00C613E4"/>
    <w:rsid w:val="00C62610"/>
    <w:rsid w:val="00C6318D"/>
    <w:rsid w:val="00C67D29"/>
    <w:rsid w:val="00C77332"/>
    <w:rsid w:val="00C8142E"/>
    <w:rsid w:val="00C87D10"/>
    <w:rsid w:val="00C91787"/>
    <w:rsid w:val="00CA59C9"/>
    <w:rsid w:val="00CB3A37"/>
    <w:rsid w:val="00CC3D6A"/>
    <w:rsid w:val="00CC49A9"/>
    <w:rsid w:val="00CD0661"/>
    <w:rsid w:val="00CD2296"/>
    <w:rsid w:val="00CD3661"/>
    <w:rsid w:val="00CD372F"/>
    <w:rsid w:val="00CD5E5E"/>
    <w:rsid w:val="00CD7916"/>
    <w:rsid w:val="00CE545C"/>
    <w:rsid w:val="00CE7430"/>
    <w:rsid w:val="00CF24A9"/>
    <w:rsid w:val="00CF58CD"/>
    <w:rsid w:val="00D03DD3"/>
    <w:rsid w:val="00D13A43"/>
    <w:rsid w:val="00D32744"/>
    <w:rsid w:val="00D339A6"/>
    <w:rsid w:val="00D34D78"/>
    <w:rsid w:val="00D82B82"/>
    <w:rsid w:val="00D86848"/>
    <w:rsid w:val="00D86CB5"/>
    <w:rsid w:val="00D92460"/>
    <w:rsid w:val="00D95A1B"/>
    <w:rsid w:val="00DA0049"/>
    <w:rsid w:val="00DA05C3"/>
    <w:rsid w:val="00DA54A1"/>
    <w:rsid w:val="00DC5426"/>
    <w:rsid w:val="00DD68DA"/>
    <w:rsid w:val="00DE3115"/>
    <w:rsid w:val="00DE4280"/>
    <w:rsid w:val="00DF2AA2"/>
    <w:rsid w:val="00DF3B2C"/>
    <w:rsid w:val="00DF5773"/>
    <w:rsid w:val="00E04AFA"/>
    <w:rsid w:val="00E06CE2"/>
    <w:rsid w:val="00E242EB"/>
    <w:rsid w:val="00E256AF"/>
    <w:rsid w:val="00E32D14"/>
    <w:rsid w:val="00E42197"/>
    <w:rsid w:val="00E509E1"/>
    <w:rsid w:val="00E52A5E"/>
    <w:rsid w:val="00E54C88"/>
    <w:rsid w:val="00E55BFD"/>
    <w:rsid w:val="00E623B9"/>
    <w:rsid w:val="00E74B4F"/>
    <w:rsid w:val="00E756A0"/>
    <w:rsid w:val="00E775B8"/>
    <w:rsid w:val="00E87099"/>
    <w:rsid w:val="00E902F5"/>
    <w:rsid w:val="00E907EE"/>
    <w:rsid w:val="00E92551"/>
    <w:rsid w:val="00E95ACE"/>
    <w:rsid w:val="00E9792A"/>
    <w:rsid w:val="00EA4A33"/>
    <w:rsid w:val="00EA5A7A"/>
    <w:rsid w:val="00EA723D"/>
    <w:rsid w:val="00EB14C2"/>
    <w:rsid w:val="00EC2110"/>
    <w:rsid w:val="00ED0190"/>
    <w:rsid w:val="00ED6070"/>
    <w:rsid w:val="00ED608E"/>
    <w:rsid w:val="00ED63C2"/>
    <w:rsid w:val="00ED73C3"/>
    <w:rsid w:val="00EE204A"/>
    <w:rsid w:val="00EE5192"/>
    <w:rsid w:val="00EF7D3D"/>
    <w:rsid w:val="00F03C26"/>
    <w:rsid w:val="00F04DBA"/>
    <w:rsid w:val="00F06240"/>
    <w:rsid w:val="00F1278B"/>
    <w:rsid w:val="00F1550A"/>
    <w:rsid w:val="00F20F35"/>
    <w:rsid w:val="00F236F6"/>
    <w:rsid w:val="00F37B5D"/>
    <w:rsid w:val="00F37FEA"/>
    <w:rsid w:val="00F50266"/>
    <w:rsid w:val="00F53984"/>
    <w:rsid w:val="00F5556C"/>
    <w:rsid w:val="00F64EB1"/>
    <w:rsid w:val="00F77477"/>
    <w:rsid w:val="00F83F03"/>
    <w:rsid w:val="00F94C28"/>
    <w:rsid w:val="00FB522E"/>
    <w:rsid w:val="00FC7F57"/>
    <w:rsid w:val="00FD1F42"/>
    <w:rsid w:val="00FD2683"/>
    <w:rsid w:val="00FD518F"/>
    <w:rsid w:val="00FE1CD6"/>
    <w:rsid w:val="00FF0BD1"/>
    <w:rsid w:val="00FF25EA"/>
    <w:rsid w:val="00FF28F8"/>
    <w:rsid w:val="00FF46C2"/>
    <w:rsid w:val="06C66A7B"/>
    <w:rsid w:val="07DD5D74"/>
    <w:rsid w:val="087B7B0F"/>
    <w:rsid w:val="0E7269B3"/>
    <w:rsid w:val="0EC31D72"/>
    <w:rsid w:val="11795117"/>
    <w:rsid w:val="13B86FF5"/>
    <w:rsid w:val="212651D7"/>
    <w:rsid w:val="237B1F66"/>
    <w:rsid w:val="25E8438E"/>
    <w:rsid w:val="2ABC12BB"/>
    <w:rsid w:val="2AC5544E"/>
    <w:rsid w:val="2C3C7623"/>
    <w:rsid w:val="2F2925CC"/>
    <w:rsid w:val="31D931A3"/>
    <w:rsid w:val="332A19B0"/>
    <w:rsid w:val="35626058"/>
    <w:rsid w:val="3D6D525D"/>
    <w:rsid w:val="3E042CD8"/>
    <w:rsid w:val="40A0145A"/>
    <w:rsid w:val="461A4EFE"/>
    <w:rsid w:val="49B24311"/>
    <w:rsid w:val="568F0E68"/>
    <w:rsid w:val="5F135B21"/>
    <w:rsid w:val="7AD41ABC"/>
    <w:rsid w:val="7D5E27DF"/>
    <w:rsid w:val="7DB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B49FB-D3AF-4828-A4D0-747F02E6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2021-08-24T02:49:00Z</cp:lastPrinted>
  <dcterms:created xsi:type="dcterms:W3CDTF">2021-09-18T07:45:00Z</dcterms:created>
  <dcterms:modified xsi:type="dcterms:W3CDTF">2021-09-18T07:45:00Z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19C3CB6C61E24756A612EBD61E1BCB7A</vt:lpwstr>
  </property>
</Properties>
</file>