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600" w:lineRule="exact"/>
        <w:textAlignment w:val="auto"/>
        <w:rPr>
          <w:rFonts w:hint="default" w:ascii="Times New Roman" w:hAnsi="Times New Roman" w:eastAsia="方正小标宋简体" w:cs="Times New Roman"/>
          <w:color w:val="000000"/>
          <w:spacing w:val="0"/>
          <w:kern w:val="0"/>
          <w:sz w:val="32"/>
          <w:szCs w:val="32"/>
          <w:lang w:val="en-US"/>
        </w:rPr>
      </w:pPr>
      <w:r>
        <w:rPr>
          <w:rFonts w:hint="eastAsia" w:ascii="黑体" w:hAnsi="黑体" w:eastAsia="黑体" w:cs="黑体"/>
          <w:b w:val="0"/>
          <w:bCs/>
          <w:sz w:val="32"/>
          <w:szCs w:val="32"/>
          <w:lang w:val="en-US" w:eastAsia="zh-CN"/>
        </w:rPr>
        <w:t>附件6</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textAlignment w:val="auto"/>
        <w:outlineLvl w:val="9"/>
        <w:rPr>
          <w:rFonts w:ascii="Times New Roman" w:hAnsi="Times New Roman" w:eastAsia="方正小标宋简体"/>
          <w:color w:val="auto"/>
          <w:kern w:val="0"/>
          <w:sz w:val="44"/>
          <w:szCs w:val="44"/>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jc w:val="center"/>
        <w:textAlignment w:val="auto"/>
        <w:outlineLvl w:val="9"/>
        <w:rPr>
          <w:rFonts w:ascii="Times New Roman" w:hAnsi="Times New Roman" w:eastAsia="方正小标宋简体"/>
          <w:color w:val="auto"/>
          <w:kern w:val="0"/>
          <w:sz w:val="44"/>
          <w:szCs w:val="44"/>
        </w:rPr>
      </w:pPr>
      <w:r>
        <w:rPr>
          <w:rFonts w:ascii="Times New Roman" w:hAnsi="Times New Roman" w:eastAsia="方正小标宋简体"/>
          <w:color w:val="auto"/>
          <w:kern w:val="0"/>
          <w:sz w:val="44"/>
          <w:szCs w:val="44"/>
        </w:rPr>
        <w:t>关于加强历史文化街区古厝工程审批监管、</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jc w:val="center"/>
        <w:textAlignment w:val="auto"/>
        <w:outlineLvl w:val="9"/>
        <w:rPr>
          <w:rFonts w:ascii="Times New Roman" w:hAnsi="Times New Roman" w:eastAsia="方正小标宋简体"/>
          <w:color w:val="auto"/>
          <w:kern w:val="0"/>
          <w:sz w:val="44"/>
          <w:szCs w:val="44"/>
        </w:rPr>
      </w:pPr>
      <w:r>
        <w:rPr>
          <w:rFonts w:ascii="Times New Roman" w:hAnsi="Times New Roman" w:eastAsia="方正小标宋简体"/>
          <w:color w:val="auto"/>
          <w:kern w:val="0"/>
          <w:sz w:val="44"/>
          <w:szCs w:val="44"/>
        </w:rPr>
        <w:t>既有更新建筑工程审批监管、店牌店招</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jc w:val="center"/>
        <w:textAlignment w:val="auto"/>
        <w:outlineLvl w:val="9"/>
        <w:rPr>
          <w:rFonts w:ascii="Times New Roman" w:hAnsi="Times New Roman" w:eastAsia="方正小标宋简体"/>
          <w:color w:val="auto"/>
          <w:kern w:val="0"/>
          <w:sz w:val="44"/>
          <w:szCs w:val="44"/>
        </w:rPr>
      </w:pPr>
      <w:r>
        <w:rPr>
          <w:rFonts w:ascii="Times New Roman" w:hAnsi="Times New Roman" w:eastAsia="方正小标宋简体"/>
          <w:color w:val="auto"/>
          <w:kern w:val="0"/>
          <w:sz w:val="44"/>
          <w:szCs w:val="44"/>
        </w:rPr>
        <w:t>规范设置、燃气安全综合治理工作</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jc w:val="center"/>
        <w:textAlignment w:val="auto"/>
        <w:outlineLvl w:val="9"/>
        <w:rPr>
          <w:rFonts w:ascii="Times New Roman" w:hAnsi="Times New Roman" w:eastAsia="方正小标宋简体"/>
          <w:color w:val="auto"/>
          <w:kern w:val="0"/>
          <w:sz w:val="44"/>
          <w:szCs w:val="44"/>
        </w:rPr>
      </w:pPr>
      <w:r>
        <w:rPr>
          <w:rFonts w:ascii="Times New Roman" w:hAnsi="Times New Roman" w:eastAsia="方正小标宋简体"/>
          <w:color w:val="auto"/>
          <w:kern w:val="0"/>
          <w:sz w:val="44"/>
          <w:szCs w:val="44"/>
        </w:rPr>
        <w:t>的若干措施</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仿宋_GB2312"/>
          <w:color w:val="auto"/>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仿宋_GB2312"/>
          <w:color w:val="auto"/>
          <w:kern w:val="0"/>
          <w:sz w:val="32"/>
          <w:szCs w:val="32"/>
        </w:rPr>
      </w:pPr>
      <w:r>
        <w:rPr>
          <w:rFonts w:ascii="Times New Roman" w:hAnsi="Times New Roman" w:eastAsia="仿宋_GB2312"/>
          <w:color w:val="auto"/>
          <w:kern w:val="0"/>
          <w:sz w:val="32"/>
          <w:szCs w:val="32"/>
        </w:rPr>
        <w:t>为进一步规范历史文化街区内古厝建筑工程审批监管流程，细化街区内古厝建筑以外的既有更新建筑工程审批监管流程，规范店牌店招设</w:t>
      </w:r>
      <w:bookmarkStart w:id="0" w:name="_GoBack"/>
      <w:bookmarkEnd w:id="0"/>
      <w:r>
        <w:rPr>
          <w:rFonts w:ascii="Times New Roman" w:hAnsi="Times New Roman" w:eastAsia="仿宋_GB2312"/>
          <w:color w:val="auto"/>
          <w:kern w:val="0"/>
          <w:sz w:val="32"/>
          <w:szCs w:val="32"/>
        </w:rPr>
        <w:t>置，加强燃气安全综合治理，保障工程质量安全、街区风貌和燃气安全，制定如下措施：</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黑体"/>
          <w:color w:val="auto"/>
          <w:kern w:val="0"/>
          <w:sz w:val="32"/>
          <w:szCs w:val="32"/>
        </w:rPr>
      </w:pPr>
      <w:r>
        <w:rPr>
          <w:rFonts w:ascii="Times New Roman" w:hAnsi="Times New Roman" w:eastAsia="黑体"/>
          <w:color w:val="auto"/>
          <w:kern w:val="0"/>
          <w:sz w:val="32"/>
          <w:szCs w:val="32"/>
        </w:rPr>
        <w:t>一、细化古厝建筑工程审批监管流程</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根据《福州市城乡建设局等六部门印发&lt;关于进一步规范福州古厝消防安全管理的意见（试行）&gt;和&lt;福州市古厝活化利用消防审查工作导则（试行）&gt;的通知》（榕建消〔2021〕50号，以下简称《古厝管理意见》），古厝建筑消防审批按照保护利用阶段不同和时间先后顺序，分为古厝修缮消防审批和古厝活化利用消防审批，每个阶段按建筑类型不同，分为文物建筑、历史建筑和传统风貌建筑。</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楷体_GB2312"/>
          <w:color w:val="auto"/>
          <w:kern w:val="0"/>
          <w:sz w:val="32"/>
          <w:szCs w:val="32"/>
        </w:rPr>
      </w:pPr>
      <w:r>
        <w:rPr>
          <w:rFonts w:hint="eastAsia" w:ascii="楷体_GB2312" w:hAnsi="楷体_GB2312" w:eastAsia="楷体_GB2312" w:cs="楷体_GB2312"/>
          <w:color w:val="auto"/>
          <w:kern w:val="0"/>
          <w:sz w:val="32"/>
          <w:szCs w:val="32"/>
        </w:rPr>
        <w:t>1.文</w:t>
      </w:r>
      <w:r>
        <w:rPr>
          <w:rFonts w:ascii="Times New Roman" w:hAnsi="Times New Roman" w:eastAsia="楷体_GB2312"/>
          <w:color w:val="auto"/>
          <w:kern w:val="0"/>
          <w:sz w:val="32"/>
          <w:szCs w:val="32"/>
        </w:rPr>
        <w:t>物建筑修缮及活化利用消防审批</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ascii="Times New Roman" w:hAnsi="Times New Roman" w:eastAsia="仿宋_GB2312"/>
          <w:color w:val="auto"/>
          <w:kern w:val="0"/>
          <w:sz w:val="32"/>
          <w:szCs w:val="32"/>
        </w:rPr>
      </w:pPr>
      <w:r>
        <w:rPr>
          <w:rFonts w:ascii="Times New Roman" w:hAnsi="Times New Roman" w:eastAsia="仿宋_GB2312"/>
          <w:b/>
          <w:bCs/>
          <w:color w:val="auto"/>
          <w:kern w:val="0"/>
          <w:sz w:val="32"/>
          <w:szCs w:val="32"/>
        </w:rPr>
        <w:t>区文体旅局</w:t>
      </w:r>
      <w:r>
        <w:rPr>
          <w:rFonts w:ascii="Times New Roman" w:hAnsi="Times New Roman" w:eastAsia="仿宋_GB2312"/>
          <w:color w:val="auto"/>
          <w:kern w:val="0"/>
          <w:sz w:val="32"/>
          <w:szCs w:val="32"/>
        </w:rPr>
        <w:t>负责区级文物保护单位和不可移动文物登记点的修缮、活化利用消防工程技术方案审批，指导市级以上文物保护单位向相应级别文物部门报批修缮、活化利用消防工程技术方案；联合上级文物部门开展对相应级别文物保护单位的日常监管、消防安全检查。</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楷体_GB2312"/>
          <w:color w:val="auto"/>
          <w:kern w:val="0"/>
          <w:sz w:val="32"/>
          <w:szCs w:val="32"/>
        </w:rPr>
      </w:pPr>
      <w:r>
        <w:rPr>
          <w:rFonts w:hint="eastAsia" w:ascii="楷体_GB2312" w:hAnsi="楷体_GB2312" w:eastAsia="楷体_GB2312" w:cs="楷体_GB2312"/>
          <w:color w:val="auto"/>
          <w:kern w:val="0"/>
          <w:sz w:val="32"/>
          <w:szCs w:val="32"/>
        </w:rPr>
        <w:t>2.历史建筑、传</w:t>
      </w:r>
      <w:r>
        <w:rPr>
          <w:rFonts w:ascii="Times New Roman" w:hAnsi="Times New Roman" w:eastAsia="楷体_GB2312"/>
          <w:color w:val="auto"/>
          <w:kern w:val="0"/>
          <w:sz w:val="32"/>
          <w:szCs w:val="32"/>
        </w:rPr>
        <w:t>统风貌建筑的活化利用</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仿宋_GB2312"/>
          <w:color w:val="auto"/>
          <w:kern w:val="0"/>
          <w:sz w:val="32"/>
          <w:szCs w:val="32"/>
        </w:rPr>
      </w:pPr>
      <w:r>
        <w:rPr>
          <w:rFonts w:ascii="Times New Roman" w:hAnsi="Times New Roman" w:eastAsia="仿宋_GB2312"/>
          <w:color w:val="auto"/>
          <w:kern w:val="0"/>
          <w:sz w:val="32"/>
          <w:szCs w:val="32"/>
        </w:rPr>
        <w:t>在街区内古厝建筑中的历史建筑、传统风貌建筑完成修缮阶段相关事宜后，历史建筑、传统风貌建筑活化利用责任主体应在工程不同阶段向相应行政主管部门申报相关审批手续。</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仿宋_GB2312" w:hAnsi="仿宋_GB2312" w:eastAsia="仿宋_GB2312" w:cs="仿宋_GB2312"/>
          <w:strike/>
          <w:dstrike w:val="0"/>
          <w:color w:val="FF0000"/>
          <w:kern w:val="0"/>
          <w:sz w:val="32"/>
          <w:szCs w:val="32"/>
          <w:highlight w:val="yellow"/>
          <w:lang w:val="en-US" w:eastAsia="zh-CN"/>
        </w:rPr>
      </w:pPr>
      <w:r>
        <w:rPr>
          <w:rFonts w:ascii="Times New Roman" w:hAnsi="Times New Roman" w:eastAsia="仿宋_GB2312"/>
          <w:b/>
          <w:bCs/>
          <w:color w:val="auto"/>
          <w:kern w:val="0"/>
          <w:sz w:val="32"/>
          <w:szCs w:val="32"/>
          <w:highlight w:val="none"/>
        </w:rPr>
        <w:t>区建设局</w:t>
      </w:r>
      <w:r>
        <w:rPr>
          <w:rFonts w:hint="eastAsia" w:ascii="仿宋_GB2312" w:hAnsi="仿宋_GB2312" w:eastAsia="仿宋_GB2312" w:cs="仿宋_GB2312"/>
          <w:color w:val="auto"/>
          <w:kern w:val="0"/>
          <w:sz w:val="32"/>
          <w:szCs w:val="32"/>
          <w:highlight w:val="none"/>
        </w:rPr>
        <w:t>牵头会同</w:t>
      </w:r>
      <w:r>
        <w:rPr>
          <w:rFonts w:hint="eastAsia" w:cs="仿宋_GB2312"/>
          <w:color w:val="auto"/>
          <w:kern w:val="0"/>
          <w:sz w:val="32"/>
          <w:szCs w:val="32"/>
          <w:highlight w:val="none"/>
          <w:lang w:val="en-US" w:eastAsia="zh-CN"/>
        </w:rPr>
        <w:t>区上下杭管委会</w:t>
      </w:r>
      <w:r>
        <w:rPr>
          <w:rFonts w:hint="eastAsia" w:ascii="仿宋_GB2312" w:hAnsi="仿宋_GB2312" w:eastAsia="仿宋_GB2312" w:cs="仿宋_GB2312"/>
          <w:color w:val="auto"/>
          <w:kern w:val="0"/>
          <w:sz w:val="32"/>
          <w:szCs w:val="32"/>
          <w:highlight w:val="none"/>
        </w:rPr>
        <w:t>，区自然资源和规划局</w:t>
      </w:r>
      <w:r>
        <w:rPr>
          <w:rFonts w:hint="eastAsia" w:cs="仿宋_GB2312"/>
          <w:color w:val="auto"/>
          <w:kern w:val="0"/>
          <w:sz w:val="32"/>
          <w:szCs w:val="32"/>
          <w:highlight w:val="none"/>
          <w:lang w:val="en-US" w:eastAsia="zh-CN"/>
        </w:rPr>
        <w:t>配合，</w:t>
      </w:r>
      <w:r>
        <w:rPr>
          <w:rFonts w:hint="eastAsia" w:ascii="仿宋_GB2312" w:hAnsi="仿宋_GB2312" w:eastAsia="仿宋_GB2312" w:cs="仿宋_GB2312"/>
          <w:color w:val="auto"/>
          <w:kern w:val="0"/>
          <w:sz w:val="32"/>
          <w:szCs w:val="32"/>
          <w:highlight w:val="none"/>
        </w:rPr>
        <w:t>负责对建筑面积1000平方米（含）以下历史建筑及传统风貌建筑活化利用消防方案审查工作，在申请材料齐全，且相关部门复函明确意见的基</w:t>
      </w:r>
      <w:r>
        <w:rPr>
          <w:rFonts w:hint="eastAsia" w:ascii="仿宋_GB2312" w:hAnsi="仿宋_GB2312" w:eastAsia="仿宋_GB2312" w:cs="仿宋_GB2312"/>
          <w:color w:val="auto"/>
          <w:kern w:val="0"/>
          <w:sz w:val="32"/>
          <w:szCs w:val="32"/>
        </w:rPr>
        <w:t>础上，区建设局在10个工作日内出具活化利用消防方案联合审查意见。负责会同</w:t>
      </w:r>
      <w:r>
        <w:rPr>
          <w:rFonts w:hint="eastAsia" w:cs="仿宋_GB2312"/>
          <w:color w:val="auto"/>
          <w:kern w:val="0"/>
          <w:sz w:val="32"/>
          <w:szCs w:val="32"/>
          <w:lang w:val="en-US" w:eastAsia="zh-CN"/>
        </w:rPr>
        <w:t>区上下杭管委会</w:t>
      </w:r>
      <w:r>
        <w:rPr>
          <w:rFonts w:hint="eastAsia" w:ascii="仿宋_GB2312" w:hAnsi="仿宋_GB2312" w:eastAsia="仿宋_GB2312" w:cs="仿宋_GB2312"/>
          <w:color w:val="auto"/>
          <w:kern w:val="0"/>
          <w:sz w:val="32"/>
          <w:szCs w:val="32"/>
        </w:rPr>
        <w:t>，对建筑面积1000平方米（含）以下历史建筑及传统风貌建筑活化利用消防方案落实情况进行联合核验，在申请材料齐全的基础上，区建设局及</w:t>
      </w:r>
      <w:r>
        <w:rPr>
          <w:rFonts w:hint="eastAsia" w:cs="仿宋_GB2312"/>
          <w:color w:val="auto"/>
          <w:kern w:val="0"/>
          <w:sz w:val="32"/>
          <w:szCs w:val="32"/>
          <w:lang w:val="en-US" w:eastAsia="zh-CN"/>
        </w:rPr>
        <w:t>区上下杭管委会</w:t>
      </w:r>
      <w:r>
        <w:rPr>
          <w:rFonts w:hint="eastAsia" w:ascii="仿宋_GB2312" w:hAnsi="仿宋_GB2312" w:eastAsia="仿宋_GB2312" w:cs="仿宋_GB2312"/>
          <w:color w:val="auto"/>
          <w:kern w:val="0"/>
          <w:sz w:val="32"/>
          <w:szCs w:val="32"/>
        </w:rPr>
        <w:t>在7个工作日内共同签署《福州市古厝活化利用消防联合核验表》。在消防核验合格后，负责向</w:t>
      </w:r>
      <w:r>
        <w:rPr>
          <w:rFonts w:hint="eastAsia" w:cs="仿宋_GB2312"/>
          <w:color w:val="auto"/>
          <w:kern w:val="0"/>
          <w:sz w:val="32"/>
          <w:szCs w:val="32"/>
          <w:lang w:eastAsia="zh-CN"/>
        </w:rPr>
        <w:t>台江消防救援大队</w:t>
      </w:r>
      <w:r>
        <w:rPr>
          <w:rFonts w:hint="eastAsia" w:ascii="仿宋_GB2312" w:hAnsi="仿宋_GB2312" w:eastAsia="仿宋_GB2312" w:cs="仿宋_GB2312"/>
          <w:color w:val="auto"/>
          <w:kern w:val="0"/>
          <w:sz w:val="32"/>
          <w:szCs w:val="32"/>
        </w:rPr>
        <w:t>抄送消防方案和消防竣工相关材料。</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ascii="Times New Roman" w:hAnsi="Times New Roman" w:eastAsia="仿宋_GB2312"/>
          <w:color w:val="auto"/>
          <w:kern w:val="0"/>
          <w:sz w:val="32"/>
          <w:szCs w:val="32"/>
        </w:rPr>
      </w:pPr>
      <w:r>
        <w:rPr>
          <w:rFonts w:hint="eastAsia" w:ascii="Times New Roman" w:hAnsi="Times New Roman"/>
          <w:b/>
          <w:bCs/>
          <w:color w:val="auto"/>
          <w:kern w:val="0"/>
          <w:sz w:val="32"/>
          <w:szCs w:val="32"/>
          <w:lang w:eastAsia="zh-CN"/>
        </w:rPr>
        <w:t>台江</w:t>
      </w:r>
      <w:r>
        <w:rPr>
          <w:rFonts w:hint="eastAsia" w:ascii="Times New Roman" w:hAnsi="Times New Roman" w:eastAsia="仿宋_GB2312"/>
          <w:b/>
          <w:bCs/>
          <w:color w:val="auto"/>
          <w:kern w:val="0"/>
          <w:sz w:val="32"/>
          <w:szCs w:val="32"/>
        </w:rPr>
        <w:t>消防救援大队</w:t>
      </w:r>
      <w:r>
        <w:rPr>
          <w:rFonts w:hint="eastAsia" w:ascii="仿宋_GB2312" w:hAnsi="仿宋_GB2312" w:eastAsia="仿宋_GB2312" w:cs="仿宋_GB2312"/>
          <w:color w:val="auto"/>
          <w:kern w:val="0"/>
          <w:sz w:val="32"/>
          <w:szCs w:val="32"/>
        </w:rPr>
        <w:t>负责在历史建筑和传统风貌建筑活化利用消防核验合格后，将其列入“双随机”监督抽查范围。</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Times New Roman" w:hAnsi="Times New Roman" w:eastAsia="仿宋_GB2312"/>
          <w:color w:val="auto"/>
          <w:kern w:val="0"/>
          <w:sz w:val="32"/>
          <w:szCs w:val="32"/>
          <w:u w:val="none"/>
          <w:lang w:eastAsia="zh-CN"/>
        </w:rPr>
      </w:pPr>
      <w:r>
        <w:rPr>
          <w:rFonts w:hint="eastAsia" w:ascii="Times New Roman" w:hAnsi="Times New Roman"/>
          <w:b/>
          <w:bCs/>
          <w:color w:val="auto"/>
          <w:kern w:val="0"/>
          <w:sz w:val="32"/>
          <w:szCs w:val="32"/>
          <w:lang w:val="en-US" w:eastAsia="zh-CN"/>
        </w:rPr>
        <w:t>福州市上下杭保护开发有限公司</w:t>
      </w:r>
      <w:r>
        <w:rPr>
          <w:rFonts w:ascii="Times New Roman" w:hAnsi="Times New Roman" w:eastAsia="仿宋_GB2312"/>
          <w:color w:val="auto"/>
          <w:kern w:val="0"/>
          <w:sz w:val="32"/>
          <w:szCs w:val="32"/>
        </w:rPr>
        <w:t>负责开展街区</w:t>
      </w:r>
      <w:r>
        <w:rPr>
          <w:rFonts w:ascii="Times New Roman" w:hAnsi="Times New Roman" w:eastAsia="仿宋_GB2312"/>
          <w:color w:val="auto"/>
          <w:kern w:val="0"/>
          <w:sz w:val="32"/>
          <w:szCs w:val="32"/>
          <w:u w:val="none"/>
        </w:rPr>
        <w:t>内</w:t>
      </w:r>
      <w:r>
        <w:rPr>
          <w:rFonts w:hint="eastAsia" w:ascii="Times New Roman" w:hAnsi="Times New Roman" w:eastAsia="仿宋_GB2312"/>
          <w:color w:val="auto"/>
          <w:kern w:val="0"/>
          <w:sz w:val="32"/>
          <w:szCs w:val="32"/>
          <w:u w:val="none"/>
        </w:rPr>
        <w:t>国有</w:t>
      </w:r>
      <w:r>
        <w:rPr>
          <w:rFonts w:ascii="Times New Roman" w:hAnsi="Times New Roman" w:eastAsia="仿宋_GB2312"/>
          <w:color w:val="auto"/>
          <w:kern w:val="0"/>
          <w:sz w:val="32"/>
          <w:szCs w:val="32"/>
          <w:u w:val="none"/>
        </w:rPr>
        <w:t>古厝建筑的日常巡查和消防安全检查，对</w:t>
      </w:r>
      <w:r>
        <w:rPr>
          <w:rFonts w:hint="eastAsia" w:ascii="Times New Roman" w:hAnsi="Times New Roman" w:eastAsia="仿宋_GB2312"/>
          <w:color w:val="auto"/>
          <w:kern w:val="0"/>
          <w:sz w:val="32"/>
          <w:szCs w:val="32"/>
          <w:u w:val="none"/>
        </w:rPr>
        <w:t>国有</w:t>
      </w:r>
      <w:r>
        <w:rPr>
          <w:rFonts w:ascii="Times New Roman" w:hAnsi="Times New Roman" w:eastAsia="仿宋_GB2312"/>
          <w:color w:val="auto"/>
          <w:kern w:val="0"/>
          <w:sz w:val="32"/>
          <w:szCs w:val="32"/>
          <w:u w:val="none"/>
        </w:rPr>
        <w:t>古厝建筑施工现场</w:t>
      </w:r>
      <w:r>
        <w:rPr>
          <w:rFonts w:ascii="Times New Roman" w:hAnsi="Times New Roman" w:eastAsia="仿宋_GB2312"/>
          <w:color w:val="auto"/>
          <w:kern w:val="0"/>
          <w:sz w:val="32"/>
          <w:szCs w:val="32"/>
        </w:rPr>
        <w:t>加强消防安全监管，督促、指</w:t>
      </w:r>
      <w:r>
        <w:rPr>
          <w:rFonts w:ascii="Times New Roman" w:hAnsi="Times New Roman" w:eastAsia="仿宋_GB2312"/>
          <w:color w:val="auto"/>
          <w:kern w:val="0"/>
          <w:sz w:val="32"/>
          <w:szCs w:val="32"/>
          <w:u w:val="none"/>
        </w:rPr>
        <w:t>导</w:t>
      </w:r>
      <w:r>
        <w:rPr>
          <w:rFonts w:hint="eastAsia" w:ascii="Times New Roman" w:hAnsi="Times New Roman" w:eastAsia="仿宋_GB2312"/>
          <w:color w:val="auto"/>
          <w:kern w:val="0"/>
          <w:sz w:val="32"/>
          <w:szCs w:val="32"/>
          <w:u w:val="none"/>
        </w:rPr>
        <w:t>国有</w:t>
      </w:r>
      <w:r>
        <w:rPr>
          <w:rFonts w:ascii="Times New Roman" w:hAnsi="Times New Roman" w:eastAsia="仿宋_GB2312"/>
          <w:color w:val="auto"/>
          <w:kern w:val="0"/>
          <w:sz w:val="32"/>
          <w:szCs w:val="32"/>
          <w:u w:val="none"/>
        </w:rPr>
        <w:t>古厝建筑使用单位落实消防安全主体责</w:t>
      </w:r>
      <w:r>
        <w:rPr>
          <w:rFonts w:ascii="Times New Roman" w:hAnsi="Times New Roman" w:eastAsia="仿宋_GB2312"/>
          <w:color w:val="auto"/>
          <w:kern w:val="0"/>
          <w:sz w:val="32"/>
          <w:szCs w:val="32"/>
        </w:rPr>
        <w:t>任</w:t>
      </w:r>
      <w:r>
        <w:rPr>
          <w:rFonts w:hint="eastAsia" w:ascii="Times New Roman" w:hAnsi="Times New Roman"/>
          <w:color w:val="auto"/>
          <w:kern w:val="0"/>
          <w:sz w:val="32"/>
          <w:szCs w:val="32"/>
          <w:highlight w:val="none"/>
          <w:u w:val="none"/>
          <w:lang w:eastAsia="zh-CN"/>
        </w:rPr>
        <w:t>；监督施工单位及使用单位对文物建筑、历史建筑、传统风貌建筑进行活化利用时不应破坏建筑主体结构</w:t>
      </w:r>
      <w:r>
        <w:rPr>
          <w:rFonts w:hint="eastAsia" w:ascii="Times New Roman" w:hAnsi="Times New Roman"/>
          <w:color w:val="auto"/>
          <w:kern w:val="0"/>
          <w:sz w:val="32"/>
          <w:szCs w:val="32"/>
          <w:highlight w:val="none"/>
          <w:u w:val="none"/>
          <w:lang w:val="en-US" w:eastAsia="zh-CN"/>
        </w:rPr>
        <w:t>，安装和拆除装修材料不可对建筑造成不可逆伤害；</w:t>
      </w:r>
      <w:r>
        <w:rPr>
          <w:rFonts w:ascii="Times New Roman" w:hAnsi="Times New Roman" w:eastAsia="仿宋_GB2312"/>
          <w:color w:val="auto"/>
          <w:kern w:val="0"/>
          <w:sz w:val="32"/>
          <w:szCs w:val="32"/>
        </w:rPr>
        <w:t>负责督</w:t>
      </w:r>
      <w:r>
        <w:rPr>
          <w:rFonts w:ascii="Times New Roman" w:hAnsi="Times New Roman" w:eastAsia="仿宋_GB2312"/>
          <w:color w:val="auto"/>
          <w:kern w:val="0"/>
          <w:sz w:val="32"/>
          <w:szCs w:val="32"/>
          <w:u w:val="none"/>
        </w:rPr>
        <w:t>促</w:t>
      </w:r>
      <w:r>
        <w:rPr>
          <w:rFonts w:hint="eastAsia" w:ascii="Times New Roman" w:hAnsi="Times New Roman" w:eastAsia="仿宋_GB2312"/>
          <w:color w:val="auto"/>
          <w:kern w:val="0"/>
          <w:sz w:val="32"/>
          <w:szCs w:val="32"/>
          <w:u w:val="none"/>
        </w:rPr>
        <w:t>国有古厝建筑</w:t>
      </w:r>
      <w:r>
        <w:rPr>
          <w:rFonts w:ascii="Times New Roman" w:hAnsi="Times New Roman" w:eastAsia="仿宋_GB2312"/>
          <w:color w:val="auto"/>
          <w:kern w:val="0"/>
          <w:sz w:val="32"/>
          <w:szCs w:val="32"/>
          <w:u w:val="none"/>
        </w:rPr>
        <w:t>活化利用责任主体向相应行政主管部门申报相关审批手续，对未按规定或拒不按规定申报审批手续的</w:t>
      </w:r>
      <w:r>
        <w:rPr>
          <w:rFonts w:hint="eastAsia" w:ascii="Times New Roman" w:hAnsi="Times New Roman" w:eastAsia="仿宋_GB2312"/>
          <w:color w:val="auto"/>
          <w:kern w:val="0"/>
          <w:sz w:val="32"/>
          <w:szCs w:val="32"/>
          <w:u w:val="none"/>
        </w:rPr>
        <w:t>国有古厝建筑</w:t>
      </w:r>
      <w:r>
        <w:rPr>
          <w:rFonts w:ascii="Times New Roman" w:hAnsi="Times New Roman" w:eastAsia="仿宋_GB2312"/>
          <w:color w:val="auto"/>
          <w:kern w:val="0"/>
          <w:sz w:val="32"/>
          <w:szCs w:val="32"/>
          <w:u w:val="none"/>
        </w:rPr>
        <w:t>活化利用责任主体，及时向相关部门、</w:t>
      </w:r>
      <w:r>
        <w:rPr>
          <w:rFonts w:hint="eastAsia" w:cs="仿宋_GB2312"/>
          <w:color w:val="auto"/>
          <w:kern w:val="0"/>
          <w:sz w:val="32"/>
          <w:szCs w:val="32"/>
          <w:lang w:val="en-US" w:eastAsia="zh-CN"/>
        </w:rPr>
        <w:t>区上下杭管委会</w:t>
      </w:r>
      <w:r>
        <w:rPr>
          <w:rFonts w:ascii="Times New Roman" w:hAnsi="Times New Roman" w:eastAsia="仿宋_GB2312"/>
          <w:color w:val="auto"/>
          <w:kern w:val="0"/>
          <w:sz w:val="32"/>
          <w:szCs w:val="32"/>
          <w:u w:val="none"/>
        </w:rPr>
        <w:t>和属地街道抄报相关情况。</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仿宋_GB2312" w:hAnsi="仿宋_GB2312" w:eastAsia="仿宋_GB2312" w:cs="仿宋_GB2312"/>
          <w:color w:val="auto"/>
          <w:kern w:val="0"/>
          <w:sz w:val="32"/>
          <w:szCs w:val="32"/>
          <w:lang w:bidi="ar"/>
        </w:rPr>
      </w:pPr>
      <w:r>
        <w:rPr>
          <w:rFonts w:ascii="Times New Roman" w:hAnsi="Times New Roman" w:eastAsia="仿宋_GB2312"/>
          <w:b/>
          <w:bCs/>
          <w:color w:val="auto"/>
          <w:kern w:val="0"/>
          <w:sz w:val="32"/>
          <w:szCs w:val="32"/>
        </w:rPr>
        <w:t>属地街道</w:t>
      </w:r>
      <w:r>
        <w:rPr>
          <w:rFonts w:hint="eastAsia" w:ascii="仿宋_GB2312" w:hAnsi="仿宋_GB2312" w:eastAsia="仿宋_GB2312" w:cs="仿宋_GB2312"/>
          <w:color w:val="auto"/>
          <w:kern w:val="0"/>
          <w:sz w:val="32"/>
          <w:szCs w:val="32"/>
          <w:lang w:bidi="ar"/>
        </w:rPr>
        <w:t>配备古厝消防专干，配合各有关职能部门（机构）开展古厝日常消防安全管理工作。</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仿宋_GB2312"/>
          <w:color w:val="auto"/>
          <w:kern w:val="0"/>
          <w:sz w:val="32"/>
          <w:szCs w:val="32"/>
        </w:rPr>
      </w:pPr>
      <w:r>
        <w:rPr>
          <w:rFonts w:hint="eastAsia" w:ascii="仿宋_GB2312" w:hAnsi="仿宋_GB2312" w:eastAsia="仿宋_GB2312" w:cs="仿宋_GB2312"/>
          <w:color w:val="auto"/>
          <w:kern w:val="0"/>
          <w:sz w:val="32"/>
          <w:szCs w:val="32"/>
        </w:rPr>
        <w:t>对历史文化街区中除文物建筑、历史建筑、传统风貌建筑和更新建筑以外的历史老屋，采用历史文化街区管理联席会议“一事一议”的方式，落实修缮及活化利用相关事宜。</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根据《古厝管理意见》，历史建筑、传统风貌建筑的修缮及建筑面积1000平方米以上历史建筑及传统风貌建筑的活化利用相关审批，由建设单位自行向市级相关部门进行申报并</w:t>
      </w:r>
      <w:r>
        <w:rPr>
          <w:rFonts w:hint="eastAsia" w:ascii="仿宋_GB2312" w:hAnsi="仿宋_GB2312" w:eastAsia="仿宋_GB2312" w:cs="仿宋_GB2312"/>
          <w:color w:val="auto"/>
          <w:kern w:val="0"/>
          <w:sz w:val="32"/>
          <w:szCs w:val="32"/>
          <w:highlight w:val="none"/>
        </w:rPr>
        <w:t>向</w:t>
      </w:r>
      <w:r>
        <w:rPr>
          <w:rFonts w:hint="eastAsia" w:cs="仿宋_GB2312"/>
          <w:color w:val="auto"/>
          <w:kern w:val="0"/>
          <w:sz w:val="32"/>
          <w:szCs w:val="32"/>
          <w:highlight w:val="none"/>
          <w:lang w:val="en-US" w:eastAsia="zh-CN"/>
        </w:rPr>
        <w:t>区上下杭管委会</w:t>
      </w:r>
      <w:r>
        <w:rPr>
          <w:rFonts w:hint="eastAsia" w:ascii="仿宋_GB2312" w:hAnsi="仿宋_GB2312" w:eastAsia="仿宋_GB2312" w:cs="仿宋_GB2312"/>
          <w:color w:val="auto"/>
          <w:kern w:val="0"/>
          <w:sz w:val="32"/>
          <w:szCs w:val="32"/>
        </w:rPr>
        <w:t>抄报相关情况。</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楷体_GB2312"/>
          <w:color w:val="auto"/>
          <w:kern w:val="0"/>
          <w:sz w:val="32"/>
          <w:szCs w:val="32"/>
        </w:rPr>
      </w:pPr>
      <w:r>
        <w:rPr>
          <w:rFonts w:ascii="Times New Roman" w:hAnsi="Times New Roman" w:eastAsia="楷体_GB2312"/>
          <w:color w:val="auto"/>
          <w:kern w:val="0"/>
          <w:sz w:val="32"/>
          <w:szCs w:val="32"/>
        </w:rPr>
        <w:t>（责任单位：区文体旅局、区建设局、区自然资源和规划局、</w:t>
      </w:r>
      <w:r>
        <w:rPr>
          <w:rFonts w:hint="eastAsia" w:ascii="Times New Roman" w:hAnsi="Times New Roman" w:eastAsia="楷体_GB2312"/>
          <w:color w:val="auto"/>
          <w:kern w:val="0"/>
          <w:sz w:val="32"/>
          <w:szCs w:val="32"/>
          <w:lang w:eastAsia="zh-CN"/>
        </w:rPr>
        <w:t>台江</w:t>
      </w:r>
      <w:r>
        <w:rPr>
          <w:rFonts w:hint="eastAsia" w:ascii="Times New Roman" w:hAnsi="Times New Roman" w:eastAsia="楷体_GB2312"/>
          <w:color w:val="auto"/>
          <w:kern w:val="0"/>
          <w:sz w:val="32"/>
          <w:szCs w:val="32"/>
        </w:rPr>
        <w:t>消防救援大队</w:t>
      </w:r>
      <w:r>
        <w:rPr>
          <w:rFonts w:ascii="Times New Roman" w:hAnsi="Times New Roman" w:eastAsia="楷体_GB2312"/>
          <w:color w:val="auto"/>
          <w:kern w:val="0"/>
          <w:sz w:val="32"/>
          <w:szCs w:val="32"/>
        </w:rPr>
        <w:t>，</w:t>
      </w:r>
      <w:r>
        <w:rPr>
          <w:rFonts w:hint="eastAsia" w:ascii="Times New Roman" w:hAnsi="Times New Roman" w:eastAsia="楷体_GB2312" w:cs="Times New Roman"/>
          <w:color w:val="auto"/>
          <w:kern w:val="0"/>
          <w:sz w:val="32"/>
          <w:szCs w:val="32"/>
          <w:lang w:val="en-US" w:eastAsia="zh-CN"/>
        </w:rPr>
        <w:t>区上下杭管委会</w:t>
      </w:r>
      <w:r>
        <w:rPr>
          <w:rFonts w:ascii="Times New Roman" w:hAnsi="Times New Roman" w:eastAsia="楷体_GB2312" w:cs="Times New Roman"/>
          <w:color w:val="auto"/>
          <w:kern w:val="0"/>
          <w:sz w:val="32"/>
          <w:szCs w:val="32"/>
        </w:rPr>
        <w:t>，</w:t>
      </w:r>
      <w:r>
        <w:rPr>
          <w:rFonts w:ascii="Times New Roman" w:hAnsi="Times New Roman" w:eastAsia="楷体_GB2312"/>
          <w:color w:val="auto"/>
          <w:kern w:val="0"/>
          <w:sz w:val="32"/>
          <w:szCs w:val="32"/>
        </w:rPr>
        <w:t>属地街道，</w:t>
      </w:r>
      <w:r>
        <w:rPr>
          <w:rFonts w:hint="eastAsia" w:ascii="Times New Roman" w:hAnsi="Times New Roman" w:eastAsia="楷体_GB2312"/>
          <w:color w:val="auto"/>
          <w:kern w:val="0"/>
          <w:sz w:val="32"/>
          <w:szCs w:val="32"/>
          <w:lang w:val="en-US" w:eastAsia="zh-CN"/>
        </w:rPr>
        <w:t>福州市上下杭保护开发有限公司</w:t>
      </w:r>
      <w:r>
        <w:rPr>
          <w:rFonts w:ascii="Times New Roman" w:hAnsi="Times New Roman" w:eastAsia="楷体_GB2312"/>
          <w:color w:val="auto"/>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黑体"/>
          <w:color w:val="auto"/>
          <w:kern w:val="0"/>
          <w:sz w:val="32"/>
          <w:szCs w:val="32"/>
        </w:rPr>
      </w:pPr>
      <w:r>
        <w:rPr>
          <w:rFonts w:ascii="Times New Roman" w:hAnsi="Times New Roman" w:eastAsia="黑体"/>
          <w:color w:val="auto"/>
          <w:kern w:val="0"/>
          <w:sz w:val="32"/>
          <w:szCs w:val="32"/>
        </w:rPr>
        <w:t>二、细化街区内古厝建筑以外的既有更新建筑的工程审批监管流程</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仿宋_GB2312"/>
          <w:color w:val="auto"/>
          <w:kern w:val="0"/>
          <w:sz w:val="32"/>
          <w:szCs w:val="32"/>
        </w:rPr>
      </w:pPr>
      <w:r>
        <w:rPr>
          <w:rFonts w:ascii="Times New Roman" w:hAnsi="Times New Roman" w:eastAsia="仿宋_GB2312"/>
          <w:color w:val="auto"/>
          <w:kern w:val="0"/>
          <w:sz w:val="32"/>
          <w:szCs w:val="32"/>
        </w:rPr>
        <w:t>街区内更新建筑在明确房屋权属、相关工程规划技术指标和使用功能，且房屋结构、消防安全的前提下，根据工程类别不同，建设单位应当依法申请既有更新建筑改建工程（含加固、装饰装修工程）的项目报建、建筑工程施工许可证、消防设计审查、工程质量安全监督登记、项目验收、竣工验收备案、消防验收（备案）并接受抽查。</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仿宋_GB2312" w:hAnsi="仿宋_GB2312" w:eastAsia="仿宋_GB2312" w:cs="仿宋_GB2312"/>
          <w:color w:val="auto"/>
          <w:kern w:val="0"/>
          <w:sz w:val="32"/>
          <w:szCs w:val="32"/>
        </w:rPr>
      </w:pPr>
      <w:r>
        <w:rPr>
          <w:rFonts w:ascii="Times New Roman" w:hAnsi="Times New Roman" w:eastAsia="仿宋_GB2312"/>
          <w:b/>
          <w:bCs/>
          <w:color w:val="auto"/>
          <w:kern w:val="0"/>
          <w:sz w:val="32"/>
          <w:szCs w:val="32"/>
        </w:rPr>
        <w:t>区建设局</w:t>
      </w:r>
      <w:r>
        <w:rPr>
          <w:rFonts w:hint="eastAsia" w:ascii="仿宋_GB2312" w:hAnsi="仿宋_GB2312" w:eastAsia="仿宋_GB2312" w:cs="仿宋_GB2312"/>
          <w:color w:val="auto"/>
          <w:kern w:val="0"/>
          <w:sz w:val="32"/>
          <w:szCs w:val="32"/>
        </w:rPr>
        <w:t>负责依职责受理建筑面积5000平方米以下既有更新建筑改建工程（含加固、装饰装修工程）的项目报建、核发建筑工程施工许可证、消防设计审查、工程质量安全监督（不含限额以下工程的安全生产管理）、项目验收、竣工验收备案、消防验收（备案）工作。在申请材料齐全的基础上，区建设局按照办事指南承诺的时限予以办理相关审批手续。负责指导街区所在属地街道落实对街区内限额以下更新建筑建设工程（含加固、装饰装修工程）的安全生产监督管理工作，组织开展业务培训。</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仿宋_GB2312"/>
          <w:color w:val="auto"/>
          <w:kern w:val="0"/>
          <w:sz w:val="32"/>
          <w:szCs w:val="32"/>
        </w:rPr>
      </w:pPr>
      <w:r>
        <w:rPr>
          <w:rFonts w:hint="eastAsia" w:ascii="仿宋_GB2312" w:hAnsi="仿宋_GB2312" w:eastAsia="仿宋_GB2312" w:cs="仿宋_GB2312"/>
          <w:color w:val="auto"/>
          <w:kern w:val="0"/>
          <w:sz w:val="32"/>
          <w:szCs w:val="32"/>
        </w:rPr>
        <w:t>限额以下更新建筑建设工程（含加固、装饰装修工程）指工程投资额在100万元以下（含100万元）或者建筑面积在500平方米以下（含500平方米）的更新建筑建设工程（含加固、装饰装修工程），该类工程无需申请办理施工许可证。</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仿宋_GB2312" w:hAnsi="仿宋_GB2312" w:eastAsia="仿宋_GB2312" w:cs="仿宋_GB2312"/>
          <w:color w:val="auto"/>
          <w:kern w:val="0"/>
          <w:sz w:val="32"/>
          <w:szCs w:val="32"/>
        </w:rPr>
      </w:pPr>
      <w:r>
        <w:rPr>
          <w:rFonts w:ascii="Times New Roman" w:hAnsi="Times New Roman" w:eastAsia="仿宋_GB2312"/>
          <w:b/>
          <w:bCs/>
          <w:color w:val="auto"/>
          <w:kern w:val="0"/>
          <w:sz w:val="32"/>
          <w:szCs w:val="32"/>
        </w:rPr>
        <w:t>属地街道</w:t>
      </w:r>
      <w:r>
        <w:rPr>
          <w:rFonts w:hint="eastAsia" w:ascii="仿宋_GB2312" w:hAnsi="仿宋_GB2312" w:eastAsia="仿宋_GB2312" w:cs="仿宋_GB2312"/>
          <w:color w:val="auto"/>
          <w:kern w:val="0"/>
          <w:sz w:val="32"/>
          <w:szCs w:val="32"/>
        </w:rPr>
        <w:t>负责具体组织实施街区内限额以下更新建筑建设工程（含加固、装饰装修工程）的安全生产管理工作，落实街区内限额以下更新建筑建设工程（含加固、装饰装修工程）安全生产全纳管和常态化监管，包括对限额以下更新建筑建设工程（含加固、装饰装修工程）的安全生产信息登记服务。</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ascii="Times New Roman" w:hAnsi="Times New Roman" w:eastAsia="仿宋_GB2312"/>
          <w:color w:val="auto"/>
          <w:kern w:val="0"/>
          <w:sz w:val="32"/>
          <w:szCs w:val="32"/>
        </w:rPr>
      </w:pPr>
      <w:r>
        <w:rPr>
          <w:rFonts w:hint="eastAsia" w:ascii="Times New Roman" w:hAnsi="Times New Roman"/>
          <w:b/>
          <w:bCs/>
          <w:color w:val="auto"/>
          <w:kern w:val="0"/>
          <w:sz w:val="32"/>
          <w:szCs w:val="32"/>
          <w:lang w:val="en-US" w:eastAsia="zh-CN"/>
        </w:rPr>
        <w:t>福州市上下杭保护开发有限公司</w:t>
      </w:r>
      <w:r>
        <w:rPr>
          <w:rFonts w:ascii="Times New Roman" w:hAnsi="Times New Roman" w:eastAsia="仿宋_GB2312"/>
          <w:color w:val="auto"/>
          <w:kern w:val="0"/>
          <w:sz w:val="32"/>
          <w:szCs w:val="32"/>
        </w:rPr>
        <w:t>负责开展对街区内</w:t>
      </w:r>
      <w:r>
        <w:rPr>
          <w:rFonts w:hint="eastAsia" w:ascii="Times New Roman" w:hAnsi="Times New Roman" w:eastAsia="仿宋_GB2312"/>
          <w:color w:val="auto"/>
          <w:kern w:val="0"/>
          <w:sz w:val="32"/>
          <w:szCs w:val="32"/>
        </w:rPr>
        <w:t>国有</w:t>
      </w:r>
      <w:r>
        <w:rPr>
          <w:rFonts w:ascii="Times New Roman" w:hAnsi="Times New Roman" w:eastAsia="仿宋_GB2312"/>
          <w:color w:val="auto"/>
          <w:kern w:val="0"/>
          <w:sz w:val="32"/>
          <w:szCs w:val="32"/>
        </w:rPr>
        <w:t>更新建筑的日常巡查和消防安全检查；负责督促</w:t>
      </w:r>
      <w:r>
        <w:rPr>
          <w:rFonts w:hint="eastAsia" w:ascii="Times New Roman" w:hAnsi="Times New Roman" w:eastAsia="仿宋_GB2312"/>
          <w:color w:val="auto"/>
          <w:kern w:val="0"/>
          <w:sz w:val="32"/>
          <w:szCs w:val="32"/>
        </w:rPr>
        <w:t>国有</w:t>
      </w:r>
      <w:r>
        <w:rPr>
          <w:rFonts w:ascii="Times New Roman" w:hAnsi="Times New Roman" w:eastAsia="仿宋_GB2312"/>
          <w:color w:val="auto"/>
          <w:kern w:val="0"/>
          <w:sz w:val="32"/>
          <w:szCs w:val="32"/>
        </w:rPr>
        <w:t>更新建筑建设工程（含加固、装饰装修工程）建设单位向相应行政主管部门申报相关审批手续或向属地街道办理安全生产信息登记，对未按规定或拒不按规定申报审批手续或向属地街道办理安全生产信息登记的</w:t>
      </w:r>
      <w:r>
        <w:rPr>
          <w:rFonts w:hint="eastAsia" w:ascii="Times New Roman" w:hAnsi="Times New Roman" w:eastAsia="仿宋_GB2312"/>
          <w:color w:val="auto"/>
          <w:kern w:val="0"/>
          <w:sz w:val="32"/>
          <w:szCs w:val="32"/>
        </w:rPr>
        <w:t>国有更新建筑建设工程</w:t>
      </w:r>
      <w:r>
        <w:rPr>
          <w:rFonts w:ascii="Times New Roman" w:hAnsi="Times New Roman" w:eastAsia="仿宋_GB2312"/>
          <w:color w:val="auto"/>
          <w:kern w:val="0"/>
          <w:sz w:val="32"/>
          <w:szCs w:val="32"/>
        </w:rPr>
        <w:t>建设单位，及时向相关部门</w:t>
      </w:r>
      <w:r>
        <w:rPr>
          <w:rFonts w:ascii="Times New Roman" w:hAnsi="Times New Roman" w:eastAsia="仿宋_GB2312"/>
          <w:color w:val="auto"/>
          <w:kern w:val="0"/>
          <w:sz w:val="32"/>
          <w:szCs w:val="32"/>
          <w:highlight w:val="none"/>
        </w:rPr>
        <w:t>、</w:t>
      </w:r>
      <w:r>
        <w:rPr>
          <w:rFonts w:hint="eastAsia" w:ascii="Times New Roman" w:hAnsi="Times New Roman" w:eastAsia="仿宋_GB2312"/>
          <w:color w:val="auto"/>
          <w:kern w:val="0"/>
          <w:sz w:val="32"/>
          <w:szCs w:val="32"/>
          <w:highlight w:val="none"/>
        </w:rPr>
        <w:t>区</w:t>
      </w:r>
      <w:r>
        <w:rPr>
          <w:rFonts w:hint="eastAsia" w:ascii="Times New Roman" w:hAnsi="Times New Roman"/>
          <w:color w:val="auto"/>
          <w:kern w:val="0"/>
          <w:sz w:val="32"/>
          <w:szCs w:val="32"/>
          <w:highlight w:val="none"/>
          <w:lang w:val="en-US" w:eastAsia="zh-CN"/>
        </w:rPr>
        <w:t>上下杭管委会</w:t>
      </w:r>
      <w:r>
        <w:rPr>
          <w:rFonts w:ascii="Times New Roman" w:hAnsi="Times New Roman" w:eastAsia="仿宋_GB2312"/>
          <w:color w:val="auto"/>
          <w:kern w:val="0"/>
          <w:sz w:val="32"/>
          <w:szCs w:val="32"/>
        </w:rPr>
        <w:t>和属地街道抄报相关情况。</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楷体_GB2312"/>
          <w:color w:val="auto"/>
          <w:kern w:val="0"/>
          <w:sz w:val="32"/>
          <w:szCs w:val="32"/>
        </w:rPr>
      </w:pPr>
      <w:r>
        <w:rPr>
          <w:rFonts w:ascii="Times New Roman" w:hAnsi="Times New Roman" w:eastAsia="楷体_GB2312"/>
          <w:color w:val="auto"/>
          <w:kern w:val="0"/>
          <w:sz w:val="32"/>
          <w:szCs w:val="32"/>
        </w:rPr>
        <w:t>（责任单位：区建设局、</w:t>
      </w:r>
      <w:r>
        <w:rPr>
          <w:rFonts w:hint="eastAsia" w:ascii="Times New Roman" w:hAnsi="Times New Roman" w:eastAsia="楷体_GB2312"/>
          <w:color w:val="auto"/>
          <w:kern w:val="0"/>
          <w:sz w:val="32"/>
          <w:szCs w:val="32"/>
        </w:rPr>
        <w:t>区</w:t>
      </w:r>
      <w:r>
        <w:rPr>
          <w:rFonts w:hint="eastAsia" w:ascii="Times New Roman" w:hAnsi="Times New Roman" w:eastAsia="楷体_GB2312"/>
          <w:color w:val="auto"/>
          <w:kern w:val="0"/>
          <w:sz w:val="32"/>
          <w:szCs w:val="32"/>
          <w:lang w:val="en-US" w:eastAsia="zh-CN"/>
        </w:rPr>
        <w:t>上下杭管委会</w:t>
      </w:r>
      <w:r>
        <w:rPr>
          <w:rFonts w:ascii="Times New Roman" w:hAnsi="Times New Roman" w:eastAsia="楷体_GB2312"/>
          <w:color w:val="auto"/>
          <w:kern w:val="0"/>
          <w:sz w:val="32"/>
          <w:szCs w:val="32"/>
        </w:rPr>
        <w:t>、属地街道，</w:t>
      </w:r>
      <w:r>
        <w:rPr>
          <w:rFonts w:hint="eastAsia" w:ascii="Times New Roman" w:hAnsi="Times New Roman" w:eastAsia="楷体_GB2312"/>
          <w:color w:val="auto"/>
          <w:kern w:val="0"/>
          <w:sz w:val="32"/>
          <w:szCs w:val="32"/>
          <w:lang w:val="en-US" w:eastAsia="zh-CN"/>
        </w:rPr>
        <w:t>福州市上下杭保护开发有限公司</w:t>
      </w:r>
      <w:r>
        <w:rPr>
          <w:rFonts w:ascii="Times New Roman" w:hAnsi="Times New Roman" w:eastAsia="楷体_GB2312"/>
          <w:color w:val="auto"/>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黑体"/>
          <w:color w:val="auto"/>
          <w:kern w:val="0"/>
          <w:sz w:val="32"/>
          <w:szCs w:val="32"/>
        </w:rPr>
      </w:pPr>
      <w:r>
        <w:rPr>
          <w:rFonts w:ascii="Times New Roman" w:hAnsi="Times New Roman" w:eastAsia="黑体"/>
          <w:color w:val="auto"/>
          <w:kern w:val="0"/>
          <w:sz w:val="32"/>
          <w:szCs w:val="32"/>
        </w:rPr>
        <w:t>三、规范店牌店招设置</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仿宋_GB2312"/>
          <w:color w:val="auto"/>
          <w:kern w:val="0"/>
          <w:sz w:val="32"/>
          <w:szCs w:val="32"/>
        </w:rPr>
      </w:pPr>
      <w:r>
        <w:rPr>
          <w:rFonts w:ascii="Times New Roman" w:hAnsi="Times New Roman" w:eastAsia="仿宋_GB2312"/>
          <w:color w:val="auto"/>
          <w:kern w:val="0"/>
          <w:sz w:val="32"/>
          <w:szCs w:val="32"/>
        </w:rPr>
        <w:t>为规范历史文化街区店牌店招设置，根据省、市、区相关规定，结合历史文化街区风貌，突出街区规划和业态需求，完善招牌设置管理规范，提升街区品质。</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ascii="Times New Roman" w:hAnsi="Times New Roman" w:eastAsia="仿宋_GB2312"/>
          <w:color w:val="auto"/>
          <w:kern w:val="0"/>
          <w:sz w:val="32"/>
          <w:szCs w:val="32"/>
          <w:shd w:val="clear" w:color="auto" w:fill="FFFFFF"/>
        </w:rPr>
      </w:pPr>
      <w:r>
        <w:rPr>
          <w:rFonts w:hint="eastAsia" w:ascii="Times New Roman" w:hAnsi="Times New Roman"/>
          <w:b/>
          <w:bCs/>
          <w:color w:val="auto"/>
          <w:kern w:val="0"/>
          <w:sz w:val="32"/>
          <w:szCs w:val="32"/>
          <w:lang w:val="en-US" w:eastAsia="zh-CN"/>
        </w:rPr>
        <w:t>福州市上下杭保护开发有限公司</w:t>
      </w:r>
      <w:r>
        <w:rPr>
          <w:rFonts w:ascii="Times New Roman" w:hAnsi="Times New Roman" w:eastAsia="仿宋_GB2312"/>
          <w:color w:val="auto"/>
          <w:kern w:val="0"/>
          <w:sz w:val="32"/>
          <w:szCs w:val="32"/>
          <w:shd w:val="clear" w:color="auto" w:fill="FFFFFF"/>
        </w:rPr>
        <w:t>应聘请有资质的设计单位对街区店牌店招进行统一规划及收集商户店牌店招设计方案，监管组织店牌店招设置人进行店牌店招的设置实施及日常巡查工作。</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ascii="Times New Roman" w:hAnsi="Times New Roman" w:eastAsia="仿宋_GB2312"/>
          <w:color w:val="auto"/>
          <w:kern w:val="0"/>
          <w:sz w:val="32"/>
          <w:szCs w:val="32"/>
          <w:shd w:val="clear" w:color="auto" w:fill="FFFFFF"/>
        </w:rPr>
      </w:pPr>
      <w:r>
        <w:rPr>
          <w:rFonts w:ascii="Times New Roman" w:hAnsi="Times New Roman" w:eastAsia="仿宋_GB2312"/>
          <w:b/>
          <w:bCs/>
          <w:color w:val="auto"/>
          <w:kern w:val="0"/>
          <w:sz w:val="32"/>
          <w:szCs w:val="32"/>
          <w:shd w:val="clear" w:color="auto" w:fill="FFFFFF"/>
        </w:rPr>
        <w:t>区</w:t>
      </w:r>
      <w:r>
        <w:rPr>
          <w:rFonts w:hint="eastAsia" w:ascii="Times New Roman" w:hAnsi="Times New Roman"/>
          <w:b/>
          <w:bCs/>
          <w:color w:val="auto"/>
          <w:kern w:val="0"/>
          <w:sz w:val="32"/>
          <w:szCs w:val="32"/>
          <w:shd w:val="clear" w:color="auto" w:fill="FFFFFF"/>
          <w:lang w:val="en-US" w:eastAsia="zh-CN"/>
        </w:rPr>
        <w:t>上下杭管委会</w:t>
      </w:r>
      <w:r>
        <w:rPr>
          <w:rFonts w:ascii="Times New Roman" w:hAnsi="Times New Roman" w:eastAsia="仿宋_GB2312"/>
          <w:color w:val="auto"/>
          <w:kern w:val="0"/>
          <w:sz w:val="32"/>
          <w:szCs w:val="32"/>
          <w:shd w:val="clear" w:color="auto" w:fill="FFFFFF"/>
        </w:rPr>
        <w:t>牵头组织</w:t>
      </w:r>
      <w:r>
        <w:rPr>
          <w:rFonts w:hint="eastAsia" w:ascii="Times New Roman" w:hAnsi="Times New Roman" w:eastAsia="仿宋_GB2312"/>
          <w:color w:val="auto"/>
          <w:kern w:val="0"/>
          <w:sz w:val="32"/>
          <w:szCs w:val="32"/>
          <w:shd w:val="clear" w:color="auto" w:fill="FFFFFF"/>
          <w:lang w:val="en-US" w:eastAsia="zh-CN"/>
        </w:rPr>
        <w:t>福州</w:t>
      </w:r>
      <w:r>
        <w:rPr>
          <w:rFonts w:ascii="Times New Roman" w:hAnsi="Times New Roman" w:eastAsia="仿宋_GB2312"/>
          <w:color w:val="auto"/>
          <w:kern w:val="0"/>
          <w:sz w:val="32"/>
          <w:szCs w:val="32"/>
          <w:shd w:val="clear" w:color="auto" w:fill="FFFFFF"/>
        </w:rPr>
        <w:t>名城</w:t>
      </w:r>
      <w:r>
        <w:rPr>
          <w:rFonts w:hint="eastAsia" w:ascii="Times New Roman" w:hAnsi="Times New Roman" w:eastAsia="仿宋_GB2312"/>
          <w:color w:val="auto"/>
          <w:kern w:val="0"/>
          <w:sz w:val="32"/>
          <w:szCs w:val="32"/>
          <w:shd w:val="clear" w:color="auto" w:fill="FFFFFF"/>
          <w:lang w:val="en-US" w:eastAsia="zh-CN"/>
        </w:rPr>
        <w:t>保护开发有限</w:t>
      </w:r>
      <w:r>
        <w:rPr>
          <w:rFonts w:ascii="Times New Roman" w:hAnsi="Times New Roman" w:eastAsia="仿宋_GB2312"/>
          <w:color w:val="auto"/>
          <w:kern w:val="0"/>
          <w:sz w:val="32"/>
          <w:szCs w:val="32"/>
          <w:shd w:val="clear" w:color="auto" w:fill="FFFFFF"/>
        </w:rPr>
        <w:t>公司</w:t>
      </w:r>
      <w:r>
        <w:rPr>
          <w:rFonts w:hint="eastAsia" w:ascii="Times New Roman" w:hAnsi="Times New Roman" w:eastAsia="仿宋_GB2312"/>
          <w:color w:val="auto"/>
          <w:kern w:val="0"/>
          <w:sz w:val="32"/>
          <w:szCs w:val="32"/>
          <w:shd w:val="clear" w:color="auto" w:fill="FFFFFF"/>
          <w:lang w:eastAsia="zh-CN"/>
        </w:rPr>
        <w:t>、</w:t>
      </w:r>
      <w:r>
        <w:rPr>
          <w:rFonts w:hint="eastAsia" w:ascii="Times New Roman" w:hAnsi="Times New Roman"/>
          <w:color w:val="auto"/>
          <w:kern w:val="0"/>
          <w:sz w:val="32"/>
          <w:szCs w:val="32"/>
          <w:shd w:val="clear" w:color="auto" w:fill="FFFFFF"/>
          <w:lang w:val="en-US" w:eastAsia="zh-CN"/>
        </w:rPr>
        <w:t>福州市上下杭保护开发有限公司</w:t>
      </w:r>
      <w:r>
        <w:rPr>
          <w:rFonts w:ascii="Times New Roman" w:hAnsi="Times New Roman" w:eastAsia="仿宋_GB2312"/>
          <w:color w:val="auto"/>
          <w:kern w:val="0"/>
          <w:sz w:val="32"/>
          <w:szCs w:val="32"/>
          <w:shd w:val="clear" w:color="auto" w:fill="FFFFFF"/>
        </w:rPr>
        <w:t>、区建设局、</w:t>
      </w:r>
      <w:r>
        <w:rPr>
          <w:rFonts w:hint="eastAsia" w:ascii="Times New Roman" w:hAnsi="Times New Roman"/>
          <w:color w:val="auto"/>
          <w:kern w:val="0"/>
          <w:sz w:val="32"/>
          <w:szCs w:val="32"/>
          <w:shd w:val="clear" w:color="auto" w:fill="FFFFFF"/>
          <w:lang w:eastAsia="zh-CN"/>
        </w:rPr>
        <w:t>区城市管理和综合执法局</w:t>
      </w:r>
      <w:r>
        <w:rPr>
          <w:rFonts w:hint="eastAsia" w:ascii="Times New Roman" w:hAnsi="Times New Roman" w:eastAsia="仿宋_GB2312"/>
          <w:color w:val="auto"/>
          <w:kern w:val="0"/>
          <w:sz w:val="32"/>
          <w:szCs w:val="32"/>
          <w:shd w:val="clear" w:color="auto" w:fill="FFFFFF"/>
        </w:rPr>
        <w:t>、</w:t>
      </w:r>
      <w:r>
        <w:rPr>
          <w:rFonts w:ascii="Times New Roman" w:hAnsi="Times New Roman" w:eastAsia="仿宋_GB2312"/>
          <w:color w:val="auto"/>
          <w:kern w:val="0"/>
          <w:sz w:val="32"/>
          <w:szCs w:val="32"/>
          <w:shd w:val="clear" w:color="auto" w:fill="FFFFFF"/>
        </w:rPr>
        <w:t>设计</w:t>
      </w:r>
      <w:r>
        <w:rPr>
          <w:rFonts w:hint="eastAsia" w:ascii="Times New Roman" w:hAnsi="Times New Roman" w:eastAsia="仿宋_GB2312"/>
          <w:color w:val="auto"/>
          <w:kern w:val="0"/>
          <w:sz w:val="32"/>
          <w:szCs w:val="32"/>
          <w:shd w:val="clear" w:color="auto" w:fill="FFFFFF"/>
        </w:rPr>
        <w:t>公司</w:t>
      </w:r>
      <w:r>
        <w:rPr>
          <w:rFonts w:ascii="Times New Roman" w:hAnsi="Times New Roman" w:eastAsia="仿宋_GB2312"/>
          <w:color w:val="auto"/>
          <w:kern w:val="0"/>
          <w:sz w:val="32"/>
          <w:szCs w:val="32"/>
          <w:shd w:val="clear" w:color="auto" w:fill="FFFFFF"/>
        </w:rPr>
        <w:t>等相关单位审核店牌店招设计方案；根据街区规划，负责店牌店招设置的日常管理及监督协调工作</w:t>
      </w:r>
      <w:r>
        <w:rPr>
          <w:rFonts w:hint="eastAsia" w:ascii="Times New Roman" w:hAnsi="Times New Roman" w:eastAsia="仿宋_GB2312"/>
          <w:color w:val="auto"/>
          <w:kern w:val="0"/>
          <w:sz w:val="32"/>
          <w:szCs w:val="32"/>
          <w:shd w:val="clear" w:color="auto" w:fill="FFFFFF"/>
        </w:rPr>
        <w:t>；协助做好店牌店招审核、查处等相关工作</w:t>
      </w:r>
      <w:r>
        <w:rPr>
          <w:rFonts w:ascii="Times New Roman" w:hAnsi="Times New Roman" w:eastAsia="仿宋_GB2312"/>
          <w:color w:val="auto"/>
          <w:kern w:val="0"/>
          <w:sz w:val="32"/>
          <w:szCs w:val="32"/>
          <w:shd w:val="clear" w:color="auto" w:fill="FFFFFF"/>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ascii="Times New Roman" w:hAnsi="Times New Roman" w:eastAsia="仿宋_GB2312"/>
          <w:color w:val="auto"/>
          <w:kern w:val="0"/>
          <w:sz w:val="32"/>
          <w:szCs w:val="32"/>
          <w:shd w:val="clear" w:color="auto" w:fill="FFFFFF"/>
        </w:rPr>
      </w:pPr>
      <w:r>
        <w:rPr>
          <w:rFonts w:ascii="Times New Roman" w:hAnsi="Times New Roman" w:eastAsia="仿宋_GB2312"/>
          <w:b/>
          <w:bCs/>
          <w:color w:val="auto"/>
          <w:kern w:val="0"/>
          <w:sz w:val="32"/>
          <w:szCs w:val="32"/>
          <w:shd w:val="clear" w:color="auto" w:fill="FFFFFF"/>
        </w:rPr>
        <w:t>区建设局</w:t>
      </w:r>
      <w:r>
        <w:rPr>
          <w:rFonts w:ascii="Times New Roman" w:hAnsi="Times New Roman" w:eastAsia="仿宋_GB2312"/>
          <w:color w:val="auto"/>
          <w:kern w:val="0"/>
          <w:sz w:val="32"/>
          <w:szCs w:val="32"/>
          <w:shd w:val="clear" w:color="auto" w:fill="FFFFFF"/>
        </w:rPr>
        <w:t>负责店牌店招设计方案</w:t>
      </w:r>
      <w:r>
        <w:rPr>
          <w:rFonts w:hint="eastAsia" w:ascii="Times New Roman" w:hAnsi="Times New Roman" w:eastAsia="仿宋_GB2312"/>
          <w:color w:val="auto"/>
          <w:kern w:val="0"/>
          <w:sz w:val="32"/>
          <w:szCs w:val="32"/>
          <w:shd w:val="clear" w:color="auto" w:fill="FFFFFF"/>
          <w:lang w:eastAsia="zh-CN"/>
        </w:rPr>
        <w:t>指导</w:t>
      </w:r>
      <w:r>
        <w:rPr>
          <w:rFonts w:ascii="Times New Roman" w:hAnsi="Times New Roman" w:eastAsia="仿宋_GB2312"/>
          <w:color w:val="auto"/>
          <w:kern w:val="0"/>
          <w:sz w:val="32"/>
          <w:szCs w:val="32"/>
          <w:shd w:val="clear" w:color="auto" w:fill="FFFFFF"/>
        </w:rPr>
        <w:t>工作。</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ascii="Times New Roman" w:hAnsi="Times New Roman" w:eastAsia="仿宋_GB2312"/>
          <w:color w:val="auto"/>
          <w:kern w:val="0"/>
          <w:sz w:val="32"/>
          <w:szCs w:val="32"/>
          <w:shd w:val="clear" w:color="auto" w:fill="FFFFFF"/>
        </w:rPr>
      </w:pPr>
      <w:r>
        <w:rPr>
          <w:rFonts w:hint="eastAsia" w:ascii="Times New Roman" w:hAnsi="Times New Roman"/>
          <w:b/>
          <w:bCs/>
          <w:color w:val="auto"/>
          <w:kern w:val="0"/>
          <w:sz w:val="32"/>
          <w:szCs w:val="32"/>
          <w:shd w:val="clear" w:color="auto" w:fill="FFFFFF"/>
          <w:lang w:eastAsia="zh-CN"/>
        </w:rPr>
        <w:t>区城市管理和综合执法局</w:t>
      </w:r>
      <w:r>
        <w:rPr>
          <w:rFonts w:hint="eastAsia" w:ascii="Times New Roman" w:hAnsi="Times New Roman" w:eastAsia="仿宋_GB2312"/>
          <w:color w:val="auto"/>
          <w:kern w:val="0"/>
          <w:sz w:val="32"/>
          <w:szCs w:val="32"/>
          <w:shd w:val="clear" w:color="auto" w:fill="FFFFFF"/>
        </w:rPr>
        <w:t>负责</w:t>
      </w:r>
      <w:r>
        <w:rPr>
          <w:rFonts w:ascii="Times New Roman" w:hAnsi="Times New Roman" w:eastAsia="仿宋_GB2312"/>
          <w:color w:val="auto"/>
          <w:kern w:val="0"/>
          <w:sz w:val="32"/>
          <w:szCs w:val="32"/>
          <w:shd w:val="clear" w:color="auto" w:fill="FFFFFF"/>
        </w:rPr>
        <w:t>做好街区内未经联席会议审核通过或未按照审核方案设置的店牌店招的查处工作。对违规设置店牌店招的商家进行约谈，责令商家限期改正；逾期未改正的，对违规设置的店牌店招予以强制拆除。</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ascii="Times New Roman" w:hAnsi="Times New Roman" w:eastAsia="仿宋_GB2312"/>
          <w:color w:val="auto"/>
          <w:kern w:val="0"/>
          <w:sz w:val="32"/>
          <w:szCs w:val="32"/>
          <w:lang w:bidi="ar"/>
        </w:rPr>
      </w:pPr>
      <w:r>
        <w:rPr>
          <w:rFonts w:ascii="Times New Roman" w:hAnsi="Times New Roman" w:eastAsia="仿宋_GB2312"/>
          <w:b/>
          <w:bCs/>
          <w:color w:val="auto"/>
          <w:kern w:val="0"/>
          <w:sz w:val="32"/>
          <w:szCs w:val="32"/>
          <w:lang w:bidi="ar"/>
        </w:rPr>
        <w:t>店牌店招设置人</w:t>
      </w:r>
      <w:r>
        <w:rPr>
          <w:rFonts w:ascii="Times New Roman" w:hAnsi="Times New Roman" w:eastAsia="仿宋_GB2312"/>
          <w:color w:val="auto"/>
          <w:kern w:val="0"/>
          <w:sz w:val="32"/>
          <w:szCs w:val="32"/>
          <w:lang w:bidi="ar"/>
        </w:rPr>
        <w:t>应及时向区</w:t>
      </w:r>
      <w:r>
        <w:rPr>
          <w:rFonts w:hint="eastAsia" w:ascii="Times New Roman" w:hAnsi="Times New Roman"/>
          <w:color w:val="auto"/>
          <w:kern w:val="0"/>
          <w:sz w:val="32"/>
          <w:szCs w:val="32"/>
          <w:lang w:val="en-US" w:eastAsia="zh-CN" w:bidi="ar"/>
        </w:rPr>
        <w:t>上下杭管委会</w:t>
      </w:r>
      <w:r>
        <w:rPr>
          <w:rFonts w:hint="eastAsia" w:ascii="Times New Roman" w:hAnsi="Times New Roman" w:eastAsia="仿宋_GB2312"/>
          <w:color w:val="auto"/>
          <w:kern w:val="0"/>
          <w:sz w:val="32"/>
          <w:szCs w:val="32"/>
          <w:lang w:bidi="ar"/>
        </w:rPr>
        <w:t>办</w:t>
      </w:r>
      <w:r>
        <w:rPr>
          <w:rFonts w:ascii="Times New Roman" w:hAnsi="Times New Roman" w:eastAsia="仿宋_GB2312"/>
          <w:color w:val="auto"/>
          <w:kern w:val="0"/>
          <w:sz w:val="32"/>
          <w:szCs w:val="32"/>
          <w:lang w:bidi="ar"/>
        </w:rPr>
        <w:t>报送店牌店招设置方案，并按联席会议审核通过的方案进行设置，同时应做好设施的日常使用与维护，对店牌店招进行日常检查，发现破损、陈旧的情况，应当立即整修或者拆除，以确保安全。出现设置人搬迁、变更、歇业等情况的，店牌店招设置人应当自行为发生之日起十日内自行拆除原设置的店牌店招，并在拆除前二日向区</w:t>
      </w:r>
      <w:r>
        <w:rPr>
          <w:rFonts w:hint="eastAsia" w:ascii="Times New Roman" w:hAnsi="Times New Roman"/>
          <w:color w:val="auto"/>
          <w:kern w:val="0"/>
          <w:sz w:val="32"/>
          <w:szCs w:val="32"/>
          <w:lang w:val="en-US" w:eastAsia="zh-CN" w:bidi="ar"/>
        </w:rPr>
        <w:t>上下杭管委会</w:t>
      </w:r>
      <w:r>
        <w:rPr>
          <w:rFonts w:hint="eastAsia" w:ascii="Times New Roman" w:hAnsi="Times New Roman" w:eastAsia="仿宋_GB2312"/>
          <w:color w:val="auto"/>
          <w:kern w:val="0"/>
          <w:sz w:val="32"/>
          <w:szCs w:val="32"/>
          <w:lang w:bidi="ar"/>
        </w:rPr>
        <w:t>办抄报相关情况</w:t>
      </w:r>
      <w:r>
        <w:rPr>
          <w:rFonts w:ascii="Times New Roman" w:hAnsi="Times New Roman" w:eastAsia="仿宋_GB2312"/>
          <w:color w:val="auto"/>
          <w:kern w:val="0"/>
          <w:sz w:val="32"/>
          <w:szCs w:val="32"/>
          <w:lang w:bidi="ar"/>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仿宋_GB2312"/>
          <w:color w:val="auto"/>
          <w:kern w:val="0"/>
          <w:sz w:val="32"/>
          <w:szCs w:val="32"/>
          <w:lang w:bidi="ar"/>
        </w:rPr>
      </w:pPr>
      <w:r>
        <w:rPr>
          <w:rFonts w:hint="eastAsia" w:ascii="仿宋_GB2312" w:hAnsi="仿宋_GB2312" w:eastAsia="仿宋_GB2312" w:cs="仿宋_GB2312"/>
          <w:color w:val="auto"/>
          <w:kern w:val="0"/>
          <w:sz w:val="32"/>
          <w:szCs w:val="32"/>
          <w:lang w:bidi="ar"/>
        </w:rPr>
        <w:t>在历史文化街区内设置店牌店招原则上不宜出现以下情形：1.在自有或租赁的场地以外或在绿地及影响绿植、园林景观位置设置的；2.利用交通设施、危房、建筑物顶部及单独在外立面设置的；3.破坏街区风貌特色、建筑风格、损坏市容市貌、遮挡消防通道或窗口，影响消防救援，妨碍生产、生活的位置设置的；4.涉及商业侵权，重叠，使用简易材料设置的。</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楷体_GB2312"/>
          <w:color w:val="auto"/>
          <w:kern w:val="0"/>
          <w:sz w:val="32"/>
          <w:szCs w:val="32"/>
        </w:rPr>
      </w:pPr>
      <w:r>
        <w:rPr>
          <w:rFonts w:ascii="Times New Roman" w:hAnsi="Times New Roman" w:eastAsia="楷体_GB2312"/>
          <w:color w:val="auto"/>
          <w:kern w:val="0"/>
          <w:sz w:val="32"/>
          <w:szCs w:val="32"/>
        </w:rPr>
        <w:t>（责任单位：区建设局、</w:t>
      </w:r>
      <w:r>
        <w:rPr>
          <w:rFonts w:hint="eastAsia" w:ascii="Times New Roman" w:hAnsi="Times New Roman" w:eastAsia="楷体_GB2312"/>
          <w:color w:val="auto"/>
          <w:kern w:val="0"/>
          <w:sz w:val="32"/>
          <w:szCs w:val="32"/>
          <w:lang w:eastAsia="zh-CN"/>
        </w:rPr>
        <w:t>区城市管理和综合执法局</w:t>
      </w:r>
      <w:r>
        <w:rPr>
          <w:rFonts w:ascii="Times New Roman" w:hAnsi="Times New Roman" w:eastAsia="楷体_GB2312"/>
          <w:color w:val="auto"/>
          <w:kern w:val="0"/>
          <w:sz w:val="32"/>
          <w:szCs w:val="32"/>
        </w:rPr>
        <w:t>、</w:t>
      </w:r>
      <w:r>
        <w:rPr>
          <w:rFonts w:hint="eastAsia" w:ascii="Times New Roman" w:hAnsi="Times New Roman" w:eastAsia="楷体_GB2312"/>
          <w:color w:val="auto"/>
          <w:kern w:val="0"/>
          <w:sz w:val="32"/>
          <w:szCs w:val="32"/>
          <w:lang w:val="en-US" w:eastAsia="zh-CN"/>
        </w:rPr>
        <w:t>区上下杭管委会</w:t>
      </w:r>
      <w:r>
        <w:rPr>
          <w:rFonts w:ascii="Times New Roman" w:hAnsi="Times New Roman" w:eastAsia="楷体_GB2312"/>
          <w:color w:val="auto"/>
          <w:kern w:val="0"/>
          <w:sz w:val="32"/>
          <w:szCs w:val="32"/>
        </w:rPr>
        <w:t>，</w:t>
      </w:r>
      <w:r>
        <w:rPr>
          <w:rFonts w:hint="eastAsia" w:ascii="Times New Roman" w:hAnsi="Times New Roman" w:eastAsia="楷体_GB2312"/>
          <w:color w:val="auto"/>
          <w:kern w:val="0"/>
          <w:sz w:val="32"/>
          <w:szCs w:val="32"/>
        </w:rPr>
        <w:t>福州名城保护开发有限公司、</w:t>
      </w:r>
      <w:r>
        <w:rPr>
          <w:rFonts w:hint="eastAsia" w:ascii="Times New Roman" w:hAnsi="Times New Roman" w:eastAsia="楷体_GB2312"/>
          <w:color w:val="auto"/>
          <w:kern w:val="0"/>
          <w:sz w:val="32"/>
          <w:szCs w:val="32"/>
          <w:lang w:val="en-US" w:eastAsia="zh-CN"/>
        </w:rPr>
        <w:t>福州市上下杭保护开发有限公司</w:t>
      </w:r>
      <w:r>
        <w:rPr>
          <w:rFonts w:ascii="Times New Roman" w:hAnsi="Times New Roman" w:eastAsia="楷体_GB2312"/>
          <w:color w:val="auto"/>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黑体"/>
          <w:color w:val="auto"/>
          <w:kern w:val="0"/>
          <w:sz w:val="32"/>
          <w:szCs w:val="32"/>
        </w:rPr>
      </w:pPr>
      <w:r>
        <w:rPr>
          <w:rFonts w:ascii="Times New Roman" w:hAnsi="Times New Roman" w:eastAsia="黑体"/>
          <w:color w:val="auto"/>
          <w:kern w:val="0"/>
          <w:sz w:val="32"/>
          <w:szCs w:val="32"/>
        </w:rPr>
        <w:t>四、加强燃气安全综合治理</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ascii="Times New Roman" w:hAnsi="Times New Roman" w:eastAsia="仿宋_GB2312"/>
          <w:color w:val="auto"/>
          <w:kern w:val="0"/>
          <w:sz w:val="32"/>
          <w:szCs w:val="32"/>
          <w:lang w:bidi="ar"/>
        </w:rPr>
      </w:pPr>
      <w:r>
        <w:rPr>
          <w:rFonts w:ascii="Times New Roman" w:hAnsi="Times New Roman" w:eastAsia="仿宋_GB2312"/>
          <w:b/>
          <w:bCs/>
          <w:color w:val="auto"/>
          <w:kern w:val="0"/>
          <w:sz w:val="32"/>
          <w:szCs w:val="32"/>
          <w:lang w:bidi="ar"/>
        </w:rPr>
        <w:t>区建设局</w:t>
      </w:r>
      <w:r>
        <w:rPr>
          <w:rFonts w:ascii="Times New Roman" w:hAnsi="Times New Roman" w:eastAsia="仿宋_GB2312"/>
          <w:color w:val="auto"/>
          <w:kern w:val="0"/>
          <w:sz w:val="32"/>
          <w:szCs w:val="32"/>
          <w:lang w:bidi="ar"/>
        </w:rPr>
        <w:t>负责督促管道</w:t>
      </w:r>
      <w:r>
        <w:rPr>
          <w:rFonts w:ascii="Times New Roman" w:hAnsi="Times New Roman" w:eastAsia="仿宋_GB2312"/>
          <w:color w:val="auto"/>
          <w:kern w:val="0"/>
          <w:sz w:val="32"/>
          <w:szCs w:val="32"/>
        </w:rPr>
        <w:t>燃气经营企业</w:t>
      </w:r>
      <w:r>
        <w:rPr>
          <w:rFonts w:ascii="Times New Roman" w:hAnsi="Times New Roman" w:eastAsia="仿宋_GB2312"/>
          <w:color w:val="auto"/>
          <w:kern w:val="0"/>
          <w:sz w:val="32"/>
          <w:szCs w:val="32"/>
          <w:lang w:bidi="ar"/>
        </w:rPr>
        <w:t>按照法律法规、标准规范和合同的约定对历史文化街区范围内</w:t>
      </w:r>
      <w:r>
        <w:rPr>
          <w:rFonts w:ascii="Times New Roman" w:hAnsi="Times New Roman" w:eastAsia="仿宋_GB2312"/>
          <w:color w:val="auto"/>
          <w:kern w:val="0"/>
          <w:sz w:val="32"/>
          <w:szCs w:val="32"/>
        </w:rPr>
        <w:t>使用管道燃气的餐饮场所每月开展一次安全检查，对居民用户的管道燃气设施每年至少进行一次安全检查。</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b/>
          <w:bCs/>
          <w:color w:val="auto"/>
          <w:kern w:val="0"/>
          <w:sz w:val="32"/>
          <w:szCs w:val="32"/>
          <w:lang w:bidi="ar"/>
        </w:rPr>
        <w:t>区商务局</w:t>
      </w:r>
      <w:r>
        <w:rPr>
          <w:rFonts w:hint="eastAsia" w:ascii="仿宋_GB2312" w:hAnsi="仿宋_GB2312" w:eastAsia="仿宋_GB2312" w:cs="仿宋_GB2312"/>
          <w:color w:val="auto"/>
          <w:kern w:val="0"/>
          <w:sz w:val="32"/>
          <w:szCs w:val="32"/>
          <w:lang w:bidi="ar"/>
        </w:rPr>
        <w:t>负责检查街区内使用燃气的餐饮场所“安全用气操作规程”应知应会、燃气操作人员培训上岗、“三餐用气后关闭阀门”等制度的执行情况，并督促落实。</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ascii="Times New Roman" w:hAnsi="Times New Roman" w:eastAsia="仿宋_GB2312"/>
          <w:color w:val="auto"/>
          <w:kern w:val="0"/>
          <w:sz w:val="32"/>
          <w:szCs w:val="32"/>
          <w:lang w:bidi="ar"/>
        </w:rPr>
      </w:pPr>
      <w:r>
        <w:rPr>
          <w:rFonts w:ascii="Times New Roman" w:hAnsi="Times New Roman" w:eastAsia="仿宋_GB2312"/>
          <w:b/>
          <w:bCs/>
          <w:color w:val="auto"/>
          <w:kern w:val="0"/>
          <w:sz w:val="32"/>
          <w:szCs w:val="32"/>
          <w:lang w:bidi="ar"/>
        </w:rPr>
        <w:t>区市场监管局</w:t>
      </w:r>
      <w:r>
        <w:rPr>
          <w:rFonts w:ascii="Times New Roman" w:hAnsi="Times New Roman" w:eastAsia="仿宋_GB2312"/>
          <w:color w:val="auto"/>
          <w:kern w:val="0"/>
          <w:sz w:val="32"/>
          <w:szCs w:val="32"/>
          <w:lang w:bidi="ar"/>
        </w:rPr>
        <w:t>负责</w:t>
      </w:r>
      <w:r>
        <w:rPr>
          <w:rFonts w:ascii="Times New Roman" w:hAnsi="Times New Roman" w:eastAsia="仿宋_GB2312"/>
          <w:color w:val="auto"/>
          <w:kern w:val="0"/>
          <w:sz w:val="32"/>
          <w:szCs w:val="32"/>
        </w:rPr>
        <w:t>对</w:t>
      </w:r>
      <w:r>
        <w:rPr>
          <w:rFonts w:hint="eastAsia" w:ascii="Times New Roman" w:hAnsi="Times New Roman" w:eastAsia="仿宋_GB2312"/>
          <w:color w:val="auto"/>
          <w:kern w:val="0"/>
          <w:sz w:val="32"/>
          <w:szCs w:val="32"/>
        </w:rPr>
        <w:t>有关部门发现移送的</w:t>
      </w:r>
      <w:r>
        <w:rPr>
          <w:rFonts w:ascii="Times New Roman" w:hAnsi="Times New Roman" w:eastAsia="仿宋_GB2312"/>
          <w:color w:val="auto"/>
          <w:kern w:val="0"/>
          <w:sz w:val="32"/>
          <w:szCs w:val="32"/>
        </w:rPr>
        <w:t>街区内餐饮场所使用不符合国家标准或假冒伪劣的可燃气体探测器及燃气紧急切断阀、连接软管、灶具等燃气器具及配件的情况，进行溯源治理并依法处罚。</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ascii="Times New Roman" w:hAnsi="Times New Roman" w:eastAsia="仿宋_GB2312"/>
          <w:color w:val="auto"/>
          <w:kern w:val="0"/>
          <w:sz w:val="32"/>
          <w:szCs w:val="32"/>
        </w:rPr>
      </w:pPr>
      <w:r>
        <w:rPr>
          <w:rFonts w:hint="eastAsia" w:cs="仿宋_GB2312"/>
          <w:b/>
          <w:bCs/>
          <w:color w:val="auto"/>
          <w:kern w:val="0"/>
          <w:sz w:val="32"/>
          <w:szCs w:val="32"/>
          <w:lang w:eastAsia="zh-CN" w:bidi="ar"/>
        </w:rPr>
        <w:t>台江</w:t>
      </w:r>
      <w:r>
        <w:rPr>
          <w:rFonts w:hint="eastAsia" w:ascii="仿宋_GB2312" w:hAnsi="仿宋_GB2312" w:eastAsia="仿宋_GB2312" w:cs="仿宋_GB2312"/>
          <w:b/>
          <w:bCs/>
          <w:color w:val="auto"/>
          <w:kern w:val="0"/>
          <w:sz w:val="32"/>
          <w:szCs w:val="32"/>
          <w:lang w:bidi="ar"/>
        </w:rPr>
        <w:t>消防救援大队</w:t>
      </w:r>
      <w:r>
        <w:rPr>
          <w:rFonts w:hint="eastAsia" w:ascii="仿宋_GB2312" w:hAnsi="仿宋_GB2312" w:eastAsia="仿宋_GB2312" w:cs="仿宋_GB2312"/>
          <w:color w:val="auto"/>
          <w:kern w:val="0"/>
          <w:sz w:val="32"/>
          <w:szCs w:val="32"/>
        </w:rPr>
        <w:t>负责对街区内餐饮场所燃气连接软管长度超过2米、私接“三通”或穿越墙体、门窗、顶棚和地面，未规范安装使用可燃气体探测器及燃气紧急切断阀、未使用带自动熄火保护装置的燃气灶具等情况进行排查，对违规用气的，依法处罚。</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b/>
          <w:bCs/>
          <w:color w:val="auto"/>
          <w:kern w:val="0"/>
          <w:sz w:val="32"/>
          <w:szCs w:val="32"/>
          <w:lang w:bidi="ar"/>
        </w:rPr>
        <w:t>属地街道牵头</w:t>
      </w:r>
      <w:r>
        <w:rPr>
          <w:rFonts w:hint="eastAsia" w:cs="仿宋_GB2312"/>
          <w:b/>
          <w:bCs/>
          <w:color w:val="auto"/>
          <w:kern w:val="0"/>
          <w:sz w:val="32"/>
          <w:szCs w:val="32"/>
          <w:lang w:eastAsia="zh-CN" w:bidi="ar"/>
        </w:rPr>
        <w:t>，</w:t>
      </w:r>
      <w:r>
        <w:rPr>
          <w:rFonts w:hint="eastAsia" w:cs="仿宋_GB2312"/>
          <w:b/>
          <w:bCs/>
          <w:color w:val="auto"/>
          <w:kern w:val="0"/>
          <w:sz w:val="32"/>
          <w:szCs w:val="32"/>
          <w:lang w:val="en-US" w:eastAsia="zh-CN" w:bidi="ar"/>
        </w:rPr>
        <w:t>会同</w:t>
      </w:r>
      <w:r>
        <w:rPr>
          <w:rFonts w:hint="eastAsia" w:ascii="Times New Roman" w:hAnsi="Times New Roman"/>
          <w:b/>
          <w:bCs/>
          <w:color w:val="auto"/>
          <w:kern w:val="0"/>
          <w:sz w:val="32"/>
          <w:szCs w:val="32"/>
          <w:lang w:val="en-US" w:eastAsia="zh-CN"/>
        </w:rPr>
        <w:t>福州市上下杭保护开发有限公司</w:t>
      </w:r>
      <w:r>
        <w:rPr>
          <w:rFonts w:hint="eastAsia" w:ascii="仿宋_GB2312" w:hAnsi="仿宋_GB2312" w:eastAsia="仿宋_GB2312" w:cs="仿宋_GB2312"/>
          <w:b/>
          <w:bCs/>
          <w:color w:val="auto"/>
          <w:kern w:val="0"/>
          <w:sz w:val="32"/>
          <w:szCs w:val="32"/>
          <w:shd w:val="clear" w:color="auto" w:fill="FFFFFF"/>
        </w:rPr>
        <w:t>、</w:t>
      </w:r>
      <w:r>
        <w:rPr>
          <w:rFonts w:hint="eastAsia" w:ascii="仿宋_GB2312" w:hAnsi="仿宋_GB2312" w:eastAsia="仿宋_GB2312" w:cs="仿宋_GB2312"/>
          <w:b/>
          <w:bCs/>
          <w:color w:val="auto"/>
          <w:kern w:val="0"/>
          <w:sz w:val="32"/>
          <w:szCs w:val="32"/>
        </w:rPr>
        <w:t>区</w:t>
      </w:r>
      <w:r>
        <w:rPr>
          <w:rFonts w:hint="eastAsia" w:cs="仿宋_GB2312"/>
          <w:b/>
          <w:bCs/>
          <w:color w:val="auto"/>
          <w:kern w:val="0"/>
          <w:sz w:val="32"/>
          <w:szCs w:val="32"/>
          <w:lang w:val="en-US" w:eastAsia="zh-CN"/>
        </w:rPr>
        <w:t>上下杭管委会</w:t>
      </w:r>
      <w:r>
        <w:rPr>
          <w:rFonts w:hint="eastAsia" w:ascii="仿宋_GB2312" w:hAnsi="仿宋_GB2312" w:eastAsia="仿宋_GB2312" w:cs="仿宋_GB2312"/>
          <w:color w:val="auto"/>
          <w:kern w:val="0"/>
          <w:sz w:val="32"/>
          <w:szCs w:val="32"/>
          <w:lang w:bidi="ar"/>
        </w:rPr>
        <w:t>对街区内使用燃气的餐饮场所进行日常巡查，督促、指导餐饮场所人员按照相关燃气安全使用规程操作燃气设施，并会同区建设局、</w:t>
      </w:r>
      <w:r>
        <w:rPr>
          <w:rFonts w:hint="eastAsia" w:cs="仿宋_GB2312"/>
          <w:color w:val="auto"/>
          <w:kern w:val="0"/>
          <w:sz w:val="32"/>
          <w:szCs w:val="32"/>
          <w:lang w:eastAsia="zh-CN" w:bidi="ar"/>
        </w:rPr>
        <w:t>台江</w:t>
      </w:r>
      <w:r>
        <w:rPr>
          <w:rFonts w:hint="eastAsia" w:ascii="仿宋_GB2312" w:hAnsi="仿宋_GB2312" w:eastAsia="仿宋_GB2312" w:cs="仿宋_GB2312"/>
          <w:color w:val="auto"/>
          <w:kern w:val="0"/>
          <w:sz w:val="32"/>
          <w:szCs w:val="32"/>
          <w:lang w:bidi="ar"/>
        </w:rPr>
        <w:t>消防救援大队动员、宣传、引导街区内燃气用户“气改电”。</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textAlignment w:val="auto"/>
        <w:outlineLvl w:val="9"/>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b/>
          <w:bCs/>
          <w:color w:val="auto"/>
          <w:kern w:val="0"/>
          <w:sz w:val="32"/>
          <w:szCs w:val="32"/>
          <w:lang w:bidi="ar"/>
        </w:rPr>
        <w:t>燃气用户</w:t>
      </w:r>
      <w:r>
        <w:rPr>
          <w:rFonts w:hint="eastAsia" w:ascii="仿宋_GB2312" w:hAnsi="仿宋_GB2312" w:eastAsia="仿宋_GB2312" w:cs="仿宋_GB2312"/>
          <w:color w:val="auto"/>
          <w:kern w:val="0"/>
          <w:sz w:val="32"/>
          <w:szCs w:val="32"/>
          <w:lang w:bidi="ar"/>
        </w:rPr>
        <w:t>应当遵守安全用气规则，使用合格的燃气燃烧器具，及时更换国家明令淘汰或者使用年限已届满的燃气燃烧器具、连接管等。</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Times New Roman" w:hAnsi="Times New Roman" w:eastAsia="楷体_GB2312"/>
          <w:color w:val="auto"/>
          <w:kern w:val="0"/>
          <w:sz w:val="32"/>
          <w:szCs w:val="32"/>
        </w:rPr>
      </w:pPr>
      <w:r>
        <w:rPr>
          <w:rFonts w:ascii="Times New Roman" w:hAnsi="Times New Roman" w:eastAsia="楷体_GB2312"/>
          <w:color w:val="auto"/>
          <w:kern w:val="0"/>
          <w:sz w:val="32"/>
          <w:szCs w:val="32"/>
        </w:rPr>
        <w:t>（责任单位：区建设局、区商务局、区市场监管局、</w:t>
      </w:r>
      <w:r>
        <w:rPr>
          <w:rFonts w:hint="eastAsia" w:ascii="Times New Roman" w:hAnsi="Times New Roman" w:eastAsia="楷体_GB2312"/>
          <w:color w:val="auto"/>
          <w:kern w:val="0"/>
          <w:sz w:val="32"/>
          <w:szCs w:val="32"/>
          <w:lang w:eastAsia="zh-CN"/>
        </w:rPr>
        <w:t>台江</w:t>
      </w:r>
      <w:r>
        <w:rPr>
          <w:rFonts w:hint="eastAsia" w:ascii="Times New Roman" w:hAnsi="Times New Roman" w:eastAsia="楷体_GB2312"/>
          <w:color w:val="auto"/>
          <w:kern w:val="0"/>
          <w:sz w:val="32"/>
          <w:szCs w:val="32"/>
        </w:rPr>
        <w:t>消防救援大队</w:t>
      </w:r>
      <w:r>
        <w:rPr>
          <w:rFonts w:ascii="Times New Roman" w:hAnsi="Times New Roman" w:eastAsia="楷体_GB2312"/>
          <w:color w:val="auto"/>
          <w:kern w:val="0"/>
          <w:sz w:val="32"/>
          <w:szCs w:val="32"/>
        </w:rPr>
        <w:t>，区</w:t>
      </w:r>
      <w:r>
        <w:rPr>
          <w:rFonts w:hint="eastAsia" w:ascii="Times New Roman" w:hAnsi="Times New Roman" w:eastAsia="楷体_GB2312"/>
          <w:color w:val="auto"/>
          <w:kern w:val="0"/>
          <w:sz w:val="32"/>
          <w:szCs w:val="32"/>
          <w:lang w:val="en-US" w:eastAsia="zh-CN"/>
        </w:rPr>
        <w:t>上下杭管委会</w:t>
      </w:r>
      <w:r>
        <w:rPr>
          <w:rFonts w:ascii="Times New Roman" w:hAnsi="Times New Roman" w:eastAsia="楷体_GB2312"/>
          <w:color w:val="auto"/>
          <w:kern w:val="0"/>
          <w:sz w:val="32"/>
          <w:szCs w:val="32"/>
        </w:rPr>
        <w:t>，属地街道</w:t>
      </w:r>
      <w:r>
        <w:rPr>
          <w:rFonts w:hint="eastAsia" w:ascii="Times New Roman" w:hAnsi="Times New Roman" w:eastAsia="楷体_GB2312"/>
          <w:color w:val="auto"/>
          <w:kern w:val="0"/>
          <w:sz w:val="32"/>
          <w:szCs w:val="32"/>
          <w:lang w:eastAsia="zh-CN"/>
        </w:rPr>
        <w:t>、</w:t>
      </w:r>
      <w:r>
        <w:rPr>
          <w:rFonts w:hint="eastAsia" w:ascii="Times New Roman" w:hAnsi="Times New Roman" w:eastAsia="楷体_GB2312"/>
          <w:color w:val="auto"/>
          <w:kern w:val="0"/>
          <w:sz w:val="32"/>
          <w:szCs w:val="32"/>
          <w:lang w:val="en-US" w:eastAsia="zh-CN"/>
        </w:rPr>
        <w:t>福州市上下杭保护开发有限公司</w:t>
      </w:r>
      <w:r>
        <w:rPr>
          <w:rFonts w:ascii="Times New Roman" w:hAnsi="Times New Roman" w:eastAsia="楷体_GB2312"/>
          <w:color w:val="auto"/>
          <w:kern w:val="0"/>
          <w:sz w:val="32"/>
          <w:szCs w:val="32"/>
        </w:rPr>
        <w:t>）</w:t>
      </w:r>
    </w:p>
    <w:p>
      <w:pPr>
        <w:pStyle w:val="2"/>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color w:val="auto"/>
        </w:rPr>
      </w:pPr>
      <w:r>
        <w:rPr>
          <w:rFonts w:hint="eastAsia" w:ascii="仿宋_GB2312" w:hAnsi="仿宋_GB2312" w:eastAsia="仿宋_GB2312" w:cs="仿宋_GB2312"/>
          <w:color w:val="auto"/>
          <w:kern w:val="0"/>
          <w:sz w:val="32"/>
          <w:szCs w:val="32"/>
        </w:rPr>
        <w:t>本措施由</w:t>
      </w:r>
      <w:r>
        <w:rPr>
          <w:rFonts w:hint="eastAsia" w:cs="仿宋_GB2312"/>
          <w:color w:val="auto"/>
          <w:kern w:val="0"/>
          <w:sz w:val="32"/>
          <w:szCs w:val="32"/>
          <w:lang w:val="en-US" w:eastAsia="zh-CN"/>
        </w:rPr>
        <w:t>台江</w:t>
      </w:r>
      <w:r>
        <w:rPr>
          <w:rFonts w:hint="eastAsia" w:ascii="仿宋_GB2312" w:hAnsi="仿宋_GB2312" w:eastAsia="仿宋_GB2312" w:cs="仿宋_GB2312"/>
          <w:color w:val="auto"/>
          <w:kern w:val="0"/>
          <w:sz w:val="32"/>
          <w:szCs w:val="32"/>
        </w:rPr>
        <w:t>区建设局负责解释。</w:t>
      </w:r>
    </w:p>
    <w:sectPr>
      <w:footerReference r:id="rId5" w:type="default"/>
      <w:pgSz w:w="11906" w:h="16838"/>
      <w:pgMar w:top="1440" w:right="1800" w:bottom="1440" w:left="1800" w:header="851" w:footer="992" w:gutter="0"/>
      <w:pgNumType w:fmt="decimal" w:start="45"/>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BD5DD9D-F6D9-40E5-A2AF-A5C86DDF28E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D5318858-6C74-47F6-933D-4850368A7054}"/>
  </w:font>
  <w:font w:name="仿宋_GB2312">
    <w:panose1 w:val="02010609030101010101"/>
    <w:charset w:val="86"/>
    <w:family w:val="modern"/>
    <w:pitch w:val="default"/>
    <w:sig w:usb0="00000001" w:usb1="080E0000" w:usb2="00000000" w:usb3="00000000" w:csb0="00040000" w:csb1="00000000"/>
    <w:embedRegular r:id="rId3" w:fontKey="{25B9E71F-7AFF-43E8-93A8-4F558C702085}"/>
  </w:font>
  <w:font w:name="方正小标宋简体">
    <w:panose1 w:val="02000000000000000000"/>
    <w:charset w:val="86"/>
    <w:family w:val="auto"/>
    <w:pitch w:val="default"/>
    <w:sig w:usb0="00000001" w:usb1="08000000" w:usb2="00000000" w:usb3="00000000" w:csb0="00040000" w:csb1="00000000"/>
    <w:embedRegular r:id="rId4" w:fontKey="{75CA46DC-CAF1-41C9-8521-91CAAE6D9A0D}"/>
  </w:font>
  <w:font w:name="楷体_GB2312">
    <w:panose1 w:val="02010609030101010101"/>
    <w:charset w:val="86"/>
    <w:family w:val="modern"/>
    <w:pitch w:val="default"/>
    <w:sig w:usb0="00000001" w:usb1="080E0000" w:usb2="00000000" w:usb3="00000000" w:csb0="00040000" w:csb1="00000000"/>
    <w:embedRegular r:id="rId5" w:fontKey="{B438A50A-42DC-4BAA-AD89-F5E523D21B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32"/>
                            </w:rPr>
                          </w:pPr>
                          <w:r>
                            <w:rPr>
                              <w:rFonts w:hint="eastAsia" w:asciiTheme="minorEastAsia" w:hAnsiTheme="minorEastAsia" w:eastAsiaTheme="minorEastAsia" w:cstheme="minorEastAsia"/>
                              <w:sz w:val="28"/>
                              <w:szCs w:val="32"/>
                            </w:rPr>
                            <w:t xml:space="preserve">— </w:t>
                          </w:r>
                          <w:r>
                            <w:rPr>
                              <w:rFonts w:hint="eastAsia" w:asciiTheme="minorEastAsia" w:hAnsiTheme="minorEastAsia" w:eastAsiaTheme="minorEastAsia" w:cstheme="minorEastAsia"/>
                              <w:sz w:val="28"/>
                              <w:szCs w:val="32"/>
                            </w:rPr>
                            <w:fldChar w:fldCharType="begin"/>
                          </w:r>
                          <w:r>
                            <w:rPr>
                              <w:rFonts w:hint="eastAsia" w:asciiTheme="minorEastAsia" w:hAnsiTheme="minorEastAsia" w:eastAsiaTheme="minorEastAsia" w:cstheme="minorEastAsia"/>
                              <w:sz w:val="28"/>
                              <w:szCs w:val="32"/>
                            </w:rPr>
                            <w:instrText xml:space="preserve"> PAGE  \* MERGEFORMAT </w:instrText>
                          </w:r>
                          <w:r>
                            <w:rPr>
                              <w:rFonts w:hint="eastAsia" w:asciiTheme="minorEastAsia" w:hAnsiTheme="minorEastAsia" w:eastAsiaTheme="minorEastAsia" w:cstheme="minorEastAsia"/>
                              <w:sz w:val="28"/>
                              <w:szCs w:val="32"/>
                            </w:rPr>
                            <w:fldChar w:fldCharType="separate"/>
                          </w:r>
                          <w:r>
                            <w:rPr>
                              <w:rFonts w:hint="eastAsia" w:asciiTheme="minorEastAsia" w:hAnsiTheme="minorEastAsia" w:eastAsiaTheme="minorEastAsia" w:cstheme="minorEastAsia"/>
                              <w:sz w:val="28"/>
                              <w:szCs w:val="32"/>
                            </w:rPr>
                            <w:t>1</w:t>
                          </w:r>
                          <w:r>
                            <w:rPr>
                              <w:rFonts w:hint="eastAsia" w:asciiTheme="minorEastAsia" w:hAnsiTheme="minorEastAsia" w:eastAsiaTheme="minorEastAsia" w:cstheme="minorEastAsia"/>
                              <w:sz w:val="28"/>
                              <w:szCs w:val="32"/>
                            </w:rPr>
                            <w:fldChar w:fldCharType="end"/>
                          </w:r>
                          <w:r>
                            <w:rPr>
                              <w:rFonts w:hint="eastAsia" w:asciiTheme="minorEastAsia" w:hAnsiTheme="minorEastAsia" w:eastAsiaTheme="minorEastAsia" w:cstheme="minorEastAsia"/>
                              <w:sz w:val="28"/>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32"/>
                      </w:rPr>
                    </w:pPr>
                    <w:r>
                      <w:rPr>
                        <w:rFonts w:hint="eastAsia" w:asciiTheme="minorEastAsia" w:hAnsiTheme="minorEastAsia" w:eastAsiaTheme="minorEastAsia" w:cstheme="minorEastAsia"/>
                        <w:sz w:val="28"/>
                        <w:szCs w:val="32"/>
                      </w:rPr>
                      <w:t xml:space="preserve">— </w:t>
                    </w:r>
                    <w:r>
                      <w:rPr>
                        <w:rFonts w:hint="eastAsia" w:asciiTheme="minorEastAsia" w:hAnsiTheme="minorEastAsia" w:eastAsiaTheme="minorEastAsia" w:cstheme="minorEastAsia"/>
                        <w:sz w:val="28"/>
                        <w:szCs w:val="32"/>
                      </w:rPr>
                      <w:fldChar w:fldCharType="begin"/>
                    </w:r>
                    <w:r>
                      <w:rPr>
                        <w:rFonts w:hint="eastAsia" w:asciiTheme="minorEastAsia" w:hAnsiTheme="minorEastAsia" w:eastAsiaTheme="minorEastAsia" w:cstheme="minorEastAsia"/>
                        <w:sz w:val="28"/>
                        <w:szCs w:val="32"/>
                      </w:rPr>
                      <w:instrText xml:space="preserve"> PAGE  \* MERGEFORMAT </w:instrText>
                    </w:r>
                    <w:r>
                      <w:rPr>
                        <w:rFonts w:hint="eastAsia" w:asciiTheme="minorEastAsia" w:hAnsiTheme="minorEastAsia" w:eastAsiaTheme="minorEastAsia" w:cstheme="minorEastAsia"/>
                        <w:sz w:val="28"/>
                        <w:szCs w:val="32"/>
                      </w:rPr>
                      <w:fldChar w:fldCharType="separate"/>
                    </w:r>
                    <w:r>
                      <w:rPr>
                        <w:rFonts w:hint="eastAsia" w:asciiTheme="minorEastAsia" w:hAnsiTheme="minorEastAsia" w:eastAsiaTheme="minorEastAsia" w:cstheme="minorEastAsia"/>
                        <w:sz w:val="28"/>
                        <w:szCs w:val="32"/>
                      </w:rPr>
                      <w:t>1</w:t>
                    </w:r>
                    <w:r>
                      <w:rPr>
                        <w:rFonts w:hint="eastAsia" w:asciiTheme="minorEastAsia" w:hAnsiTheme="minorEastAsia" w:eastAsiaTheme="minorEastAsia" w:cstheme="minorEastAsia"/>
                        <w:sz w:val="28"/>
                        <w:szCs w:val="32"/>
                      </w:rPr>
                      <w:fldChar w:fldCharType="end"/>
                    </w:r>
                    <w:r>
                      <w:rPr>
                        <w:rFonts w:hint="eastAsia" w:asciiTheme="minorEastAsia" w:hAnsiTheme="minorEastAsia" w:eastAsiaTheme="minorEastAsia" w:cstheme="minorEastAsia"/>
                        <w:sz w:val="28"/>
                        <w:szCs w:val="32"/>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Mzk4MGMxYTIzOWU3ZjZjNTllOGJlM2JmYjA1ZWQifQ=="/>
  </w:docVars>
  <w:rsids>
    <w:rsidRoot w:val="380D4165"/>
    <w:rsid w:val="0136718A"/>
    <w:rsid w:val="03140FB3"/>
    <w:rsid w:val="0DF8783C"/>
    <w:rsid w:val="0F495551"/>
    <w:rsid w:val="1C1D750A"/>
    <w:rsid w:val="2A207074"/>
    <w:rsid w:val="380D4165"/>
    <w:rsid w:val="3AFB1FBF"/>
    <w:rsid w:val="4B4E39DB"/>
    <w:rsid w:val="4D9F690C"/>
    <w:rsid w:val="56F72C55"/>
    <w:rsid w:val="57F63B8A"/>
    <w:rsid w:val="59424271"/>
    <w:rsid w:val="5C7E7D48"/>
    <w:rsid w:val="63BA6751"/>
    <w:rsid w:val="6C6E9215"/>
    <w:rsid w:val="7760416C"/>
    <w:rsid w:val="7C147185"/>
    <w:rsid w:val="7D346255"/>
    <w:rsid w:val="7D7B1E79"/>
    <w:rsid w:val="7DBB6407"/>
    <w:rsid w:val="F3E6C44B"/>
    <w:rsid w:val="FFAAD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仿宋_GB2312" w:hAnsi="仿宋_GB2312" w:eastAsia="仿宋_GB2312" w:cs="Times New Roman"/>
      <w:spacing w:val="0"/>
      <w:kern w:val="2"/>
      <w:sz w:val="32"/>
      <w:lang w:val="en-US" w:eastAsia="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alloon Text"/>
    <w:basedOn w:val="1"/>
    <w:next w:val="3"/>
    <w:qFormat/>
    <w:uiPriority w:val="0"/>
    <w:rPr>
      <w:sz w:val="18"/>
      <w:szCs w:val="18"/>
    </w:rPr>
  </w:style>
  <w:style w:type="paragraph" w:styleId="3">
    <w:name w:val="HTML Preformatted"/>
    <w:basedOn w:val="1"/>
    <w:qFormat/>
    <w:uiPriority w:val="0"/>
    <w:rPr>
      <w:rFonts w:ascii="Courier New" w:hAnsi="Courier New" w:cs="Courier New"/>
      <w:sz w:val="20"/>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3682</Words>
  <Characters>3713</Characters>
  <Lines>0</Lines>
  <Paragraphs>0</Paragraphs>
  <TotalTime>0</TotalTime>
  <ScaleCrop>false</ScaleCrop>
  <LinksUpToDate>false</LinksUpToDate>
  <CharactersWithSpaces>3713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2024-06-25T10:04:00Z</dcterms:created>
  <dc:creator>如久</dc:creator>
  <cp:lastModifiedBy>上下杭管委会 小谢</cp:lastModifiedBy>
  <cp:lastPrinted>2024-07-08T07:54:00Z</cp:lastPrinted>
  <dcterms:modified xsi:type="dcterms:W3CDTF">2024-08-01T01:27:26Z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E22FA86989BC454FB95E16A48E1AF58F_13</vt:lpwstr>
  </property>
</Properties>
</file>