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both"/>
        <w:rPr>
          <w:rFonts w:hint="eastAsia" w:ascii="黑体" w:hAnsi="黑体" w:eastAsia="黑体" w:cs="黑体"/>
          <w:spacing w:val="-57"/>
          <w:sz w:val="32"/>
          <w:szCs w:val="36"/>
          <w:lang w:val="en-US" w:eastAsia="zh-CN"/>
        </w:rPr>
      </w:pPr>
      <w:r>
        <w:rPr>
          <w:rFonts w:hint="eastAsia" w:ascii="黑体" w:hAnsi="黑体" w:eastAsia="黑体" w:cs="黑体"/>
          <w:spacing w:val="-57"/>
          <w:sz w:val="32"/>
          <w:szCs w:val="36"/>
          <w:lang w:val="en-US" w:eastAsia="zh-CN"/>
        </w:rPr>
        <w:t>附件10</w:t>
      </w:r>
    </w:p>
    <w:p>
      <w:pPr>
        <w:pStyle w:val="8"/>
        <w:keepNext w:val="0"/>
        <w:keepLines w:val="0"/>
        <w:pageBreakBefore w:val="0"/>
        <w:widowControl w:val="0"/>
        <w:kinsoku/>
        <w:wordWrap/>
        <w:overflowPunct/>
        <w:topLinePunct w:val="0"/>
        <w:autoSpaceDE/>
        <w:autoSpaceDN/>
        <w:bidi w:val="0"/>
        <w:adjustRightInd/>
        <w:snapToGrid/>
        <w:spacing w:line="600" w:lineRule="exact"/>
        <w:ind w:left="0" w:firstLine="0" w:firstLineChars="0"/>
        <w:jc w:val="both"/>
        <w:textAlignment w:val="auto"/>
        <w:rPr>
          <w:rFonts w:hint="eastAsia" w:ascii="方正小标宋简体" w:hAnsi="方正小标宋简体" w:eastAsia="方正小标宋简体" w:cs="方正小标宋简体"/>
          <w:snapToGrid w:val="0"/>
          <w:kern w:val="0"/>
          <w:sz w:val="44"/>
          <w:szCs w:val="44"/>
          <w:lang w:val="en-US" w:eastAsia="zh-CN"/>
        </w:rPr>
      </w:pPr>
    </w:p>
    <w:p>
      <w:pPr>
        <w:pStyle w:val="8"/>
        <w:keepNext w:val="0"/>
        <w:keepLines w:val="0"/>
        <w:pageBreakBefore w:val="0"/>
        <w:widowControl w:val="0"/>
        <w:kinsoku/>
        <w:wordWrap/>
        <w:overflowPunct/>
        <w:topLinePunct w:val="0"/>
        <w:autoSpaceDE/>
        <w:autoSpaceDN/>
        <w:bidi w:val="0"/>
        <w:adjustRightInd/>
        <w:snapToGrid/>
        <w:spacing w:line="600" w:lineRule="exact"/>
        <w:ind w:left="0" w:firstLine="0" w:firstLineChars="0"/>
        <w:jc w:val="center"/>
        <w:textAlignment w:val="auto"/>
        <w:rPr>
          <w:rFonts w:hint="eastAsia" w:ascii="方正小标宋简体" w:hAnsi="方正小标宋简体" w:eastAsia="方正小标宋简体" w:cs="方正小标宋简体"/>
          <w:snapToGrid w:val="0"/>
          <w:kern w:val="0"/>
          <w:sz w:val="44"/>
          <w:szCs w:val="44"/>
          <w:lang w:val="en-US" w:eastAsia="zh-CN"/>
        </w:rPr>
      </w:pPr>
      <w:r>
        <w:rPr>
          <w:rFonts w:hint="eastAsia" w:ascii="方正小标宋简体" w:hAnsi="方正小标宋简体" w:eastAsia="方正小标宋简体" w:cs="方正小标宋简体"/>
          <w:snapToGrid w:val="0"/>
          <w:kern w:val="0"/>
          <w:sz w:val="44"/>
          <w:szCs w:val="44"/>
          <w:lang w:val="en-US" w:eastAsia="zh-CN"/>
        </w:rPr>
        <w:t>关于加强</w:t>
      </w:r>
      <w:r>
        <w:rPr>
          <w:rFonts w:hint="eastAsia" w:ascii="方正小标宋简体" w:hAnsi="方正小标宋简体" w:eastAsia="方正小标宋简体" w:cs="方正小标宋简体"/>
          <w:snapToGrid w:val="0"/>
          <w:kern w:val="0"/>
          <w:sz w:val="44"/>
          <w:szCs w:val="44"/>
        </w:rPr>
        <w:t>历史文化街区</w:t>
      </w:r>
      <w:r>
        <w:rPr>
          <w:rFonts w:hint="eastAsia" w:ascii="方正小标宋简体" w:hAnsi="方正小标宋简体" w:eastAsia="方正小标宋简体" w:cs="方正小标宋简体"/>
          <w:snapToGrid w:val="0"/>
          <w:kern w:val="0"/>
          <w:sz w:val="44"/>
          <w:szCs w:val="44"/>
          <w:lang w:eastAsia="zh-CN"/>
        </w:rPr>
        <w:t>园林绿化</w:t>
      </w:r>
      <w:r>
        <w:rPr>
          <w:rFonts w:hint="eastAsia" w:ascii="方正小标宋简体" w:hAnsi="方正小标宋简体" w:eastAsia="方正小标宋简体" w:cs="方正小标宋简体"/>
          <w:snapToGrid w:val="0"/>
          <w:kern w:val="0"/>
          <w:sz w:val="44"/>
          <w:szCs w:val="44"/>
          <w:lang w:val="en-US" w:eastAsia="zh-CN"/>
        </w:rPr>
        <w:t>工作的</w:t>
      </w:r>
    </w:p>
    <w:p>
      <w:pPr>
        <w:pStyle w:val="8"/>
        <w:keepNext w:val="0"/>
        <w:keepLines w:val="0"/>
        <w:pageBreakBefore w:val="0"/>
        <w:widowControl w:val="0"/>
        <w:kinsoku/>
        <w:wordWrap/>
        <w:overflowPunct/>
        <w:topLinePunct w:val="0"/>
        <w:autoSpaceDE/>
        <w:autoSpaceDN/>
        <w:bidi w:val="0"/>
        <w:adjustRightInd/>
        <w:snapToGrid/>
        <w:spacing w:line="600" w:lineRule="exact"/>
        <w:ind w:left="0" w:firstLine="0" w:firstLineChars="0"/>
        <w:jc w:val="center"/>
        <w:textAlignment w:val="auto"/>
        <w:rPr>
          <w:rFonts w:hint="eastAsia" w:ascii="楷体_GB2312" w:eastAsia="楷体_GB2312"/>
          <w:snapToGrid w:val="0"/>
          <w:color w:val="000000"/>
          <w:kern w:val="0"/>
          <w:sz w:val="32"/>
          <w:szCs w:val="32"/>
          <w:lang w:eastAsia="zh-CN"/>
        </w:rPr>
      </w:pPr>
      <w:r>
        <w:rPr>
          <w:rFonts w:hint="eastAsia" w:ascii="方正小标宋简体" w:hAnsi="方正小标宋简体" w:eastAsia="方正小标宋简体" w:cs="方正小标宋简体"/>
          <w:snapToGrid w:val="0"/>
          <w:kern w:val="0"/>
          <w:sz w:val="44"/>
          <w:szCs w:val="44"/>
          <w:lang w:val="en-US" w:eastAsia="zh-CN"/>
        </w:rPr>
        <w:t>若干措施</w:t>
      </w:r>
    </w:p>
    <w:p>
      <w:pPr>
        <w:pStyle w:val="8"/>
        <w:keepNext w:val="0"/>
        <w:keepLines w:val="0"/>
        <w:pageBreakBefore w:val="0"/>
        <w:widowControl w:val="0"/>
        <w:kinsoku/>
        <w:wordWrap/>
        <w:overflowPunct/>
        <w:topLinePunct w:val="0"/>
        <w:autoSpaceDE/>
        <w:autoSpaceDN/>
        <w:bidi w:val="0"/>
        <w:spacing w:line="600" w:lineRule="exact"/>
        <w:textAlignment w:val="auto"/>
        <w:rPr>
          <w:rFonts w:hint="eastAsia"/>
          <w:lang w:eastAsia="zh-CN"/>
        </w:rPr>
      </w:pPr>
    </w:p>
    <w:p>
      <w:pPr>
        <w:keepNext w:val="0"/>
        <w:keepLines w:val="0"/>
        <w:pageBreakBefore w:val="0"/>
        <w:widowControl w:val="0"/>
        <w:kinsoku/>
        <w:wordWrap/>
        <w:overflowPunct/>
        <w:topLinePunct w:val="0"/>
        <w:autoSpaceDE/>
        <w:autoSpaceDN/>
        <w:bidi w:val="0"/>
        <w:adjustRightInd/>
        <w:snapToGrid/>
        <w:spacing w:line="600" w:lineRule="exact"/>
        <w:ind w:right="0" w:rightChars="0" w:firstLine="637" w:firstLineChars="150"/>
        <w:jc w:val="both"/>
        <w:textAlignment w:val="auto"/>
        <w:outlineLvl w:val="9"/>
        <w:rPr>
          <w:rFonts w:hint="eastAsia" w:ascii="仿宋_GB2312" w:eastAsia="仿宋_GB2312"/>
          <w:snapToGrid w:val="0"/>
          <w:kern w:val="0"/>
          <w:sz w:val="32"/>
          <w:szCs w:val="32"/>
        </w:rPr>
      </w:pPr>
      <w:r>
        <w:rPr>
          <w:rFonts w:hint="eastAsia" w:ascii="仿宋_GB2312" w:eastAsia="仿宋_GB2312"/>
          <w:snapToGrid w:val="0"/>
          <w:kern w:val="0"/>
          <w:sz w:val="32"/>
          <w:szCs w:val="32"/>
        </w:rPr>
        <w:t>为巩固</w:t>
      </w:r>
      <w:r>
        <w:rPr>
          <w:rFonts w:hint="eastAsia" w:ascii="仿宋_GB2312" w:eastAsia="仿宋_GB2312"/>
          <w:snapToGrid w:val="0"/>
          <w:kern w:val="0"/>
          <w:sz w:val="32"/>
          <w:szCs w:val="32"/>
          <w:lang w:val="en-US" w:eastAsia="zh-CN"/>
        </w:rPr>
        <w:t>上下杭等历史文化街区园林绿化建设</w:t>
      </w:r>
      <w:r>
        <w:rPr>
          <w:rFonts w:hint="eastAsia" w:ascii="仿宋_GB2312" w:eastAsia="仿宋_GB2312"/>
          <w:snapToGrid w:val="0"/>
          <w:kern w:val="0"/>
          <w:sz w:val="32"/>
          <w:szCs w:val="32"/>
        </w:rPr>
        <w:t>成果，</w:t>
      </w:r>
      <w:r>
        <w:rPr>
          <w:rFonts w:hint="eastAsia" w:ascii="仿宋_GB2312" w:eastAsia="仿宋_GB2312"/>
          <w:snapToGrid w:val="0"/>
          <w:kern w:val="0"/>
          <w:sz w:val="32"/>
          <w:szCs w:val="32"/>
          <w:lang w:val="en-US" w:eastAsia="zh-CN"/>
        </w:rPr>
        <w:t>及时发现、整改园林绿化问题，</w:t>
      </w:r>
      <w:bookmarkStart w:id="0" w:name="_GoBack"/>
      <w:bookmarkEnd w:id="0"/>
      <w:r>
        <w:rPr>
          <w:rFonts w:hint="eastAsia" w:ascii="仿宋_GB2312" w:eastAsia="仿宋_GB2312"/>
          <w:snapToGrid w:val="0"/>
          <w:kern w:val="0"/>
          <w:sz w:val="32"/>
          <w:szCs w:val="32"/>
        </w:rPr>
        <w:t>实现常态</w:t>
      </w:r>
      <w:r>
        <w:rPr>
          <w:rFonts w:hint="eastAsia" w:ascii="仿宋_GB2312" w:eastAsia="仿宋_GB2312"/>
          <w:snapToGrid w:val="0"/>
          <w:kern w:val="0"/>
          <w:sz w:val="32"/>
          <w:szCs w:val="32"/>
          <w:lang w:val="en-US" w:eastAsia="zh-CN"/>
        </w:rPr>
        <w:t>长效</w:t>
      </w:r>
      <w:r>
        <w:rPr>
          <w:rFonts w:hint="eastAsia" w:ascii="仿宋_GB2312" w:eastAsia="仿宋_GB2312"/>
          <w:snapToGrid w:val="0"/>
          <w:kern w:val="0"/>
          <w:sz w:val="32"/>
          <w:szCs w:val="32"/>
        </w:rPr>
        <w:t>管理，</w:t>
      </w:r>
      <w:r>
        <w:rPr>
          <w:rFonts w:hint="eastAsia" w:ascii="仿宋_GB2312" w:eastAsia="仿宋_GB2312"/>
          <w:snapToGrid w:val="0"/>
          <w:kern w:val="0"/>
          <w:sz w:val="32"/>
          <w:szCs w:val="32"/>
          <w:lang w:val="en-US" w:eastAsia="zh-CN"/>
        </w:rPr>
        <w:t>根据《福州市园林绿化管理条例》《福州市古树名木保护管理办法》等相关法规，特</w:t>
      </w:r>
      <w:r>
        <w:rPr>
          <w:rFonts w:hint="eastAsia" w:ascii="仿宋_GB2312" w:eastAsia="仿宋_GB2312"/>
          <w:snapToGrid w:val="0"/>
          <w:kern w:val="0"/>
          <w:sz w:val="32"/>
          <w:szCs w:val="32"/>
        </w:rPr>
        <w:t>制</w:t>
      </w:r>
      <w:r>
        <w:rPr>
          <w:rFonts w:hint="eastAsia" w:ascii="仿宋_GB2312" w:eastAsia="仿宋_GB2312"/>
          <w:snapToGrid w:val="0"/>
          <w:kern w:val="0"/>
          <w:sz w:val="32"/>
          <w:szCs w:val="32"/>
          <w:lang w:val="en-US" w:eastAsia="zh-CN"/>
        </w:rPr>
        <w:t>定</w:t>
      </w:r>
      <w:r>
        <w:rPr>
          <w:rFonts w:hint="eastAsia" w:ascii="仿宋_GB2312" w:eastAsia="仿宋_GB2312"/>
          <w:snapToGrid w:val="0"/>
          <w:kern w:val="0"/>
          <w:sz w:val="32"/>
          <w:szCs w:val="32"/>
        </w:rPr>
        <w:t>如下</w:t>
      </w:r>
      <w:r>
        <w:rPr>
          <w:rFonts w:hint="eastAsia" w:ascii="仿宋_GB2312" w:eastAsia="仿宋_GB2312"/>
          <w:snapToGrid w:val="0"/>
          <w:kern w:val="0"/>
          <w:sz w:val="32"/>
          <w:szCs w:val="32"/>
          <w:lang w:val="en-US" w:eastAsia="zh-CN"/>
        </w:rPr>
        <w:t>措施</w:t>
      </w:r>
      <w:r>
        <w:rPr>
          <w:rFonts w:hint="eastAsia" w:ascii="仿宋_GB2312" w:eastAsia="仿宋_GB2312"/>
          <w:snapToGrid w:val="0"/>
          <w:kern w:val="0"/>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37" w:firstLineChars="150"/>
        <w:jc w:val="both"/>
        <w:textAlignment w:val="auto"/>
        <w:outlineLvl w:val="9"/>
        <w:rPr>
          <w:rFonts w:hint="eastAsia" w:ascii="黑体" w:hAnsi="黑体" w:eastAsia="黑体" w:cs="黑体"/>
          <w:snapToGrid w:val="0"/>
          <w:kern w:val="0"/>
          <w:sz w:val="32"/>
          <w:szCs w:val="32"/>
          <w:lang w:val="en-US" w:eastAsia="zh-CN"/>
        </w:rPr>
      </w:pPr>
      <w:r>
        <w:rPr>
          <w:rFonts w:hint="eastAsia" w:ascii="黑体" w:hAnsi="黑体" w:eastAsia="黑体" w:cs="黑体"/>
          <w:snapToGrid w:val="0"/>
          <w:kern w:val="0"/>
          <w:sz w:val="32"/>
          <w:szCs w:val="32"/>
          <w:lang w:val="en-US" w:eastAsia="zh-CN"/>
        </w:rPr>
        <w:t>一、加强历史文化街区园林绿化养护管理</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37" w:firstLineChars="150"/>
        <w:jc w:val="both"/>
        <w:textAlignment w:val="auto"/>
        <w:outlineLvl w:val="9"/>
        <w:rPr>
          <w:rFonts w:hint="eastAsia" w:ascii="仿宋_GB2312" w:eastAsia="仿宋_GB2312"/>
          <w:snapToGrid w:val="0"/>
          <w:kern w:val="0"/>
          <w:sz w:val="32"/>
          <w:szCs w:val="32"/>
        </w:rPr>
      </w:pPr>
      <w:r>
        <w:rPr>
          <w:rFonts w:hint="eastAsia" w:ascii="仿宋_GB2312" w:eastAsia="仿宋_GB2312"/>
          <w:snapToGrid w:val="0"/>
          <w:kern w:val="0"/>
          <w:sz w:val="32"/>
          <w:szCs w:val="32"/>
          <w:lang w:val="en-US" w:eastAsia="zh-CN"/>
        </w:rPr>
        <w:t>1.福州市上下杭保护开发有限公司负责历史文化街区范围内园林绿化</w:t>
      </w:r>
      <w:r>
        <w:rPr>
          <w:rFonts w:hint="eastAsia" w:ascii="仿宋_GB2312" w:eastAsia="仿宋_GB2312"/>
          <w:snapToGrid w:val="0"/>
          <w:kern w:val="0"/>
          <w:sz w:val="32"/>
          <w:szCs w:val="32"/>
        </w:rPr>
        <w:t>日常管养工作</w:t>
      </w:r>
      <w:r>
        <w:rPr>
          <w:rFonts w:hint="eastAsia" w:ascii="仿宋_GB2312" w:eastAsia="仿宋_GB2312"/>
          <w:snapToGrid w:val="0"/>
          <w:kern w:val="0"/>
          <w:sz w:val="32"/>
          <w:szCs w:val="32"/>
          <w:lang w:eastAsia="zh-CN"/>
        </w:rPr>
        <w:t>，</w:t>
      </w:r>
      <w:r>
        <w:rPr>
          <w:rFonts w:hint="eastAsia" w:ascii="仿宋_GB2312" w:eastAsia="仿宋_GB2312"/>
          <w:snapToGrid w:val="0"/>
          <w:kern w:val="0"/>
          <w:sz w:val="32"/>
          <w:szCs w:val="32"/>
        </w:rPr>
        <w:t>包括</w:t>
      </w:r>
      <w:r>
        <w:rPr>
          <w:rFonts w:hint="eastAsia" w:ascii="仿宋_GB2312" w:eastAsia="仿宋_GB2312"/>
          <w:snapToGrid w:val="0"/>
          <w:kern w:val="0"/>
          <w:sz w:val="32"/>
          <w:szCs w:val="32"/>
          <w:lang w:val="en-US" w:eastAsia="zh-CN"/>
        </w:rPr>
        <w:t>古树名木管护、树木</w:t>
      </w:r>
      <w:r>
        <w:rPr>
          <w:rFonts w:hint="eastAsia" w:ascii="仿宋_GB2312" w:eastAsia="仿宋_GB2312"/>
          <w:snapToGrid w:val="0"/>
          <w:kern w:val="0"/>
          <w:sz w:val="32"/>
          <w:szCs w:val="32"/>
        </w:rPr>
        <w:t>修剪</w:t>
      </w:r>
      <w:r>
        <w:rPr>
          <w:rFonts w:hint="eastAsia" w:ascii="仿宋_GB2312" w:eastAsia="仿宋_GB2312"/>
          <w:snapToGrid w:val="0"/>
          <w:kern w:val="0"/>
          <w:sz w:val="32"/>
          <w:szCs w:val="32"/>
          <w:lang w:eastAsia="zh-CN"/>
        </w:rPr>
        <w:t>、</w:t>
      </w:r>
      <w:r>
        <w:rPr>
          <w:rFonts w:hint="eastAsia" w:ascii="仿宋_GB2312" w:eastAsia="仿宋_GB2312"/>
          <w:snapToGrid w:val="0"/>
          <w:kern w:val="0"/>
          <w:sz w:val="32"/>
          <w:szCs w:val="32"/>
          <w:lang w:val="en-US" w:eastAsia="zh-CN"/>
        </w:rPr>
        <w:t>补植、安全及12345、数字城管件办理等</w:t>
      </w:r>
      <w:r>
        <w:rPr>
          <w:rFonts w:hint="eastAsia" w:ascii="仿宋_GB2312" w:eastAsia="仿宋_GB2312"/>
          <w:snapToGrid w:val="0"/>
          <w:kern w:val="0"/>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37" w:firstLineChars="150"/>
        <w:jc w:val="both"/>
        <w:textAlignment w:val="auto"/>
        <w:outlineLvl w:val="9"/>
        <w:rPr>
          <w:rFonts w:hint="eastAsia" w:ascii="仿宋_GB2312" w:eastAsia="仿宋_GB2312"/>
          <w:snapToGrid w:val="0"/>
          <w:kern w:val="0"/>
          <w:sz w:val="32"/>
          <w:szCs w:val="32"/>
          <w:lang w:val="en-US" w:eastAsia="zh-CN"/>
        </w:rPr>
      </w:pPr>
      <w:r>
        <w:rPr>
          <w:rFonts w:hint="eastAsia" w:ascii="仿宋_GB2312" w:eastAsia="仿宋_GB2312"/>
          <w:snapToGrid w:val="0"/>
          <w:kern w:val="0"/>
          <w:sz w:val="32"/>
          <w:szCs w:val="32"/>
          <w:lang w:val="en-US" w:eastAsia="zh-CN"/>
        </w:rPr>
        <w:t>2.市园林中心负责历史文化街区外围市管道路（如中亭街、江滨西大道等）的园林绿化日常养护，提供历史文化街区园林绿化工作技术指导。</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37" w:firstLineChars="150"/>
        <w:jc w:val="both"/>
        <w:textAlignment w:val="auto"/>
        <w:outlineLvl w:val="9"/>
        <w:rPr>
          <w:rFonts w:hint="eastAsia" w:ascii="仿宋_GB2312" w:eastAsia="仿宋_GB2312"/>
          <w:snapToGrid w:val="0"/>
          <w:kern w:val="0"/>
          <w:sz w:val="32"/>
          <w:szCs w:val="32"/>
          <w:lang w:val="en-US" w:eastAsia="zh-CN"/>
        </w:rPr>
      </w:pPr>
      <w:r>
        <w:rPr>
          <w:rFonts w:hint="eastAsia" w:ascii="仿宋_GB2312" w:eastAsia="仿宋_GB2312"/>
          <w:snapToGrid w:val="0"/>
          <w:kern w:val="0"/>
          <w:sz w:val="32"/>
          <w:szCs w:val="32"/>
          <w:lang w:val="en-US" w:eastAsia="zh-CN"/>
        </w:rPr>
        <w:t>3.区园林中心负责历史文化街区外围区管道路（如上杭路、下杭路等）的园林绿化日常养护，协调历史文化街区园林绿化工作，定期巡查，提供技术指导。</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37" w:firstLineChars="150"/>
        <w:jc w:val="both"/>
        <w:textAlignment w:val="auto"/>
        <w:outlineLvl w:val="9"/>
        <w:rPr>
          <w:rFonts w:hint="eastAsia" w:ascii="仿宋_GB2312" w:eastAsia="仿宋_GB2312"/>
          <w:snapToGrid w:val="0"/>
          <w:kern w:val="0"/>
          <w:sz w:val="32"/>
          <w:szCs w:val="32"/>
          <w:lang w:val="en-US" w:eastAsia="zh-CN"/>
        </w:rPr>
      </w:pPr>
      <w:r>
        <w:rPr>
          <w:rFonts w:hint="eastAsia" w:ascii="仿宋_GB2312" w:eastAsia="仿宋_GB2312"/>
          <w:snapToGrid w:val="0"/>
          <w:kern w:val="0"/>
          <w:sz w:val="32"/>
          <w:szCs w:val="32"/>
          <w:lang w:val="en-US" w:eastAsia="zh-CN"/>
        </w:rPr>
        <w:t>4.属地街道</w:t>
      </w:r>
      <w:r>
        <w:rPr>
          <w:rFonts w:hint="eastAsia" w:ascii="仿宋_GB2312" w:eastAsia="仿宋_GB2312"/>
          <w:snapToGrid w:val="0"/>
          <w:kern w:val="0"/>
          <w:sz w:val="32"/>
          <w:szCs w:val="32"/>
          <w:lang w:eastAsia="zh-CN"/>
        </w:rPr>
        <w:t>负责</w:t>
      </w:r>
      <w:r>
        <w:rPr>
          <w:rFonts w:hint="eastAsia" w:ascii="仿宋_GB2312" w:eastAsia="仿宋_GB2312"/>
          <w:snapToGrid w:val="0"/>
          <w:kern w:val="0"/>
          <w:sz w:val="32"/>
          <w:szCs w:val="32"/>
          <w:lang w:val="en-US" w:eastAsia="zh-CN"/>
        </w:rPr>
        <w:t>历史文化街区园林绿化</w:t>
      </w:r>
      <w:r>
        <w:rPr>
          <w:rFonts w:hint="eastAsia" w:ascii="仿宋_GB2312" w:eastAsia="仿宋_GB2312"/>
          <w:snapToGrid w:val="0"/>
          <w:kern w:val="0"/>
          <w:sz w:val="32"/>
          <w:szCs w:val="32"/>
          <w:lang w:eastAsia="zh-CN"/>
        </w:rPr>
        <w:t>日常巡查，</w:t>
      </w:r>
      <w:r>
        <w:rPr>
          <w:rFonts w:hint="eastAsia" w:ascii="仿宋_GB2312" w:eastAsia="仿宋_GB2312"/>
          <w:snapToGrid w:val="0"/>
          <w:kern w:val="0"/>
          <w:sz w:val="32"/>
          <w:szCs w:val="32"/>
          <w:lang w:val="en-US" w:eastAsia="zh-CN"/>
        </w:rPr>
        <w:t>对</w:t>
      </w:r>
      <w:r>
        <w:rPr>
          <w:rFonts w:hint="eastAsia" w:ascii="仿宋_GB2312" w:eastAsia="仿宋_GB2312"/>
          <w:snapToGrid w:val="0"/>
          <w:kern w:val="0"/>
          <w:sz w:val="32"/>
          <w:szCs w:val="32"/>
          <w:lang w:eastAsia="zh-CN"/>
        </w:rPr>
        <w:t>发现的绿化管养、养护保洁、侵占绿地、设施破损等</w:t>
      </w:r>
      <w:r>
        <w:rPr>
          <w:rFonts w:hint="eastAsia" w:ascii="仿宋_GB2312" w:eastAsia="仿宋_GB2312"/>
          <w:snapToGrid w:val="0"/>
          <w:kern w:val="0"/>
          <w:sz w:val="32"/>
          <w:szCs w:val="32"/>
          <w:lang w:val="en-US" w:eastAsia="zh-CN"/>
        </w:rPr>
        <w:t>问题通过数字城管上报。</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37" w:firstLineChars="150"/>
        <w:jc w:val="both"/>
        <w:textAlignment w:val="auto"/>
        <w:outlineLvl w:val="9"/>
        <w:rPr>
          <w:rFonts w:hint="eastAsia" w:ascii="仿宋_GB2312" w:eastAsia="仿宋_GB2312"/>
          <w:snapToGrid w:val="0"/>
          <w:kern w:val="0"/>
          <w:sz w:val="32"/>
          <w:szCs w:val="32"/>
          <w:lang w:val="en-US" w:eastAsia="zh-CN"/>
        </w:rPr>
      </w:pPr>
      <w:r>
        <w:rPr>
          <w:rFonts w:hint="eastAsia" w:ascii="仿宋_GB2312" w:eastAsia="仿宋_GB2312"/>
          <w:snapToGrid w:val="0"/>
          <w:kern w:val="0"/>
          <w:sz w:val="32"/>
          <w:szCs w:val="32"/>
          <w:lang w:val="en-US" w:eastAsia="zh-CN"/>
        </w:rPr>
        <w:t>5.区城市管理和综合执法局负责对历史文化街区内破坏园林绿化问题的执法，主要针对在绿地内乱倒垃圾、渣土，非法砍树、侵占绿地、毁绿，绿地停车等违法行为的查处。</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37" w:firstLineChars="150"/>
        <w:jc w:val="both"/>
        <w:textAlignment w:val="auto"/>
        <w:outlineLvl w:val="9"/>
        <w:rPr>
          <w:rFonts w:hint="eastAsia" w:ascii="楷体_GB2312" w:hAnsi="楷体_GB2312" w:eastAsia="楷体_GB2312" w:cs="楷体_GB2312"/>
          <w:snapToGrid w:val="0"/>
          <w:kern w:val="0"/>
          <w:sz w:val="32"/>
          <w:szCs w:val="32"/>
          <w:lang w:eastAsia="zh-CN"/>
        </w:rPr>
      </w:pPr>
      <w:r>
        <w:rPr>
          <w:rFonts w:hint="eastAsia" w:ascii="楷体_GB2312" w:hAnsi="楷体_GB2312" w:eastAsia="楷体_GB2312" w:cs="楷体_GB2312"/>
          <w:snapToGrid w:val="0"/>
          <w:kern w:val="0"/>
          <w:sz w:val="32"/>
          <w:szCs w:val="32"/>
          <w:lang w:val="en-US" w:eastAsia="zh-CN"/>
        </w:rPr>
        <w:t>（责任单位：市园林中心、区园林中心、福州市上下杭保护开发有限公司、</w:t>
      </w:r>
      <w:r>
        <w:rPr>
          <w:rFonts w:hint="eastAsia" w:ascii="楷体_GB2312" w:hAnsi="楷体_GB2312" w:eastAsia="楷体_GB2312" w:cs="楷体_GB2312"/>
          <w:snapToGrid w:val="0"/>
          <w:kern w:val="0"/>
          <w:sz w:val="32"/>
          <w:szCs w:val="32"/>
          <w:lang w:eastAsia="zh-CN"/>
        </w:rPr>
        <w:t>区城市管理和综合执法局</w:t>
      </w:r>
      <w:r>
        <w:rPr>
          <w:rFonts w:hint="eastAsia" w:ascii="楷体_GB2312" w:hAnsi="楷体_GB2312" w:eastAsia="楷体_GB2312" w:cs="楷体_GB2312"/>
          <w:snapToGrid w:val="0"/>
          <w:kern w:val="0"/>
          <w:sz w:val="32"/>
          <w:szCs w:val="32"/>
          <w:lang w:val="en-US" w:eastAsia="zh-CN"/>
        </w:rPr>
        <w:t>、后洲街道、苍霞街道）</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850" w:firstLineChars="200"/>
        <w:jc w:val="both"/>
        <w:textAlignment w:val="auto"/>
        <w:outlineLvl w:val="9"/>
        <w:rPr>
          <w:rFonts w:hint="eastAsia" w:ascii="仿宋_GB2312" w:eastAsia="仿宋_GB2312"/>
          <w:snapToGrid w:val="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right="0" w:rightChars="0" w:firstLine="850" w:firstLineChars="200"/>
        <w:jc w:val="both"/>
        <w:textAlignment w:val="auto"/>
        <w:outlineLvl w:val="9"/>
        <w:rPr>
          <w:rFonts w:hint="eastAsia" w:ascii="仿宋_GB2312" w:eastAsia="仿宋_GB2312"/>
          <w:snapToGrid w:val="0"/>
          <w:kern w:val="0"/>
          <w:sz w:val="32"/>
          <w:szCs w:val="32"/>
          <w:lang w:val="en-US" w:eastAsia="zh-CN"/>
        </w:rPr>
      </w:pPr>
      <w:r>
        <w:rPr>
          <w:rFonts w:hint="eastAsia" w:ascii="仿宋_GB2312" w:eastAsia="仿宋_GB2312"/>
          <w:snapToGrid w:val="0"/>
          <w:kern w:val="0"/>
          <w:sz w:val="32"/>
          <w:szCs w:val="32"/>
          <w:lang w:val="en-US" w:eastAsia="zh-CN"/>
        </w:rPr>
        <w:t>附件：1.历史文化街区园林绿化区域划分图</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1793" w:firstLineChars="422"/>
        <w:jc w:val="both"/>
        <w:textAlignment w:val="auto"/>
        <w:outlineLvl w:val="9"/>
        <w:rPr>
          <w:rFonts w:hint="eastAsia" w:ascii="仿宋_GB2312" w:eastAsia="仿宋_GB2312"/>
          <w:snapToGrid w:val="0"/>
          <w:kern w:val="0"/>
          <w:sz w:val="32"/>
          <w:szCs w:val="32"/>
          <w:lang w:val="en-US" w:eastAsia="zh-CN"/>
        </w:rPr>
        <w:sectPr>
          <w:footerReference r:id="rId3" w:type="default"/>
          <w:footerReference r:id="rId4" w:type="even"/>
          <w:pgSz w:w="11906" w:h="16838"/>
          <w:pgMar w:top="1440" w:right="1800" w:bottom="1440" w:left="1800" w:header="851" w:footer="992" w:gutter="0"/>
          <w:pgNumType w:fmt="decimal" w:start="66"/>
          <w:cols w:space="425" w:num="1"/>
          <w:docGrid w:type="linesAndChars" w:linePitch="600" w:charSpace="21679"/>
        </w:sectPr>
      </w:pPr>
      <w:r>
        <w:rPr>
          <w:rFonts w:hint="eastAsia" w:ascii="仿宋_GB2312" w:eastAsia="仿宋_GB2312"/>
          <w:snapToGrid w:val="0"/>
          <w:kern w:val="0"/>
          <w:sz w:val="32"/>
          <w:szCs w:val="32"/>
          <w:lang w:val="en-US" w:eastAsia="zh-CN"/>
        </w:rPr>
        <w:t>2.历史文化街区园林绿化管养内容及标准</w:t>
      </w:r>
    </w:p>
    <w:p>
      <w:pPr>
        <w:pStyle w:val="8"/>
        <w:keepNext w:val="0"/>
        <w:keepLines w:val="0"/>
        <w:pageBreakBefore w:val="0"/>
        <w:widowControl w:val="0"/>
        <w:kinsoku/>
        <w:wordWrap/>
        <w:overflowPunct/>
        <w:topLinePunct w:val="0"/>
        <w:autoSpaceDE/>
        <w:autoSpaceDN/>
        <w:bidi w:val="0"/>
        <w:spacing w:line="600" w:lineRule="exact"/>
        <w:ind w:left="0" w:leftChars="0" w:firstLine="0" w:firstLineChars="0"/>
        <w:jc w:val="left"/>
        <w:textAlignment w:val="auto"/>
        <w:rPr>
          <w:rFonts w:hint="eastAsia" w:ascii="仿宋_GB2312" w:eastAsia="仿宋_GB2312"/>
          <w:snapToGrid w:val="0"/>
          <w:kern w:val="0"/>
          <w:sz w:val="32"/>
          <w:szCs w:val="32"/>
          <w:lang w:val="en-US" w:eastAsia="zh-CN"/>
        </w:rPr>
      </w:pPr>
    </w:p>
    <w:p>
      <w:pPr>
        <w:pStyle w:val="8"/>
        <w:keepNext w:val="0"/>
        <w:keepLines w:val="0"/>
        <w:pageBreakBefore w:val="0"/>
        <w:widowControl w:val="0"/>
        <w:kinsoku/>
        <w:wordWrap/>
        <w:overflowPunct/>
        <w:topLinePunct w:val="0"/>
        <w:autoSpaceDE/>
        <w:autoSpaceDN/>
        <w:bidi w:val="0"/>
        <w:spacing w:line="600" w:lineRule="exact"/>
        <w:ind w:left="0" w:leftChars="0" w:firstLine="0" w:firstLineChars="0"/>
        <w:jc w:val="left"/>
        <w:textAlignment w:val="auto"/>
        <w:rPr>
          <w:rFonts w:hint="default" w:ascii="黑体" w:hAnsi="黑体" w:eastAsia="黑体" w:cs="黑体"/>
          <w:snapToGrid w:val="0"/>
          <w:kern w:val="0"/>
          <w:sz w:val="32"/>
          <w:szCs w:val="32"/>
          <w:lang w:val="en-US" w:eastAsia="zh-CN"/>
        </w:rPr>
      </w:pPr>
      <w:r>
        <w:rPr>
          <w:rFonts w:hint="eastAsia" w:ascii="黑体" w:hAnsi="黑体" w:eastAsia="黑体" w:cs="黑体"/>
          <w:snapToGrid w:val="0"/>
          <w:kern w:val="0"/>
          <w:sz w:val="32"/>
          <w:szCs w:val="32"/>
          <w:lang w:val="en-US" w:eastAsia="zh-CN"/>
        </w:rPr>
        <w:t>附件10-1</w:t>
      </w:r>
    </w:p>
    <w:p>
      <w:pPr>
        <w:pStyle w:val="8"/>
        <w:keepNext w:val="0"/>
        <w:keepLines w:val="0"/>
        <w:pageBreakBefore w:val="0"/>
        <w:widowControl w:val="0"/>
        <w:kinsoku/>
        <w:wordWrap/>
        <w:overflowPunct/>
        <w:topLinePunct w:val="0"/>
        <w:autoSpaceDE/>
        <w:autoSpaceDN/>
        <w:bidi w:val="0"/>
        <w:spacing w:line="600" w:lineRule="exact"/>
        <w:ind w:left="0" w:leftChars="0" w:firstLine="0" w:firstLineChars="0"/>
        <w:jc w:val="center"/>
        <w:textAlignment w:val="auto"/>
        <w:rPr>
          <w:rFonts w:hint="eastAsia" w:ascii="方正小标宋简体" w:hAnsi="方正小标宋简体" w:eastAsia="方正小标宋简体" w:cs="方正小标宋简体"/>
          <w:snapToGrid w:val="0"/>
          <w:kern w:val="0"/>
          <w:sz w:val="44"/>
          <w:szCs w:val="44"/>
          <w:lang w:val="en-US" w:eastAsia="zh-CN"/>
        </w:rPr>
      </w:pPr>
    </w:p>
    <w:p>
      <w:pPr>
        <w:pStyle w:val="8"/>
        <w:keepNext w:val="0"/>
        <w:keepLines w:val="0"/>
        <w:pageBreakBefore w:val="0"/>
        <w:widowControl w:val="0"/>
        <w:kinsoku/>
        <w:wordWrap/>
        <w:overflowPunct/>
        <w:topLinePunct w:val="0"/>
        <w:autoSpaceDE/>
        <w:autoSpaceDN/>
        <w:bidi w:val="0"/>
        <w:spacing w:line="600" w:lineRule="exact"/>
        <w:ind w:left="0" w:leftChars="0" w:firstLine="0" w:firstLineChars="0"/>
        <w:jc w:val="center"/>
        <w:textAlignment w:val="auto"/>
        <w:rPr>
          <w:rFonts w:hint="default" w:ascii="黑体" w:hAnsi="黑体" w:eastAsia="黑体" w:cs="黑体"/>
          <w:snapToGrid w:val="0"/>
          <w:kern w:val="0"/>
          <w:sz w:val="32"/>
          <w:szCs w:val="32"/>
          <w:lang w:val="en-US" w:eastAsia="zh-CN"/>
        </w:rPr>
      </w:pPr>
      <w:r>
        <w:rPr>
          <w:rFonts w:hint="eastAsia" w:ascii="方正小标宋简体" w:hAnsi="方正小标宋简体" w:eastAsia="方正小标宋简体" w:cs="方正小标宋简体"/>
          <w:snapToGrid w:val="0"/>
          <w:kern w:val="0"/>
          <w:sz w:val="44"/>
          <w:szCs w:val="44"/>
          <w:lang w:val="en-US" w:eastAsia="zh-CN"/>
        </w:rPr>
        <w:t>历史文化街区园林绿化区域划分图</w:t>
      </w:r>
    </w:p>
    <w:p>
      <w:pPr>
        <w:pStyle w:val="8"/>
        <w:keepNext w:val="0"/>
        <w:keepLines w:val="0"/>
        <w:pageBreakBefore w:val="0"/>
        <w:widowControl w:val="0"/>
        <w:kinsoku/>
        <w:wordWrap/>
        <w:overflowPunct/>
        <w:topLinePunct w:val="0"/>
        <w:autoSpaceDE/>
        <w:autoSpaceDN/>
        <w:bidi w:val="0"/>
        <w:spacing w:line="600" w:lineRule="exact"/>
        <w:ind w:left="0" w:leftChars="0" w:firstLine="0" w:firstLineChars="0"/>
        <w:jc w:val="left"/>
        <w:textAlignment w:val="auto"/>
        <w:rPr>
          <w:rFonts w:hint="eastAsia" w:ascii="黑体" w:hAnsi="黑体" w:eastAsia="黑体" w:cs="黑体"/>
          <w:snapToGrid w:val="0"/>
          <w:kern w:val="0"/>
          <w:sz w:val="32"/>
          <w:szCs w:val="32"/>
          <w:lang w:val="en-US" w:eastAsia="zh-CN"/>
        </w:rPr>
      </w:pPr>
      <w:r>
        <w:rPr>
          <w:rFonts w:hint="eastAsia" w:ascii="黑体" w:hAnsi="黑体" w:eastAsia="黑体" w:cs="黑体"/>
          <w:snapToGrid w:val="0"/>
          <w:kern w:val="0"/>
          <w:sz w:val="32"/>
          <w:szCs w:val="32"/>
          <w:lang w:val="en-US" w:eastAsia="zh-CN"/>
        </w:rPr>
        <w:drawing>
          <wp:anchor distT="0" distB="0" distL="114300" distR="114300" simplePos="0" relativeHeight="251660288" behindDoc="0" locked="0" layoutInCell="1" allowOverlap="1">
            <wp:simplePos x="0" y="0"/>
            <wp:positionH relativeFrom="column">
              <wp:posOffset>-28575</wp:posOffset>
            </wp:positionH>
            <wp:positionV relativeFrom="paragraph">
              <wp:posOffset>229870</wp:posOffset>
            </wp:positionV>
            <wp:extent cx="5608320" cy="3965575"/>
            <wp:effectExtent l="0" t="0" r="0" b="12065"/>
            <wp:wrapSquare wrapText="bothSides"/>
            <wp:docPr id="2" name="图片 2" descr="196b15e71bece7c2604bccd54404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96b15e71bece7c2604bccd54404324"/>
                    <pic:cNvPicPr>
                      <a:picLocks noChangeAspect="1"/>
                    </pic:cNvPicPr>
                  </pic:nvPicPr>
                  <pic:blipFill>
                    <a:blip r:embed="rId6"/>
                    <a:stretch>
                      <a:fillRect/>
                    </a:stretch>
                  </pic:blipFill>
                  <pic:spPr>
                    <a:xfrm>
                      <a:off x="0" y="0"/>
                      <a:ext cx="5608320" cy="3965575"/>
                    </a:xfrm>
                    <a:prstGeom prst="rect">
                      <a:avLst/>
                    </a:prstGeom>
                  </pic:spPr>
                </pic:pic>
              </a:graphicData>
            </a:graphic>
          </wp:anchor>
        </w:drawing>
      </w:r>
    </w:p>
    <w:p>
      <w:pPr>
        <w:pStyle w:val="8"/>
        <w:keepNext w:val="0"/>
        <w:keepLines w:val="0"/>
        <w:pageBreakBefore w:val="0"/>
        <w:widowControl w:val="0"/>
        <w:kinsoku/>
        <w:wordWrap/>
        <w:overflowPunct/>
        <w:topLinePunct w:val="0"/>
        <w:autoSpaceDE/>
        <w:autoSpaceDN/>
        <w:bidi w:val="0"/>
        <w:spacing w:line="600" w:lineRule="exact"/>
        <w:ind w:left="0" w:leftChars="0" w:firstLine="0" w:firstLineChars="0"/>
        <w:jc w:val="left"/>
        <w:textAlignment w:val="auto"/>
        <w:rPr>
          <w:rFonts w:hint="eastAsia" w:ascii="黑体" w:hAnsi="黑体" w:eastAsia="黑体" w:cs="黑体"/>
          <w:snapToGrid w:val="0"/>
          <w:kern w:val="0"/>
          <w:sz w:val="32"/>
          <w:szCs w:val="32"/>
          <w:lang w:val="en-US" w:eastAsia="zh-CN"/>
        </w:rPr>
        <w:sectPr>
          <w:pgSz w:w="11906" w:h="16838"/>
          <w:pgMar w:top="2098" w:right="1531" w:bottom="1531" w:left="1531" w:header="851" w:footer="992" w:gutter="0"/>
          <w:pgNumType w:fmt="decimal"/>
          <w:cols w:space="425" w:num="1"/>
          <w:docGrid w:type="linesAndChars" w:linePitch="600" w:charSpace="21679"/>
        </w:sectPr>
      </w:pPr>
    </w:p>
    <w:p>
      <w:pPr>
        <w:pStyle w:val="8"/>
        <w:keepNext w:val="0"/>
        <w:keepLines w:val="0"/>
        <w:pageBreakBefore w:val="0"/>
        <w:widowControl w:val="0"/>
        <w:kinsoku/>
        <w:wordWrap/>
        <w:overflowPunct/>
        <w:topLinePunct w:val="0"/>
        <w:autoSpaceDE/>
        <w:autoSpaceDN/>
        <w:bidi w:val="0"/>
        <w:spacing w:line="600" w:lineRule="exact"/>
        <w:ind w:left="0" w:leftChars="0" w:firstLine="0" w:firstLineChars="0"/>
        <w:jc w:val="left"/>
        <w:textAlignment w:val="auto"/>
        <w:rPr>
          <w:rFonts w:hint="default" w:ascii="黑体" w:hAnsi="黑体" w:eastAsia="黑体" w:cs="黑体"/>
          <w:snapToGrid w:val="0"/>
          <w:kern w:val="0"/>
          <w:sz w:val="32"/>
          <w:szCs w:val="32"/>
          <w:lang w:val="en-US" w:eastAsia="zh-CN"/>
        </w:rPr>
      </w:pPr>
      <w:r>
        <w:rPr>
          <w:rFonts w:hint="eastAsia" w:ascii="黑体" w:hAnsi="黑体" w:eastAsia="黑体" w:cs="黑体"/>
          <w:snapToGrid w:val="0"/>
          <w:kern w:val="0"/>
          <w:sz w:val="32"/>
          <w:szCs w:val="32"/>
          <w:lang w:val="en-US" w:eastAsia="zh-CN"/>
        </w:rPr>
        <w:t>附件10-2</w:t>
      </w:r>
    </w:p>
    <w:p>
      <w:pPr>
        <w:pStyle w:val="8"/>
        <w:keepNext w:val="0"/>
        <w:keepLines w:val="0"/>
        <w:pageBreakBefore w:val="0"/>
        <w:widowControl w:val="0"/>
        <w:kinsoku/>
        <w:wordWrap/>
        <w:overflowPunct/>
        <w:topLinePunct w:val="0"/>
        <w:autoSpaceDE/>
        <w:autoSpaceDN/>
        <w:bidi w:val="0"/>
        <w:spacing w:line="600" w:lineRule="exact"/>
        <w:ind w:left="0" w:leftChars="0" w:firstLine="0" w:firstLineChars="0"/>
        <w:jc w:val="left"/>
        <w:textAlignment w:val="auto"/>
        <w:rPr>
          <w:rFonts w:hint="default" w:ascii="黑体" w:hAnsi="黑体" w:eastAsia="黑体" w:cs="黑体"/>
          <w:snapToGrid w:val="0"/>
          <w:kern w:val="0"/>
          <w:sz w:val="32"/>
          <w:szCs w:val="32"/>
          <w:lang w:val="en-US" w:eastAsia="zh-CN"/>
        </w:rPr>
      </w:pPr>
    </w:p>
    <w:p>
      <w:pPr>
        <w:pStyle w:val="8"/>
        <w:keepNext w:val="0"/>
        <w:keepLines w:val="0"/>
        <w:pageBreakBefore w:val="0"/>
        <w:widowControl w:val="0"/>
        <w:kinsoku/>
        <w:wordWrap/>
        <w:overflowPunct/>
        <w:topLinePunct w:val="0"/>
        <w:autoSpaceDE/>
        <w:autoSpaceDN/>
        <w:bidi w:val="0"/>
        <w:spacing w:line="600" w:lineRule="exact"/>
        <w:ind w:left="0" w:leftChars="0" w:firstLine="0" w:firstLineChars="0"/>
        <w:jc w:val="center"/>
        <w:textAlignment w:val="auto"/>
        <w:rPr>
          <w:rFonts w:hint="default" w:ascii="仿宋_GB2312" w:eastAsia="仿宋_GB2312"/>
          <w:snapToGrid w:val="0"/>
          <w:kern w:val="0"/>
          <w:sz w:val="32"/>
          <w:szCs w:val="32"/>
          <w:lang w:val="en-US" w:eastAsia="zh-CN"/>
        </w:rPr>
      </w:pPr>
      <w:r>
        <w:rPr>
          <w:rFonts w:hint="eastAsia" w:ascii="方正小标宋简体" w:hAnsi="方正小标宋简体" w:eastAsia="方正小标宋简体" w:cs="方正小标宋简体"/>
          <w:snapToGrid w:val="0"/>
          <w:kern w:val="0"/>
          <w:sz w:val="44"/>
          <w:szCs w:val="44"/>
          <w:lang w:val="en-US" w:eastAsia="zh-CN"/>
        </w:rPr>
        <w:t>历史文化街区园林绿化管养内容及标准</w:t>
      </w:r>
    </w:p>
    <w:p>
      <w:pPr>
        <w:keepNext w:val="0"/>
        <w:keepLines w:val="0"/>
        <w:pageBreakBefore w:val="0"/>
        <w:widowControl w:val="0"/>
        <w:kinsoku/>
        <w:wordWrap/>
        <w:overflowPunct/>
        <w:topLinePunct w:val="0"/>
        <w:autoSpaceDE/>
        <w:autoSpaceDN/>
        <w:bidi w:val="0"/>
        <w:spacing w:line="600" w:lineRule="exact"/>
        <w:ind w:right="0" w:rightChars="0" w:firstLine="637" w:firstLineChars="150"/>
        <w:jc w:val="both"/>
        <w:textAlignment w:val="auto"/>
        <w:outlineLvl w:val="9"/>
        <w:rPr>
          <w:rFonts w:hint="eastAsia" w:ascii="黑体" w:hAnsi="黑体" w:eastAsia="黑体"/>
          <w:snapToGrid w:val="0"/>
          <w:kern w:val="0"/>
          <w:sz w:val="32"/>
          <w:szCs w:val="32"/>
        </w:rPr>
      </w:pPr>
    </w:p>
    <w:p>
      <w:pPr>
        <w:keepNext w:val="0"/>
        <w:keepLines w:val="0"/>
        <w:pageBreakBefore w:val="0"/>
        <w:widowControl w:val="0"/>
        <w:kinsoku/>
        <w:wordWrap/>
        <w:overflowPunct/>
        <w:topLinePunct w:val="0"/>
        <w:autoSpaceDE/>
        <w:autoSpaceDN/>
        <w:bidi w:val="0"/>
        <w:spacing w:line="600" w:lineRule="exact"/>
        <w:ind w:right="0" w:rightChars="0" w:firstLine="637" w:firstLineChars="150"/>
        <w:jc w:val="both"/>
        <w:textAlignment w:val="auto"/>
        <w:outlineLvl w:val="9"/>
        <w:rPr>
          <w:rFonts w:ascii="黑体" w:hAnsi="黑体" w:eastAsia="黑体"/>
          <w:snapToGrid w:val="0"/>
          <w:kern w:val="0"/>
          <w:sz w:val="32"/>
          <w:szCs w:val="32"/>
        </w:rPr>
      </w:pPr>
      <w:r>
        <w:rPr>
          <w:rFonts w:hint="eastAsia" w:ascii="黑体" w:hAnsi="黑体" w:eastAsia="黑体"/>
          <w:snapToGrid w:val="0"/>
          <w:kern w:val="0"/>
          <w:sz w:val="32"/>
          <w:szCs w:val="32"/>
        </w:rPr>
        <w:t>一、管</w:t>
      </w:r>
      <w:r>
        <w:rPr>
          <w:rFonts w:hint="eastAsia" w:ascii="黑体" w:hAnsi="黑体" w:eastAsia="黑体"/>
          <w:snapToGrid w:val="0"/>
          <w:kern w:val="0"/>
          <w:sz w:val="32"/>
          <w:szCs w:val="32"/>
          <w:lang w:val="en-US" w:eastAsia="zh-CN"/>
        </w:rPr>
        <w:t>理</w:t>
      </w:r>
      <w:r>
        <w:rPr>
          <w:rFonts w:hint="eastAsia" w:ascii="黑体" w:hAnsi="黑体" w:eastAsia="黑体"/>
          <w:snapToGrid w:val="0"/>
          <w:kern w:val="0"/>
          <w:sz w:val="32"/>
          <w:szCs w:val="32"/>
        </w:rPr>
        <w:t>范围</w:t>
      </w:r>
      <w:r>
        <w:rPr>
          <w:rFonts w:hint="eastAsia" w:ascii="黑体" w:hAnsi="黑体" w:eastAsia="黑体"/>
          <w:snapToGrid w:val="0"/>
          <w:kern w:val="0"/>
          <w:sz w:val="32"/>
          <w:szCs w:val="32"/>
          <w:lang w:val="en-US" w:eastAsia="zh-CN"/>
        </w:rPr>
        <w:t>及内容</w:t>
      </w:r>
    </w:p>
    <w:p>
      <w:pPr>
        <w:keepNext w:val="0"/>
        <w:keepLines w:val="0"/>
        <w:pageBreakBefore w:val="0"/>
        <w:widowControl w:val="0"/>
        <w:kinsoku/>
        <w:wordWrap/>
        <w:overflowPunct/>
        <w:topLinePunct w:val="0"/>
        <w:autoSpaceDE/>
        <w:autoSpaceDN/>
        <w:bidi w:val="0"/>
        <w:spacing w:line="600" w:lineRule="exact"/>
        <w:ind w:right="0" w:rightChars="0" w:firstLine="850" w:firstLineChars="200"/>
        <w:jc w:val="both"/>
        <w:textAlignment w:val="auto"/>
        <w:outlineLvl w:val="9"/>
        <w:rPr>
          <w:rFonts w:hint="eastAsia" w:ascii="仿宋_GB2312" w:eastAsia="仿宋_GB2312"/>
          <w:snapToGrid w:val="0"/>
          <w:kern w:val="0"/>
          <w:sz w:val="32"/>
          <w:szCs w:val="32"/>
          <w:lang w:val="en-US" w:eastAsia="zh-CN"/>
        </w:rPr>
      </w:pPr>
      <w:r>
        <w:rPr>
          <w:rFonts w:hint="eastAsia" w:ascii="仿宋_GB2312" w:eastAsia="仿宋_GB2312"/>
          <w:snapToGrid w:val="0"/>
          <w:kern w:val="0"/>
          <w:sz w:val="32"/>
          <w:szCs w:val="32"/>
          <w:lang w:val="en-US" w:eastAsia="zh-CN"/>
        </w:rPr>
        <w:t>1.台江区历史文化街区，如上下杭街区。</w:t>
      </w:r>
    </w:p>
    <w:p>
      <w:pPr>
        <w:keepNext w:val="0"/>
        <w:keepLines w:val="0"/>
        <w:pageBreakBefore w:val="0"/>
        <w:widowControl w:val="0"/>
        <w:kinsoku/>
        <w:wordWrap/>
        <w:overflowPunct/>
        <w:topLinePunct w:val="0"/>
        <w:autoSpaceDE/>
        <w:autoSpaceDN/>
        <w:bidi w:val="0"/>
        <w:spacing w:line="600" w:lineRule="exact"/>
        <w:ind w:right="0" w:rightChars="0" w:firstLine="850" w:firstLineChars="200"/>
        <w:jc w:val="both"/>
        <w:textAlignment w:val="auto"/>
        <w:outlineLvl w:val="9"/>
        <w:rPr>
          <w:rFonts w:hint="eastAsia" w:ascii="仿宋_GB2312" w:eastAsia="仿宋_GB2312"/>
          <w:snapToGrid w:val="0"/>
          <w:kern w:val="0"/>
          <w:sz w:val="32"/>
          <w:szCs w:val="32"/>
          <w:lang w:val="en-US" w:eastAsia="zh-CN"/>
        </w:rPr>
      </w:pPr>
      <w:r>
        <w:rPr>
          <w:rFonts w:hint="eastAsia" w:ascii="仿宋_GB2312" w:eastAsia="仿宋_GB2312"/>
          <w:snapToGrid w:val="0"/>
          <w:kern w:val="0"/>
          <w:sz w:val="32"/>
          <w:szCs w:val="32"/>
          <w:lang w:val="en-US" w:eastAsia="zh-CN"/>
        </w:rPr>
        <w:t>2.历史文化街区周边的市政道路，如中亭街、江滨西大道、上杭路、下杭路等。</w:t>
      </w:r>
    </w:p>
    <w:p>
      <w:pPr>
        <w:keepNext w:val="0"/>
        <w:keepLines w:val="0"/>
        <w:pageBreakBefore w:val="0"/>
        <w:widowControl w:val="0"/>
        <w:kinsoku/>
        <w:wordWrap/>
        <w:overflowPunct/>
        <w:topLinePunct w:val="0"/>
        <w:autoSpaceDE/>
        <w:autoSpaceDN/>
        <w:bidi w:val="0"/>
        <w:spacing w:line="600" w:lineRule="exact"/>
        <w:ind w:right="0" w:rightChars="0" w:firstLine="850" w:firstLineChars="200"/>
        <w:jc w:val="both"/>
        <w:textAlignment w:val="auto"/>
        <w:outlineLvl w:val="9"/>
        <w:rPr>
          <w:rFonts w:hint="eastAsia"/>
          <w:lang w:val="en-US" w:eastAsia="zh-CN"/>
        </w:rPr>
      </w:pPr>
      <w:r>
        <w:rPr>
          <w:rFonts w:hint="eastAsia" w:ascii="仿宋_GB2312" w:eastAsia="仿宋_GB2312"/>
          <w:snapToGrid w:val="0"/>
          <w:kern w:val="0"/>
          <w:sz w:val="32"/>
          <w:szCs w:val="32"/>
          <w:lang w:val="en-US" w:eastAsia="zh-CN"/>
        </w:rPr>
        <w:t>3.管理内容以历史文化街区内部及周边树木、绿地、垂直绿化等为养护主要内容，包含绿化附属设施、护树架、栅栏、花池等部分。</w:t>
      </w:r>
    </w:p>
    <w:p>
      <w:pPr>
        <w:keepNext w:val="0"/>
        <w:keepLines w:val="0"/>
        <w:pageBreakBefore w:val="0"/>
        <w:widowControl w:val="0"/>
        <w:kinsoku/>
        <w:wordWrap/>
        <w:overflowPunct/>
        <w:topLinePunct w:val="0"/>
        <w:autoSpaceDE/>
        <w:autoSpaceDN/>
        <w:bidi w:val="0"/>
        <w:spacing w:line="600" w:lineRule="exact"/>
        <w:ind w:right="0" w:rightChars="0" w:firstLine="637" w:firstLineChars="150"/>
        <w:jc w:val="both"/>
        <w:textAlignment w:val="auto"/>
        <w:outlineLvl w:val="9"/>
        <w:rPr>
          <w:rFonts w:ascii="黑体" w:hAnsi="黑体" w:eastAsia="黑体"/>
          <w:snapToGrid w:val="0"/>
          <w:kern w:val="0"/>
          <w:sz w:val="32"/>
          <w:szCs w:val="32"/>
        </w:rPr>
      </w:pPr>
      <w:r>
        <w:rPr>
          <w:rFonts w:hint="eastAsia" w:ascii="黑体" w:hAnsi="黑体" w:eastAsia="黑体" w:cs="仿宋_GB2312"/>
          <w:snapToGrid w:val="0"/>
          <w:kern w:val="0"/>
          <w:sz w:val="32"/>
          <w:szCs w:val="32"/>
          <w:lang w:val="en-US" w:eastAsia="zh-CN"/>
        </w:rPr>
        <w:t>二</w:t>
      </w:r>
      <w:r>
        <w:rPr>
          <w:rFonts w:hint="eastAsia" w:ascii="黑体" w:hAnsi="黑体" w:eastAsia="黑体" w:cs="仿宋_GB2312"/>
          <w:snapToGrid w:val="0"/>
          <w:kern w:val="0"/>
          <w:sz w:val="32"/>
          <w:szCs w:val="32"/>
        </w:rPr>
        <w:t>、</w:t>
      </w:r>
      <w:r>
        <w:rPr>
          <w:rFonts w:hint="eastAsia" w:ascii="黑体" w:hAnsi="黑体" w:eastAsia="黑体"/>
          <w:snapToGrid w:val="0"/>
          <w:kern w:val="0"/>
          <w:sz w:val="32"/>
          <w:szCs w:val="32"/>
        </w:rPr>
        <w:t>绿化管养质量标准</w:t>
      </w:r>
    </w:p>
    <w:p>
      <w:pPr>
        <w:keepNext w:val="0"/>
        <w:keepLines w:val="0"/>
        <w:pageBreakBefore w:val="0"/>
        <w:widowControl w:val="0"/>
        <w:kinsoku/>
        <w:wordWrap/>
        <w:overflowPunct/>
        <w:topLinePunct w:val="0"/>
        <w:autoSpaceDE/>
        <w:autoSpaceDN/>
        <w:bidi w:val="0"/>
        <w:spacing w:line="600" w:lineRule="exact"/>
        <w:ind w:right="0" w:rightChars="0" w:firstLine="637" w:firstLineChars="150"/>
        <w:jc w:val="both"/>
        <w:textAlignment w:val="auto"/>
        <w:outlineLvl w:val="9"/>
        <w:rPr>
          <w:rFonts w:ascii="楷体_GB2312" w:eastAsia="楷体_GB2312"/>
          <w:snapToGrid w:val="0"/>
          <w:kern w:val="0"/>
          <w:sz w:val="32"/>
          <w:szCs w:val="32"/>
        </w:rPr>
      </w:pPr>
      <w:r>
        <w:rPr>
          <w:rFonts w:hint="eastAsia" w:ascii="楷体_GB2312" w:eastAsia="楷体_GB2312"/>
          <w:snapToGrid w:val="0"/>
          <w:kern w:val="0"/>
          <w:sz w:val="32"/>
          <w:szCs w:val="32"/>
        </w:rPr>
        <w:t>（一）整体要求</w:t>
      </w:r>
    </w:p>
    <w:p>
      <w:pPr>
        <w:keepNext w:val="0"/>
        <w:keepLines w:val="0"/>
        <w:pageBreakBefore w:val="0"/>
        <w:widowControl w:val="0"/>
        <w:kinsoku/>
        <w:wordWrap/>
        <w:overflowPunct/>
        <w:topLinePunct w:val="0"/>
        <w:autoSpaceDE/>
        <w:autoSpaceDN/>
        <w:bidi w:val="0"/>
        <w:spacing w:line="600" w:lineRule="exact"/>
        <w:ind w:right="0" w:rightChars="0" w:firstLine="637" w:firstLineChars="150"/>
        <w:jc w:val="both"/>
        <w:textAlignment w:val="auto"/>
        <w:outlineLvl w:val="9"/>
        <w:rPr>
          <w:rFonts w:ascii="仿宋_GB2312" w:eastAsia="仿宋_GB2312"/>
          <w:snapToGrid w:val="0"/>
          <w:kern w:val="0"/>
          <w:sz w:val="32"/>
          <w:szCs w:val="32"/>
        </w:rPr>
      </w:pPr>
      <w:r>
        <w:rPr>
          <w:rFonts w:hint="eastAsia" w:ascii="仿宋_GB2312" w:eastAsia="仿宋_GB2312"/>
          <w:snapToGrid w:val="0"/>
          <w:kern w:val="0"/>
          <w:sz w:val="32"/>
          <w:szCs w:val="32"/>
        </w:rPr>
        <w:t>1.</w:t>
      </w:r>
      <w:r>
        <w:rPr>
          <w:rFonts w:hint="eastAsia" w:ascii="仿宋_GB2312" w:eastAsia="仿宋_GB2312"/>
          <w:snapToGrid w:val="0"/>
          <w:kern w:val="0"/>
          <w:sz w:val="32"/>
          <w:szCs w:val="32"/>
          <w:lang w:val="en-US" w:eastAsia="zh-CN"/>
        </w:rPr>
        <w:t>绿化</w:t>
      </w:r>
      <w:r>
        <w:rPr>
          <w:rFonts w:hint="eastAsia" w:ascii="仿宋_GB2312" w:eastAsia="仿宋_GB2312"/>
          <w:snapToGrid w:val="0"/>
          <w:kern w:val="0"/>
          <w:sz w:val="32"/>
          <w:szCs w:val="32"/>
        </w:rPr>
        <w:t>养护</w:t>
      </w:r>
      <w:r>
        <w:rPr>
          <w:rFonts w:hint="eastAsia" w:ascii="仿宋_GB2312" w:eastAsia="仿宋_GB2312"/>
          <w:snapToGrid w:val="0"/>
          <w:kern w:val="0"/>
          <w:sz w:val="32"/>
          <w:szCs w:val="32"/>
          <w:lang w:val="en-US" w:eastAsia="zh-CN"/>
        </w:rPr>
        <w:t>总体效果为：绿化养护</w:t>
      </w:r>
      <w:r>
        <w:rPr>
          <w:rFonts w:hint="eastAsia" w:ascii="仿宋_GB2312" w:eastAsia="仿宋_GB2312"/>
          <w:snapToGrid w:val="0"/>
          <w:kern w:val="0"/>
          <w:sz w:val="32"/>
          <w:szCs w:val="32"/>
        </w:rPr>
        <w:t>到位、得当，</w:t>
      </w:r>
      <w:r>
        <w:rPr>
          <w:rFonts w:hint="eastAsia" w:ascii="仿宋_GB2312" w:eastAsia="仿宋_GB2312"/>
          <w:snapToGrid w:val="0"/>
          <w:kern w:val="0"/>
          <w:sz w:val="32"/>
          <w:szCs w:val="32"/>
          <w:lang w:val="en-US" w:eastAsia="zh-CN"/>
        </w:rPr>
        <w:t>绿地</w:t>
      </w:r>
      <w:r>
        <w:rPr>
          <w:rFonts w:hint="eastAsia" w:ascii="仿宋_GB2312" w:eastAsia="仿宋_GB2312"/>
          <w:snapToGrid w:val="0"/>
          <w:kern w:val="0"/>
          <w:sz w:val="32"/>
          <w:szCs w:val="32"/>
        </w:rPr>
        <w:t>无斑秃，</w:t>
      </w:r>
      <w:r>
        <w:rPr>
          <w:rFonts w:hint="eastAsia" w:ascii="仿宋_GB2312" w:eastAsia="仿宋_GB2312"/>
          <w:snapToGrid w:val="0"/>
          <w:kern w:val="0"/>
          <w:sz w:val="32"/>
          <w:szCs w:val="32"/>
          <w:lang w:val="en-US" w:eastAsia="zh-CN"/>
        </w:rPr>
        <w:t>植物茂盛，开花正常，无显见病虫害，树形得宜，枝条舒展，</w:t>
      </w:r>
      <w:r>
        <w:rPr>
          <w:rFonts w:hint="eastAsia" w:ascii="仿宋_GB2312" w:eastAsia="仿宋_GB2312"/>
          <w:snapToGrid w:val="0"/>
          <w:kern w:val="0"/>
          <w:sz w:val="32"/>
          <w:szCs w:val="32"/>
        </w:rPr>
        <w:t>绿</w:t>
      </w:r>
      <w:r>
        <w:rPr>
          <w:rFonts w:hint="eastAsia" w:ascii="仿宋_GB2312" w:eastAsia="仿宋_GB2312"/>
          <w:snapToGrid w:val="0"/>
          <w:kern w:val="0"/>
          <w:sz w:val="32"/>
          <w:szCs w:val="32"/>
          <w:lang w:val="en-US" w:eastAsia="zh-CN"/>
        </w:rPr>
        <w:t>化</w:t>
      </w:r>
      <w:r>
        <w:rPr>
          <w:rFonts w:hint="eastAsia" w:ascii="仿宋_GB2312" w:eastAsia="仿宋_GB2312"/>
          <w:snapToGrid w:val="0"/>
          <w:kern w:val="0"/>
          <w:sz w:val="32"/>
          <w:szCs w:val="32"/>
        </w:rPr>
        <w:t>总体景观好。</w:t>
      </w:r>
    </w:p>
    <w:p>
      <w:pPr>
        <w:keepNext w:val="0"/>
        <w:keepLines w:val="0"/>
        <w:pageBreakBefore w:val="0"/>
        <w:widowControl w:val="0"/>
        <w:kinsoku/>
        <w:wordWrap/>
        <w:overflowPunct/>
        <w:topLinePunct w:val="0"/>
        <w:autoSpaceDE/>
        <w:autoSpaceDN/>
        <w:bidi w:val="0"/>
        <w:spacing w:line="600" w:lineRule="exact"/>
        <w:ind w:right="0" w:rightChars="0" w:firstLine="637" w:firstLineChars="150"/>
        <w:jc w:val="both"/>
        <w:textAlignment w:val="auto"/>
        <w:outlineLvl w:val="9"/>
        <w:rPr>
          <w:rFonts w:ascii="仿宋_GB2312" w:eastAsia="仿宋_GB2312"/>
          <w:snapToGrid w:val="0"/>
          <w:kern w:val="0"/>
          <w:sz w:val="32"/>
          <w:szCs w:val="32"/>
        </w:rPr>
      </w:pPr>
      <w:r>
        <w:rPr>
          <w:rFonts w:hint="eastAsia" w:ascii="仿宋_GB2312" w:eastAsia="仿宋_GB2312"/>
          <w:snapToGrid w:val="0"/>
          <w:kern w:val="0"/>
          <w:sz w:val="32"/>
          <w:szCs w:val="32"/>
          <w:lang w:val="en-US" w:eastAsia="zh-CN"/>
        </w:rPr>
        <w:t>2</w:t>
      </w:r>
      <w:r>
        <w:rPr>
          <w:rFonts w:hint="eastAsia" w:ascii="仿宋_GB2312" w:eastAsia="仿宋_GB2312"/>
          <w:snapToGrid w:val="0"/>
          <w:kern w:val="0"/>
          <w:sz w:val="32"/>
          <w:szCs w:val="32"/>
        </w:rPr>
        <w:t>.参照</w:t>
      </w:r>
      <w:r>
        <w:rPr>
          <w:rFonts w:hint="eastAsia" w:ascii="仿宋_GB2312" w:eastAsia="仿宋_GB2312"/>
          <w:snapToGrid w:val="0"/>
          <w:kern w:val="0"/>
          <w:sz w:val="32"/>
          <w:szCs w:val="32"/>
          <w:lang w:val="en-US" w:eastAsia="zh-CN"/>
        </w:rPr>
        <w:t>我区公园</w:t>
      </w:r>
      <w:r>
        <w:rPr>
          <w:rFonts w:hint="eastAsia" w:ascii="仿宋_GB2312" w:eastAsia="仿宋_GB2312"/>
          <w:snapToGrid w:val="0"/>
          <w:kern w:val="0"/>
          <w:sz w:val="32"/>
          <w:szCs w:val="32"/>
        </w:rPr>
        <w:t>绿化养护一级标准执行</w:t>
      </w:r>
      <w:r>
        <w:rPr>
          <w:rFonts w:hint="eastAsia" w:ascii="仿宋_GB2312" w:eastAsia="仿宋_GB2312"/>
          <w:snapToGrid w:val="0"/>
          <w:kern w:val="0"/>
          <w:sz w:val="32"/>
          <w:szCs w:val="32"/>
          <w:lang w:eastAsia="zh-CN"/>
        </w:rPr>
        <w:t>，</w:t>
      </w:r>
      <w:r>
        <w:rPr>
          <w:rFonts w:hint="eastAsia" w:ascii="仿宋_GB2312" w:eastAsia="仿宋_GB2312"/>
          <w:snapToGrid w:val="0"/>
          <w:kern w:val="0"/>
          <w:sz w:val="32"/>
          <w:szCs w:val="32"/>
        </w:rPr>
        <w:t>根据历史文化街巷绿化具体情况</w:t>
      </w:r>
      <w:r>
        <w:rPr>
          <w:rFonts w:hint="eastAsia" w:ascii="仿宋_GB2312" w:eastAsia="仿宋_GB2312"/>
          <w:snapToGrid w:val="0"/>
          <w:kern w:val="0"/>
          <w:sz w:val="32"/>
          <w:szCs w:val="32"/>
          <w:lang w:eastAsia="zh-CN"/>
        </w:rPr>
        <w:t>，</w:t>
      </w:r>
      <w:r>
        <w:rPr>
          <w:rFonts w:hint="eastAsia" w:ascii="仿宋_GB2312" w:eastAsia="仿宋_GB2312"/>
          <w:snapToGrid w:val="0"/>
          <w:kern w:val="0"/>
          <w:sz w:val="32"/>
          <w:szCs w:val="32"/>
          <w:lang w:val="en-US" w:eastAsia="zh-CN"/>
        </w:rPr>
        <w:t>由历史文化街区管理部门</w:t>
      </w:r>
      <w:r>
        <w:rPr>
          <w:rFonts w:hint="eastAsia" w:ascii="仿宋_GB2312" w:eastAsia="仿宋_GB2312"/>
          <w:snapToGrid w:val="0"/>
          <w:kern w:val="0"/>
          <w:sz w:val="32"/>
          <w:szCs w:val="32"/>
        </w:rPr>
        <w:t>制订</w:t>
      </w:r>
      <w:r>
        <w:rPr>
          <w:rFonts w:hint="eastAsia" w:ascii="仿宋_GB2312" w:eastAsia="仿宋_GB2312"/>
          <w:snapToGrid w:val="0"/>
          <w:kern w:val="0"/>
          <w:sz w:val="32"/>
          <w:szCs w:val="32"/>
          <w:lang w:val="en-US" w:eastAsia="zh-CN"/>
        </w:rPr>
        <w:t>专项</w:t>
      </w:r>
      <w:r>
        <w:rPr>
          <w:rFonts w:hint="eastAsia" w:ascii="仿宋_GB2312" w:eastAsia="仿宋_GB2312"/>
          <w:snapToGrid w:val="0"/>
          <w:kern w:val="0"/>
          <w:sz w:val="32"/>
          <w:szCs w:val="32"/>
        </w:rPr>
        <w:t>养护技术方案，配备</w:t>
      </w:r>
      <w:r>
        <w:rPr>
          <w:rFonts w:hint="eastAsia" w:ascii="仿宋_GB2312" w:eastAsia="仿宋_GB2312"/>
          <w:snapToGrid w:val="0"/>
          <w:kern w:val="0"/>
          <w:sz w:val="32"/>
          <w:szCs w:val="32"/>
          <w:lang w:val="en-US" w:eastAsia="zh-CN"/>
        </w:rPr>
        <w:t>专业</w:t>
      </w:r>
      <w:r>
        <w:rPr>
          <w:rFonts w:hint="eastAsia" w:ascii="仿宋_GB2312" w:eastAsia="仿宋_GB2312"/>
          <w:snapToGrid w:val="0"/>
          <w:kern w:val="0"/>
          <w:sz w:val="32"/>
          <w:szCs w:val="32"/>
        </w:rPr>
        <w:t>养护队伍。</w:t>
      </w:r>
    </w:p>
    <w:p>
      <w:pPr>
        <w:keepNext w:val="0"/>
        <w:keepLines w:val="0"/>
        <w:pageBreakBefore w:val="0"/>
        <w:widowControl w:val="0"/>
        <w:kinsoku/>
        <w:wordWrap/>
        <w:overflowPunct/>
        <w:topLinePunct w:val="0"/>
        <w:autoSpaceDE/>
        <w:autoSpaceDN/>
        <w:bidi w:val="0"/>
        <w:spacing w:line="600" w:lineRule="exact"/>
        <w:ind w:right="0" w:rightChars="0" w:firstLine="637" w:firstLineChars="150"/>
        <w:jc w:val="both"/>
        <w:textAlignment w:val="auto"/>
        <w:outlineLvl w:val="9"/>
        <w:rPr>
          <w:rFonts w:ascii="仿宋_GB2312" w:eastAsia="仿宋_GB2312"/>
          <w:snapToGrid w:val="0"/>
          <w:kern w:val="0"/>
          <w:sz w:val="32"/>
          <w:szCs w:val="32"/>
        </w:rPr>
      </w:pPr>
      <w:r>
        <w:rPr>
          <w:rFonts w:hint="eastAsia" w:ascii="仿宋_GB2312" w:eastAsia="仿宋_GB2312"/>
          <w:snapToGrid w:val="0"/>
          <w:kern w:val="0"/>
          <w:sz w:val="32"/>
          <w:szCs w:val="32"/>
          <w:lang w:val="en-US" w:eastAsia="zh-CN"/>
        </w:rPr>
        <w:t>3</w:t>
      </w:r>
      <w:r>
        <w:rPr>
          <w:rFonts w:hint="eastAsia" w:ascii="仿宋_GB2312" w:eastAsia="仿宋_GB2312"/>
          <w:snapToGrid w:val="0"/>
          <w:kern w:val="0"/>
          <w:sz w:val="32"/>
          <w:szCs w:val="32"/>
        </w:rPr>
        <w:t>.绿地垃圾。</w:t>
      </w:r>
      <w:r>
        <w:rPr>
          <w:rFonts w:hint="eastAsia" w:ascii="仿宋_GB2312" w:eastAsia="仿宋_GB2312"/>
          <w:snapToGrid w:val="0"/>
          <w:kern w:val="0"/>
          <w:sz w:val="32"/>
          <w:szCs w:val="32"/>
          <w:lang w:val="en-US" w:eastAsia="zh-CN"/>
        </w:rPr>
        <w:t>绿地日常保洁和垃圾清理纳入街区日常环卫保洁范围</w:t>
      </w:r>
      <w:r>
        <w:rPr>
          <w:rFonts w:hint="eastAsia" w:ascii="仿宋_GB2312" w:eastAsia="仿宋_GB2312"/>
          <w:snapToGrid w:val="0"/>
          <w:kern w:val="0"/>
          <w:sz w:val="32"/>
          <w:szCs w:val="32"/>
        </w:rPr>
        <w:t>，绿化修剪、养护产生绿化垃圾由绿化养护单位负责清理。</w:t>
      </w:r>
    </w:p>
    <w:p>
      <w:pPr>
        <w:keepNext w:val="0"/>
        <w:keepLines w:val="0"/>
        <w:pageBreakBefore w:val="0"/>
        <w:widowControl w:val="0"/>
        <w:kinsoku/>
        <w:wordWrap/>
        <w:overflowPunct/>
        <w:topLinePunct w:val="0"/>
        <w:autoSpaceDE/>
        <w:autoSpaceDN/>
        <w:bidi w:val="0"/>
        <w:spacing w:line="600" w:lineRule="exact"/>
        <w:ind w:right="0" w:rightChars="0" w:firstLine="637" w:firstLineChars="150"/>
        <w:jc w:val="both"/>
        <w:textAlignment w:val="auto"/>
        <w:outlineLvl w:val="9"/>
        <w:rPr>
          <w:rFonts w:ascii="楷体_GB2312" w:eastAsia="楷体_GB2312"/>
          <w:snapToGrid w:val="0"/>
          <w:kern w:val="0"/>
          <w:sz w:val="32"/>
          <w:szCs w:val="32"/>
        </w:rPr>
      </w:pPr>
      <w:r>
        <w:rPr>
          <w:rFonts w:hint="eastAsia" w:ascii="楷体_GB2312" w:eastAsia="楷体_GB2312"/>
          <w:snapToGrid w:val="0"/>
          <w:kern w:val="0"/>
          <w:sz w:val="32"/>
          <w:szCs w:val="32"/>
        </w:rPr>
        <w:t>（二）详细要求</w:t>
      </w:r>
    </w:p>
    <w:p>
      <w:pPr>
        <w:keepNext w:val="0"/>
        <w:keepLines w:val="0"/>
        <w:pageBreakBefore w:val="0"/>
        <w:widowControl w:val="0"/>
        <w:kinsoku/>
        <w:wordWrap/>
        <w:overflowPunct/>
        <w:topLinePunct w:val="0"/>
        <w:autoSpaceDE/>
        <w:autoSpaceDN/>
        <w:bidi w:val="0"/>
        <w:spacing w:line="600" w:lineRule="exact"/>
        <w:ind w:right="0" w:rightChars="0" w:firstLine="637" w:firstLineChars="150"/>
        <w:jc w:val="both"/>
        <w:textAlignment w:val="auto"/>
        <w:outlineLvl w:val="9"/>
        <w:rPr>
          <w:rFonts w:ascii="仿宋_GB2312" w:eastAsia="仿宋_GB2312"/>
          <w:snapToGrid w:val="0"/>
          <w:kern w:val="0"/>
          <w:sz w:val="32"/>
          <w:szCs w:val="32"/>
        </w:rPr>
      </w:pPr>
      <w:r>
        <w:rPr>
          <w:rFonts w:hint="eastAsia" w:ascii="仿宋_GB2312" w:eastAsia="仿宋_GB2312"/>
          <w:snapToGrid w:val="0"/>
          <w:kern w:val="0"/>
          <w:sz w:val="32"/>
          <w:szCs w:val="32"/>
        </w:rPr>
        <w:t>（1）</w:t>
      </w:r>
      <w:r>
        <w:rPr>
          <w:rFonts w:hint="eastAsia" w:ascii="仿宋_GB2312" w:eastAsia="仿宋_GB2312"/>
          <w:b/>
          <w:snapToGrid w:val="0"/>
          <w:kern w:val="0"/>
          <w:sz w:val="32"/>
          <w:szCs w:val="32"/>
        </w:rPr>
        <w:t>行道树。</w:t>
      </w:r>
      <w:r>
        <w:rPr>
          <w:rFonts w:hint="eastAsia" w:ascii="仿宋_GB2312" w:eastAsia="仿宋_GB2312"/>
          <w:snapToGrid w:val="0"/>
          <w:kern w:val="0"/>
          <w:sz w:val="32"/>
          <w:szCs w:val="32"/>
        </w:rPr>
        <w:t>行道树的体量、高度保持一致，下缘线和分枝点高度的控制在2.5m以上。植株长势茂盛，树冠丰满完整。</w:t>
      </w:r>
    </w:p>
    <w:p>
      <w:pPr>
        <w:keepNext w:val="0"/>
        <w:keepLines w:val="0"/>
        <w:pageBreakBefore w:val="0"/>
        <w:widowControl w:val="0"/>
        <w:kinsoku/>
        <w:wordWrap/>
        <w:overflowPunct/>
        <w:topLinePunct w:val="0"/>
        <w:autoSpaceDE/>
        <w:autoSpaceDN/>
        <w:bidi w:val="0"/>
        <w:spacing w:line="600" w:lineRule="exact"/>
        <w:ind w:right="0" w:rightChars="0" w:firstLine="637" w:firstLineChars="150"/>
        <w:jc w:val="both"/>
        <w:textAlignment w:val="auto"/>
        <w:outlineLvl w:val="9"/>
        <w:rPr>
          <w:rFonts w:ascii="仿宋_GB2312" w:eastAsia="仿宋_GB2312"/>
          <w:snapToGrid w:val="0"/>
          <w:kern w:val="0"/>
          <w:sz w:val="32"/>
          <w:szCs w:val="32"/>
        </w:rPr>
      </w:pPr>
      <w:r>
        <w:rPr>
          <w:rFonts w:hint="eastAsia" w:ascii="仿宋_GB2312" w:eastAsia="仿宋_GB2312"/>
          <w:snapToGrid w:val="0"/>
          <w:kern w:val="0"/>
          <w:sz w:val="32"/>
          <w:szCs w:val="32"/>
        </w:rPr>
        <w:t>（2）</w:t>
      </w:r>
      <w:r>
        <w:rPr>
          <w:rFonts w:hint="eastAsia" w:ascii="仿宋_GB2312" w:eastAsia="仿宋_GB2312"/>
          <w:b/>
          <w:snapToGrid w:val="0"/>
          <w:kern w:val="0"/>
          <w:sz w:val="32"/>
          <w:szCs w:val="32"/>
        </w:rPr>
        <w:t>除行道树以外的其它树木。</w:t>
      </w:r>
      <w:r>
        <w:rPr>
          <w:rFonts w:hint="eastAsia" w:ascii="仿宋_GB2312" w:eastAsia="仿宋_GB2312"/>
          <w:snapToGrid w:val="0"/>
          <w:kern w:val="0"/>
          <w:sz w:val="32"/>
          <w:szCs w:val="32"/>
        </w:rPr>
        <w:t>①生长旺盛，树冠整齐，主侧枝分枝均匀，体量适宜，内膛通风透光。②叶色正常，无卷叶、黄叶（生长季节），无病虫害。③枝干健壮，无枯死枝，无蛀干性病虫危害。④树穴内无垃圾杂草、土壤松疏。</w:t>
      </w:r>
    </w:p>
    <w:p>
      <w:pPr>
        <w:keepNext w:val="0"/>
        <w:keepLines w:val="0"/>
        <w:pageBreakBefore w:val="0"/>
        <w:widowControl w:val="0"/>
        <w:kinsoku/>
        <w:wordWrap/>
        <w:overflowPunct/>
        <w:topLinePunct w:val="0"/>
        <w:autoSpaceDE/>
        <w:autoSpaceDN/>
        <w:bidi w:val="0"/>
        <w:spacing w:line="600" w:lineRule="exact"/>
        <w:ind w:right="0" w:rightChars="0" w:firstLine="637" w:firstLineChars="150"/>
        <w:jc w:val="both"/>
        <w:textAlignment w:val="auto"/>
        <w:outlineLvl w:val="9"/>
        <w:rPr>
          <w:rFonts w:hint="eastAsia" w:ascii="仿宋_GB2312" w:eastAsia="仿宋_GB2312"/>
          <w:snapToGrid w:val="0"/>
          <w:kern w:val="0"/>
          <w:sz w:val="32"/>
          <w:szCs w:val="32"/>
        </w:rPr>
      </w:pPr>
      <w:r>
        <w:rPr>
          <w:rFonts w:hint="eastAsia" w:ascii="仿宋_GB2312" w:eastAsia="仿宋_GB2312"/>
          <w:snapToGrid w:val="0"/>
          <w:kern w:val="0"/>
          <w:sz w:val="32"/>
          <w:szCs w:val="32"/>
        </w:rPr>
        <w:t>（3）</w:t>
      </w:r>
      <w:r>
        <w:rPr>
          <w:rFonts w:hint="eastAsia" w:ascii="仿宋_GB2312" w:eastAsia="仿宋_GB2312"/>
          <w:b/>
          <w:snapToGrid w:val="0"/>
          <w:kern w:val="0"/>
          <w:sz w:val="32"/>
          <w:szCs w:val="32"/>
        </w:rPr>
        <w:t>花卉。</w:t>
      </w:r>
      <w:r>
        <w:rPr>
          <w:rFonts w:hint="eastAsia" w:ascii="仿宋_GB2312" w:eastAsia="仿宋_GB2312"/>
          <w:snapToGrid w:val="0"/>
          <w:kern w:val="0"/>
          <w:sz w:val="32"/>
          <w:szCs w:val="32"/>
        </w:rPr>
        <w:t>①植株健壮，花型饱满，花色艳丽，株行距适宜，不露底土。②花卉生长正常，无枯枝残花，无缺株、倒伏。③花坛图案清晰，色彩鲜艳，花朵繁茂，花期一致。</w:t>
      </w:r>
    </w:p>
    <w:p>
      <w:pPr>
        <w:keepNext w:val="0"/>
        <w:keepLines w:val="0"/>
        <w:pageBreakBefore w:val="0"/>
        <w:widowControl w:val="0"/>
        <w:kinsoku/>
        <w:wordWrap/>
        <w:overflowPunct/>
        <w:topLinePunct w:val="0"/>
        <w:autoSpaceDE/>
        <w:autoSpaceDN/>
        <w:bidi w:val="0"/>
        <w:spacing w:line="600" w:lineRule="exact"/>
        <w:ind w:right="0" w:rightChars="0" w:firstLine="637" w:firstLineChars="150"/>
        <w:jc w:val="both"/>
        <w:textAlignment w:val="auto"/>
        <w:outlineLvl w:val="9"/>
        <w:rPr>
          <w:rFonts w:ascii="仿宋_GB2312" w:eastAsia="仿宋_GB2312"/>
          <w:snapToGrid w:val="0"/>
          <w:kern w:val="0"/>
          <w:sz w:val="32"/>
          <w:szCs w:val="32"/>
        </w:rPr>
      </w:pPr>
      <w:r>
        <w:rPr>
          <w:rFonts w:hint="eastAsia" w:ascii="仿宋_GB2312" w:eastAsia="仿宋_GB2312"/>
          <w:snapToGrid w:val="0"/>
          <w:kern w:val="0"/>
          <w:sz w:val="32"/>
          <w:szCs w:val="32"/>
        </w:rPr>
        <w:t>（4）</w:t>
      </w:r>
      <w:r>
        <w:rPr>
          <w:rFonts w:hint="eastAsia" w:ascii="仿宋_GB2312" w:eastAsia="仿宋_GB2312"/>
          <w:b/>
          <w:snapToGrid w:val="0"/>
          <w:kern w:val="0"/>
          <w:sz w:val="32"/>
          <w:szCs w:val="32"/>
        </w:rPr>
        <w:t>绿篱及地被。</w:t>
      </w:r>
      <w:r>
        <w:rPr>
          <w:rFonts w:hint="eastAsia" w:ascii="仿宋_GB2312" w:eastAsia="仿宋_GB2312"/>
          <w:snapToGrid w:val="0"/>
          <w:kern w:val="0"/>
          <w:sz w:val="32"/>
          <w:szCs w:val="32"/>
        </w:rPr>
        <w:t>①生长茂盛，枝条茂密。②修剪成型，完整无缺。③无垃圾杂物。</w:t>
      </w:r>
    </w:p>
    <w:p>
      <w:pPr>
        <w:keepNext w:val="0"/>
        <w:keepLines w:val="0"/>
        <w:pageBreakBefore w:val="0"/>
        <w:widowControl w:val="0"/>
        <w:kinsoku/>
        <w:wordWrap/>
        <w:overflowPunct/>
        <w:topLinePunct w:val="0"/>
        <w:autoSpaceDE/>
        <w:autoSpaceDN/>
        <w:bidi w:val="0"/>
        <w:spacing w:line="600" w:lineRule="exact"/>
        <w:ind w:right="0" w:rightChars="0" w:firstLine="637" w:firstLineChars="150"/>
        <w:jc w:val="both"/>
        <w:textAlignment w:val="auto"/>
        <w:outlineLvl w:val="9"/>
        <w:rPr>
          <w:rFonts w:ascii="仿宋_GB2312" w:eastAsia="仿宋_GB2312"/>
          <w:snapToGrid w:val="0"/>
          <w:kern w:val="0"/>
          <w:sz w:val="32"/>
          <w:szCs w:val="32"/>
        </w:rPr>
      </w:pPr>
      <w:r>
        <w:rPr>
          <w:rFonts w:hint="eastAsia" w:ascii="仿宋_GB2312" w:eastAsia="仿宋_GB2312"/>
          <w:snapToGrid w:val="0"/>
          <w:kern w:val="0"/>
          <w:sz w:val="32"/>
          <w:szCs w:val="32"/>
        </w:rPr>
        <w:t>（5）</w:t>
      </w:r>
      <w:r>
        <w:rPr>
          <w:rFonts w:hint="eastAsia" w:ascii="仿宋_GB2312" w:eastAsia="仿宋_GB2312"/>
          <w:b/>
          <w:snapToGrid w:val="0"/>
          <w:kern w:val="0"/>
          <w:sz w:val="32"/>
          <w:szCs w:val="32"/>
        </w:rPr>
        <w:t>草坪。</w:t>
      </w:r>
      <w:r>
        <w:rPr>
          <w:rFonts w:hint="eastAsia" w:ascii="仿宋_GB2312" w:eastAsia="仿宋_GB2312"/>
          <w:snapToGrid w:val="0"/>
          <w:kern w:val="0"/>
          <w:sz w:val="32"/>
          <w:szCs w:val="32"/>
        </w:rPr>
        <w:t>①生长旺盛，草根不裸露。②生长季节不枯黄，杂草率≤15%，覆盖率达95%以上。③修剪及时，修剪高度符合要求，无垃圾及堆料堆物。④单块空秃面积不超过0.1m</w:t>
      </w:r>
      <w:r>
        <w:rPr>
          <w:rFonts w:hint="eastAsia" w:ascii="仿宋_GB2312" w:eastAsia="仿宋_GB2312"/>
          <w:snapToGrid w:val="0"/>
          <w:kern w:val="0"/>
          <w:sz w:val="32"/>
          <w:szCs w:val="32"/>
          <w:vertAlign w:val="superscript"/>
        </w:rPr>
        <w:t>2</w:t>
      </w:r>
      <w:r>
        <w:rPr>
          <w:rFonts w:hint="eastAsia" w:ascii="仿宋_GB2312" w:eastAsia="仿宋_GB2312"/>
          <w:snapToGrid w:val="0"/>
          <w:kern w:val="0"/>
          <w:sz w:val="32"/>
          <w:szCs w:val="32"/>
        </w:rPr>
        <w:t>。</w:t>
      </w:r>
    </w:p>
    <w:p>
      <w:pPr>
        <w:keepNext w:val="0"/>
        <w:keepLines w:val="0"/>
        <w:pageBreakBefore w:val="0"/>
        <w:widowControl w:val="0"/>
        <w:kinsoku/>
        <w:wordWrap/>
        <w:overflowPunct/>
        <w:topLinePunct w:val="0"/>
        <w:autoSpaceDE/>
        <w:autoSpaceDN/>
        <w:bidi w:val="0"/>
        <w:spacing w:line="600" w:lineRule="exact"/>
        <w:ind w:right="0" w:rightChars="0" w:firstLine="637" w:firstLineChars="150"/>
        <w:jc w:val="both"/>
        <w:textAlignment w:val="auto"/>
        <w:outlineLvl w:val="9"/>
        <w:rPr>
          <w:rFonts w:ascii="仿宋_GB2312" w:eastAsia="仿宋_GB2312"/>
          <w:snapToGrid w:val="0"/>
          <w:kern w:val="0"/>
          <w:sz w:val="32"/>
          <w:szCs w:val="32"/>
        </w:rPr>
      </w:pPr>
      <w:r>
        <w:rPr>
          <w:rFonts w:hint="eastAsia" w:ascii="仿宋_GB2312" w:eastAsia="仿宋_GB2312"/>
          <w:snapToGrid w:val="0"/>
          <w:kern w:val="0"/>
          <w:sz w:val="32"/>
          <w:szCs w:val="32"/>
        </w:rPr>
        <w:t>（6）</w:t>
      </w:r>
      <w:r>
        <w:rPr>
          <w:rFonts w:hint="eastAsia" w:ascii="仿宋_GB2312" w:eastAsia="仿宋_GB2312"/>
          <w:b/>
          <w:snapToGrid w:val="0"/>
          <w:kern w:val="0"/>
          <w:sz w:val="32"/>
          <w:szCs w:val="32"/>
        </w:rPr>
        <w:t>病虫害控制。</w:t>
      </w:r>
      <w:r>
        <w:rPr>
          <w:rFonts w:hint="eastAsia" w:ascii="仿宋_GB2312" w:eastAsia="仿宋_GB2312"/>
          <w:snapToGrid w:val="0"/>
          <w:kern w:val="0"/>
          <w:sz w:val="32"/>
          <w:szCs w:val="32"/>
        </w:rPr>
        <w:t>食叶性害虫危害的叶片每株小于5%，刺吸性害虫危害的叶片每株小于10%，蛀干性害虫率小于3%，基本无危害迹象。</w:t>
      </w:r>
    </w:p>
    <w:p>
      <w:pPr>
        <w:keepNext w:val="0"/>
        <w:keepLines w:val="0"/>
        <w:pageBreakBefore w:val="0"/>
        <w:widowControl w:val="0"/>
        <w:kinsoku/>
        <w:wordWrap/>
        <w:overflowPunct/>
        <w:topLinePunct w:val="0"/>
        <w:autoSpaceDE/>
        <w:autoSpaceDN/>
        <w:bidi w:val="0"/>
        <w:spacing w:line="600" w:lineRule="exact"/>
        <w:ind w:right="0" w:rightChars="0" w:firstLine="637" w:firstLineChars="150"/>
        <w:jc w:val="both"/>
        <w:textAlignment w:val="auto"/>
        <w:outlineLvl w:val="9"/>
        <w:rPr>
          <w:rFonts w:ascii="仿宋_GB2312" w:eastAsia="仿宋_GB2312"/>
          <w:snapToGrid w:val="0"/>
          <w:kern w:val="0"/>
          <w:sz w:val="32"/>
          <w:szCs w:val="32"/>
        </w:rPr>
      </w:pPr>
      <w:r>
        <w:rPr>
          <w:rFonts w:hint="eastAsia" w:ascii="仿宋_GB2312" w:eastAsia="仿宋_GB2312"/>
          <w:snapToGrid w:val="0"/>
          <w:kern w:val="0"/>
          <w:sz w:val="32"/>
          <w:szCs w:val="32"/>
        </w:rPr>
        <w:t>（7）</w:t>
      </w:r>
      <w:r>
        <w:rPr>
          <w:rFonts w:hint="eastAsia" w:ascii="仿宋_GB2312" w:eastAsia="仿宋_GB2312"/>
          <w:b/>
          <w:snapToGrid w:val="0"/>
          <w:kern w:val="0"/>
          <w:sz w:val="32"/>
          <w:szCs w:val="32"/>
        </w:rPr>
        <w:t>杂草控制。</w:t>
      </w:r>
      <w:r>
        <w:rPr>
          <w:rFonts w:hint="eastAsia" w:ascii="仿宋_GB2312" w:eastAsia="仿宋_GB2312"/>
          <w:snapToGrid w:val="0"/>
          <w:kern w:val="0"/>
          <w:sz w:val="32"/>
          <w:szCs w:val="32"/>
        </w:rPr>
        <w:t>无杂草。无缠绕性、攀援性杂草。</w:t>
      </w:r>
    </w:p>
    <w:p>
      <w:pPr>
        <w:keepNext w:val="0"/>
        <w:keepLines w:val="0"/>
        <w:pageBreakBefore w:val="0"/>
        <w:widowControl w:val="0"/>
        <w:kinsoku/>
        <w:wordWrap/>
        <w:overflowPunct/>
        <w:topLinePunct w:val="0"/>
        <w:autoSpaceDE/>
        <w:autoSpaceDN/>
        <w:bidi w:val="0"/>
        <w:spacing w:line="600" w:lineRule="exact"/>
        <w:ind w:right="0" w:rightChars="0" w:firstLine="637" w:firstLineChars="150"/>
        <w:jc w:val="both"/>
        <w:textAlignment w:val="auto"/>
        <w:outlineLvl w:val="9"/>
        <w:rPr>
          <w:rFonts w:ascii="仿宋_GB2312" w:eastAsia="仿宋_GB2312"/>
          <w:snapToGrid w:val="0"/>
          <w:kern w:val="0"/>
          <w:sz w:val="32"/>
          <w:szCs w:val="32"/>
        </w:rPr>
      </w:pPr>
      <w:r>
        <w:rPr>
          <w:rFonts w:hint="eastAsia" w:ascii="仿宋_GB2312" w:eastAsia="仿宋_GB2312"/>
          <w:snapToGrid w:val="0"/>
          <w:kern w:val="0"/>
          <w:sz w:val="32"/>
          <w:szCs w:val="32"/>
        </w:rPr>
        <w:t>（8）</w:t>
      </w:r>
      <w:r>
        <w:rPr>
          <w:rFonts w:hint="eastAsia" w:ascii="仿宋_GB2312" w:eastAsia="仿宋_GB2312"/>
          <w:b/>
          <w:snapToGrid w:val="0"/>
          <w:kern w:val="0"/>
          <w:sz w:val="32"/>
          <w:szCs w:val="32"/>
        </w:rPr>
        <w:t>设施。</w:t>
      </w:r>
      <w:r>
        <w:rPr>
          <w:rFonts w:hint="eastAsia" w:ascii="仿宋_GB2312" w:eastAsia="仿宋_GB2312"/>
          <w:snapToGrid w:val="0"/>
          <w:kern w:val="0"/>
          <w:sz w:val="32"/>
          <w:szCs w:val="32"/>
        </w:rPr>
        <w:t>建筑小品、设施完好整洁，无污损。</w:t>
      </w:r>
    </w:p>
    <w:p>
      <w:pPr>
        <w:keepNext w:val="0"/>
        <w:keepLines w:val="0"/>
        <w:pageBreakBefore w:val="0"/>
        <w:widowControl w:val="0"/>
        <w:kinsoku/>
        <w:wordWrap/>
        <w:overflowPunct/>
        <w:topLinePunct w:val="0"/>
        <w:autoSpaceDE/>
        <w:autoSpaceDN/>
        <w:bidi w:val="0"/>
        <w:spacing w:line="600" w:lineRule="exact"/>
        <w:ind w:right="0" w:rightChars="0" w:firstLine="637" w:firstLineChars="150"/>
        <w:jc w:val="both"/>
        <w:textAlignment w:val="auto"/>
        <w:outlineLvl w:val="9"/>
        <w:rPr>
          <w:rFonts w:hint="eastAsia" w:ascii="仿宋_GB2312" w:eastAsia="仿宋_GB2312"/>
          <w:snapToGrid w:val="0"/>
          <w:kern w:val="0"/>
          <w:sz w:val="32"/>
          <w:szCs w:val="32"/>
        </w:rPr>
      </w:pPr>
      <w:r>
        <w:rPr>
          <w:rFonts w:hint="eastAsia" w:ascii="仿宋_GB2312" w:eastAsia="仿宋_GB2312"/>
          <w:snapToGrid w:val="0"/>
          <w:kern w:val="0"/>
          <w:sz w:val="32"/>
          <w:szCs w:val="32"/>
        </w:rPr>
        <w:t>（9）</w:t>
      </w:r>
      <w:r>
        <w:rPr>
          <w:rFonts w:hint="eastAsia" w:ascii="仿宋_GB2312" w:eastAsia="仿宋_GB2312"/>
          <w:b/>
          <w:snapToGrid w:val="0"/>
          <w:kern w:val="0"/>
          <w:sz w:val="32"/>
          <w:szCs w:val="32"/>
        </w:rPr>
        <w:t>绿地作业其它要求。</w:t>
      </w:r>
      <w:r>
        <w:rPr>
          <w:rFonts w:hint="eastAsia" w:ascii="仿宋_GB2312" w:eastAsia="仿宋_GB2312"/>
          <w:snapToGrid w:val="0"/>
          <w:kern w:val="0"/>
          <w:sz w:val="32"/>
          <w:szCs w:val="32"/>
        </w:rPr>
        <w:t>①定期修剪枯枝、病枝、徒长枝，去弱留强，去老留新，保持树形。②按</w:t>
      </w:r>
      <w:r>
        <w:rPr>
          <w:rFonts w:hint="eastAsia" w:ascii="仿宋_GB2312" w:eastAsia="仿宋_GB2312"/>
          <w:snapToGrid w:val="0"/>
          <w:kern w:val="0"/>
          <w:sz w:val="32"/>
          <w:szCs w:val="32"/>
          <w:lang w:val="en-US" w:eastAsia="zh-CN"/>
        </w:rPr>
        <w:t>植物生长需要科学浇水施肥</w:t>
      </w:r>
      <w:r>
        <w:rPr>
          <w:rFonts w:hint="eastAsia" w:ascii="仿宋_GB2312" w:eastAsia="仿宋_GB2312"/>
          <w:snapToGrid w:val="0"/>
          <w:kern w:val="0"/>
          <w:sz w:val="32"/>
          <w:szCs w:val="32"/>
        </w:rPr>
        <w:t>。③土壤应保持疏松，</w:t>
      </w:r>
      <w:r>
        <w:rPr>
          <w:rFonts w:hint="eastAsia" w:ascii="仿宋_GB2312" w:eastAsia="仿宋_GB2312"/>
          <w:snapToGrid w:val="0"/>
          <w:kern w:val="0"/>
          <w:sz w:val="32"/>
          <w:szCs w:val="32"/>
          <w:lang w:val="en-US" w:eastAsia="zh-CN"/>
        </w:rPr>
        <w:t>清</w:t>
      </w:r>
      <w:r>
        <w:rPr>
          <w:rFonts w:hint="eastAsia" w:ascii="仿宋_GB2312" w:eastAsia="仿宋_GB2312"/>
          <w:snapToGrid w:val="0"/>
          <w:kern w:val="0"/>
          <w:sz w:val="32"/>
          <w:szCs w:val="32"/>
        </w:rPr>
        <w:t>除野草。④随时巡查，及时发现</w:t>
      </w:r>
      <w:r>
        <w:rPr>
          <w:rFonts w:hint="eastAsia" w:ascii="仿宋_GB2312" w:eastAsia="仿宋_GB2312"/>
          <w:snapToGrid w:val="0"/>
          <w:kern w:val="0"/>
          <w:sz w:val="32"/>
          <w:szCs w:val="32"/>
          <w:lang w:val="en-US" w:eastAsia="zh-CN"/>
        </w:rPr>
        <w:t>处置侵害性生物。</w:t>
      </w:r>
      <w:r>
        <w:rPr>
          <w:rFonts w:hint="eastAsia" w:ascii="仿宋_GB2312" w:eastAsia="仿宋_GB2312"/>
          <w:snapToGrid w:val="0"/>
          <w:kern w:val="0"/>
          <w:sz w:val="32"/>
          <w:szCs w:val="32"/>
        </w:rPr>
        <w:t>⑤制</w:t>
      </w:r>
      <w:r>
        <w:rPr>
          <w:rFonts w:hint="eastAsia" w:ascii="仿宋_GB2312" w:eastAsia="仿宋_GB2312"/>
          <w:snapToGrid w:val="0"/>
          <w:kern w:val="0"/>
          <w:sz w:val="32"/>
          <w:szCs w:val="32"/>
          <w:lang w:val="en-US" w:eastAsia="zh-CN"/>
        </w:rPr>
        <w:t>止</w:t>
      </w:r>
      <w:r>
        <w:rPr>
          <w:rFonts w:hint="eastAsia" w:ascii="仿宋_GB2312" w:eastAsia="仿宋_GB2312"/>
          <w:snapToGrid w:val="0"/>
          <w:kern w:val="0"/>
          <w:sz w:val="32"/>
          <w:szCs w:val="32"/>
        </w:rPr>
        <w:t>破坏绿化的现象。</w:t>
      </w:r>
    </w:p>
    <w:p>
      <w:pPr>
        <w:pStyle w:val="8"/>
        <w:keepNext w:val="0"/>
        <w:keepLines w:val="0"/>
        <w:pageBreakBefore w:val="0"/>
        <w:widowControl w:val="0"/>
        <w:kinsoku/>
        <w:wordWrap/>
        <w:overflowPunct/>
        <w:topLinePunct w:val="0"/>
        <w:autoSpaceDE/>
        <w:autoSpaceDN/>
        <w:bidi w:val="0"/>
        <w:spacing w:after="0" w:line="600" w:lineRule="exact"/>
        <w:ind w:left="0" w:leftChars="0" w:right="0" w:rightChars="0" w:firstLine="425" w:firstLineChars="100"/>
        <w:jc w:val="both"/>
        <w:textAlignment w:val="auto"/>
        <w:outlineLvl w:val="9"/>
      </w:pPr>
      <w:r>
        <w:rPr>
          <w:rFonts w:hint="eastAsia" w:ascii="仿宋_GB2312" w:eastAsia="仿宋_GB2312" w:hAnsiTheme="minorHAnsi" w:cstheme="minorBidi"/>
          <w:b w:val="0"/>
          <w:bCs/>
          <w:snapToGrid w:val="0"/>
          <w:kern w:val="0"/>
          <w:sz w:val="32"/>
          <w:szCs w:val="32"/>
          <w:lang w:val="en-US" w:eastAsia="zh-CN" w:bidi="ar-SA"/>
        </w:rPr>
        <w:t>（10）</w:t>
      </w:r>
      <w:r>
        <w:rPr>
          <w:rFonts w:hint="eastAsia" w:ascii="仿宋_GB2312" w:eastAsia="仿宋_GB2312" w:hAnsiTheme="minorHAnsi" w:cstheme="minorBidi"/>
          <w:b/>
          <w:snapToGrid w:val="0"/>
          <w:kern w:val="0"/>
          <w:sz w:val="32"/>
          <w:szCs w:val="32"/>
          <w:lang w:val="en-US" w:eastAsia="zh-CN" w:bidi="ar-SA"/>
        </w:rPr>
        <w:t>古树名木。</w:t>
      </w:r>
      <w:r>
        <w:rPr>
          <w:rFonts w:hint="eastAsia" w:ascii="仿宋_GB2312" w:eastAsia="仿宋_GB2312"/>
          <w:snapToGrid w:val="0"/>
          <w:kern w:val="0"/>
          <w:sz w:val="32"/>
          <w:szCs w:val="32"/>
          <w:lang w:val="en-US" w:eastAsia="zh-CN"/>
        </w:rPr>
        <w:t>按照《福州市古树名木保护管理办法》落实保护管理。</w:t>
      </w:r>
    </w:p>
    <w:sectPr>
      <w:pgSz w:w="11906" w:h="16838"/>
      <w:pgMar w:top="2098" w:right="1531" w:bottom="1531" w:left="1531" w:header="851" w:footer="992" w:gutter="0"/>
      <w:pgNumType w:fmt="decimal"/>
      <w:cols w:space="425" w:num="1"/>
      <w:docGrid w:type="linesAndChars" w:linePitch="600"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6C6E72B-B1B8-4675-9643-574548FB4AD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12107C91-CC7C-481B-ABDC-D7569C90FDB3}"/>
  </w:font>
  <w:font w:name="方正小标宋简体">
    <w:panose1 w:val="02000000000000000000"/>
    <w:charset w:val="86"/>
    <w:family w:val="script"/>
    <w:pitch w:val="default"/>
    <w:sig w:usb0="00000001" w:usb1="08000000" w:usb2="00000000" w:usb3="00000000" w:csb0="00040000" w:csb1="00000000"/>
    <w:embedRegular r:id="rId3" w:fontKey="{2A171DE5-8D18-4850-8006-0A20FF2EA34A}"/>
  </w:font>
  <w:font w:name="楷体_GB2312">
    <w:panose1 w:val="02010609030101010101"/>
    <w:charset w:val="86"/>
    <w:family w:val="auto"/>
    <w:pitch w:val="default"/>
    <w:sig w:usb0="00000001" w:usb1="080E0000" w:usb2="00000000" w:usb3="00000000" w:csb0="00040000" w:csb1="00000000"/>
    <w:embedRegular r:id="rId4" w:fontKey="{DD442C9E-6491-4D4A-9899-F47C94DF2189}"/>
  </w:font>
  <w:font w:name="仿宋_GB2312">
    <w:panose1 w:val="02010609030101010101"/>
    <w:charset w:val="86"/>
    <w:family w:val="auto"/>
    <w:pitch w:val="default"/>
    <w:sig w:usb0="00000001" w:usb1="080E0000" w:usb2="00000000" w:usb3="00000000" w:csb0="00040000" w:csb1="00000000"/>
    <w:embedRegular r:id="rId5" w:fontKey="{00E4296F-724F-4F1D-8177-3106CBD7F48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315" w:leftChars="150" w:right="315" w:rightChars="150"/>
      <w:jc w:val="right"/>
      <w:rPr>
        <w:rFonts w:ascii="Times New Roman" w:hAnsi="Times New Roman" w:cs="Times New Roman"/>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sz w:val="28"/>
        <w:szCs w:val="28"/>
      </w:rPr>
      <w:id w:val="26085886"/>
    </w:sdtPr>
    <w:sdtEndPr>
      <w:rPr>
        <w:rFonts w:ascii="Times New Roman" w:hAnsi="Times New Roman" w:cs="Times New Roman"/>
        <w:sz w:val="28"/>
        <w:szCs w:val="28"/>
      </w:rPr>
    </w:sdtEndPr>
    <w:sdtContent>
      <w:p>
        <w:pPr>
          <w:pStyle w:val="6"/>
          <w:ind w:left="315" w:leftChars="150" w:right="315" w:rightChars="150"/>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w:t>
        </w:r>
        <w:r>
          <w:rPr>
            <w:rFonts w:ascii="Times New Roman" w:hAnsi="Times New Roman" w:cs="Times New Roman"/>
            <w:sz w:val="28"/>
            <w:szCs w:val="28"/>
          </w:rPr>
          <w:t xml:space="preserve"> 2 -</w:t>
        </w:r>
        <w:r>
          <w:rPr>
            <w:rFonts w:ascii="Times New Roman" w:hAnsi="Times New Roman" w:cs="Times New Roman"/>
            <w:sz w:val="28"/>
            <w:szCs w:val="28"/>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2Mzk4MGMxYTIzOWU3ZjZjNTllOGJlM2JmYjA1ZWQifQ=="/>
  </w:docVars>
  <w:rsids>
    <w:rsidRoot w:val="4C186A2A"/>
    <w:rsid w:val="044B1883"/>
    <w:rsid w:val="05885B46"/>
    <w:rsid w:val="062B27C3"/>
    <w:rsid w:val="06FE0663"/>
    <w:rsid w:val="070273BD"/>
    <w:rsid w:val="08234B4B"/>
    <w:rsid w:val="0FDE3497"/>
    <w:rsid w:val="101819FF"/>
    <w:rsid w:val="10BC4481"/>
    <w:rsid w:val="123A66D0"/>
    <w:rsid w:val="138C0BE8"/>
    <w:rsid w:val="14DC3D0B"/>
    <w:rsid w:val="1774548D"/>
    <w:rsid w:val="1C867C1F"/>
    <w:rsid w:val="2B210ED4"/>
    <w:rsid w:val="2B367DA6"/>
    <w:rsid w:val="3091013E"/>
    <w:rsid w:val="3464086D"/>
    <w:rsid w:val="36783523"/>
    <w:rsid w:val="37532E73"/>
    <w:rsid w:val="3B576E23"/>
    <w:rsid w:val="3BF81689"/>
    <w:rsid w:val="3C94549E"/>
    <w:rsid w:val="3E2B5666"/>
    <w:rsid w:val="3E4B1963"/>
    <w:rsid w:val="41475E33"/>
    <w:rsid w:val="498220CB"/>
    <w:rsid w:val="4A9B45F0"/>
    <w:rsid w:val="4AAE3A89"/>
    <w:rsid w:val="4C186A2A"/>
    <w:rsid w:val="4E630148"/>
    <w:rsid w:val="51981EFD"/>
    <w:rsid w:val="616D105D"/>
    <w:rsid w:val="64FD0C78"/>
    <w:rsid w:val="67726206"/>
    <w:rsid w:val="690D47AC"/>
    <w:rsid w:val="6FEB1D4F"/>
    <w:rsid w:val="73CA0DAE"/>
    <w:rsid w:val="7C531AF8"/>
    <w:rsid w:val="7F9971E4"/>
    <w:rsid w:val="FF7F87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0" w:firstLineChars="0"/>
      <w:jc w:val="center"/>
      <w:outlineLvl w:val="0"/>
    </w:pPr>
    <w:rPr>
      <w:rFonts w:eastAsia="方正小标宋简体"/>
      <w:b/>
      <w:kern w:val="44"/>
      <w:sz w:val="44"/>
    </w:rPr>
  </w:style>
  <w:style w:type="paragraph" w:styleId="3">
    <w:name w:val="heading 2"/>
    <w:basedOn w:val="1"/>
    <w:next w:val="1"/>
    <w:unhideWhenUsed/>
    <w:qFormat/>
    <w:uiPriority w:val="0"/>
    <w:pPr>
      <w:keepNext/>
      <w:keepLines/>
      <w:spacing w:beforeLines="0" w:beforeAutospacing="0" w:afterLines="0" w:afterAutospacing="0" w:line="560" w:lineRule="exact"/>
      <w:ind w:firstLine="883" w:firstLineChars="200"/>
      <w:outlineLvl w:val="1"/>
    </w:pPr>
    <w:rPr>
      <w:rFonts w:ascii="Arial" w:hAnsi="Arial" w:eastAsia="黑体"/>
      <w:sz w:val="32"/>
    </w:rPr>
  </w:style>
  <w:style w:type="paragraph" w:styleId="4">
    <w:name w:val="heading 3"/>
    <w:basedOn w:val="1"/>
    <w:next w:val="1"/>
    <w:unhideWhenUsed/>
    <w:qFormat/>
    <w:uiPriority w:val="0"/>
    <w:pPr>
      <w:keepNext/>
      <w:keepLines/>
      <w:spacing w:beforeLines="0" w:beforeAutospacing="0" w:afterLines="0" w:afterAutospacing="0" w:line="560" w:lineRule="exact"/>
      <w:ind w:firstLine="883" w:firstLineChars="200"/>
      <w:outlineLvl w:val="2"/>
    </w:pPr>
    <w:rPr>
      <w:rFonts w:eastAsia="楷体_GB2312" w:asciiTheme="minorAscii" w:hAnsiTheme="minorAscii"/>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Indent"/>
    <w:basedOn w:val="1"/>
    <w:unhideWhenUsed/>
    <w:qFormat/>
    <w:uiPriority w:val="99"/>
    <w:pPr>
      <w:spacing w:after="120"/>
      <w:ind w:left="420" w:leftChars="200"/>
    </w:pPr>
    <w:rPr>
      <w:color w:val="000000"/>
      <w:kern w:val="10"/>
      <w:szCs w:val="21"/>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First Indent 2"/>
    <w:basedOn w:val="5"/>
    <w:unhideWhenUsed/>
    <w:qFormat/>
    <w:uiPriority w:val="99"/>
    <w:pPr>
      <w:adjustRightInd w:val="0"/>
      <w:snapToGrid w:val="0"/>
      <w:spacing w:after="0" w:line="240" w:lineRule="atLeast"/>
      <w:ind w:left="560" w:leftChars="0" w:firstLine="420" w:firstLineChars="200"/>
    </w:pPr>
    <w:rPr>
      <w:rFonts w:ascii="宋体" w:hAnsi="宋体"/>
      <w:color w:val="auto"/>
      <w:kern w:val="2"/>
      <w:sz w:val="28"/>
      <w:szCs w:val="20"/>
    </w:rPr>
  </w:style>
  <w:style w:type="paragraph" w:customStyle="1" w:styleId="11">
    <w:name w:val="文章标题"/>
    <w:basedOn w:val="1"/>
    <w:qFormat/>
    <w:uiPriority w:val="0"/>
    <w:rPr>
      <w:rFonts w:eastAsia="方正小标宋简体" w:asciiTheme="minorAscii" w:hAnsiTheme="minorAscii"/>
      <w:sz w:val="44"/>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1502</Words>
  <Characters>1542</Characters>
  <Lines>0</Lines>
  <Paragraphs>0</Paragraphs>
  <TotalTime>3</TotalTime>
  <ScaleCrop>false</ScaleCrop>
  <LinksUpToDate>false</LinksUpToDate>
  <CharactersWithSpaces>1542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2024-04-27T16:25:00Z</dcterms:created>
  <dc:creator>罗</dc:creator>
  <cp:lastModifiedBy>上下杭管委会 小谢</cp:lastModifiedBy>
  <cp:lastPrinted>2024-04-28T11:42:00Z</cp:lastPrinted>
  <dcterms:modified xsi:type="dcterms:W3CDTF">2024-08-01T01:30:29Z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D198CA85F6544045B0CCCC21E3DF668C_13</vt:lpwstr>
  </property>
</Properties>
</file>