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40" w:lineRule="exact"/>
        <w:jc w:val="left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附件</w:t>
      </w:r>
    </w:p>
    <w:p>
      <w:pPr>
        <w:spacing w:after="156" w:afterLines="50" w:line="64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黑体" w:hAnsi="Verdana" w:eastAsia="黑体" w:cs="宋体"/>
          <w:spacing w:val="-6"/>
          <w:kern w:val="0"/>
          <w:sz w:val="36"/>
          <w:szCs w:val="36"/>
        </w:rPr>
        <w:t>台江区2022年竞争性选拔副科级领导岗位信息表</w:t>
      </w:r>
    </w:p>
    <w:bookmarkEnd w:id="0"/>
    <w:tbl>
      <w:tblPr>
        <w:tblStyle w:val="3"/>
        <w:tblW w:w="925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1421"/>
        <w:gridCol w:w="502"/>
        <w:gridCol w:w="5078"/>
        <w:gridCol w:w="848"/>
        <w:gridCol w:w="84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bidi="ar"/>
              </w:rPr>
              <w:t>职位名称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bidi="ar"/>
              </w:rPr>
              <w:t>职数</w:t>
            </w:r>
          </w:p>
        </w:tc>
        <w:tc>
          <w:tcPr>
            <w:tcW w:w="5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bidi="ar"/>
              </w:rPr>
              <w:t>职位要求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bidi="ar"/>
              </w:rPr>
              <w:t>岗位</w:t>
            </w: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bidi="ar"/>
              </w:rPr>
              <w:t>级别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bidi="ar"/>
              </w:rPr>
              <w:t>编制</w:t>
            </w: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bidi="ar"/>
              </w:rPr>
              <w:t>类型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5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lang w:bidi="ar"/>
              </w:rPr>
              <w:t>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台江区市场监督管理局质监总工程师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1.年龄要求为45周岁以下（1977年6月1日及以后出生）；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2.具有大学及以上学历；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3.专业要求：材料类、机械类、仪器仪表类、电子信息类、通信信息类、电气自动化类、计算机硬件技术类、化工与制药类、食品科学与工程类专业；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4.公务员及参公管理人员应任一级科员或相当层次以上职级满3年；事业干部应录用满5年；区管国有企业领导班子成员应为现任班子成员（不含市场化招聘）。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副科级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7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lang w:bidi="ar"/>
              </w:rPr>
              <w:t>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台江区财政局总会计师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1.年龄要求为45周岁以下（1977年6月1日及以后出生）；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2.具有大学及以上学历；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3.专业要求：财政（学）、税收学、税务、财政与税收、统计（学）、经济统计学、经济统计与分析、经济管理统计、会计（学）、审计学、审计（实务）、财务管理、会计与审计、统计实务、财务学专业；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4.公务员及参公管理人员应任一级科员或相当层次以上职级满3年；事业干部应录用满5年；区管国有企业领导班子成员应为现任班子成员（不含市场化招聘）。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副科级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1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lang w:bidi="ar"/>
              </w:rPr>
              <w:t>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台江区行政服务中心管委会副主任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1.年龄要求为45周岁以下（1977年6月1日及以后出生）；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2.具有大学及以上学历；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3.专业要求：哲学类、公共管理类、法学类专业；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4.公务员及参公管理人员应任一级科员或相当层次以上职级满3年；事业干部应录用满5年；区管国有企业领导班子成员应为现任班子成员（不含市场化招聘）。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副科级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lang w:bidi="ar"/>
              </w:rPr>
              <w:t>4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台江区鳌峰街道办事处副主任 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1.年龄要求为40周岁以下（1982年6月1日及以后出生）；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2.具有大学及以上学历；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3.专业要求：不限；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4.公务员及参公管理人员应任一级科员或相当层次以上职级满3年；事业干部应录用满5年；区管国有企业领导班子成员应为现任班子成员（不含市场化招聘）。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副科级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lang w:bidi="ar"/>
              </w:rPr>
              <w:t>5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台江区茶亭街道办事处副主任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1.年龄要求为40周岁以下（1982年6月1日及以后出生）；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2.具有大学及以上学历；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3.专业要求：不限；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4.公务员及参公管理人员应任一级科员或相当层次以上职级满3年；事业干部应录用满5年；区管国有企业领导班子成员应为现任班子成员（不含市场化招聘）。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副科级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</w:t>
            </w:r>
          </w:p>
        </w:tc>
      </w:tr>
    </w:tbl>
    <w:p>
      <w:pPr>
        <w:spacing w:line="580" w:lineRule="exact"/>
        <w:ind w:firstLine="400" w:firstLineChars="200"/>
        <w:rPr>
          <w:rFonts w:hint="eastAsia"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备注：相关专业要求参照《福建省机关事业单位招考专业指导目录&lt;2022年&gt;》。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6E042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Lin</dc:creator>
  <cp:lastModifiedBy>tjzfbadmin</cp:lastModifiedBy>
  <dcterms:modified xsi:type="dcterms:W3CDTF">2022-05-05T01:21:28Z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