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93" w:tblpY="1118"/>
        <w:tblOverlap w:val="never"/>
        <w:tblW w:w="10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01"/>
        <w:gridCol w:w="4614"/>
        <w:gridCol w:w="788"/>
        <w:gridCol w:w="829"/>
        <w:gridCol w:w="886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48"/>
                <w:szCs w:val="48"/>
                <w:lang w:val="en-US"/>
              </w:rPr>
              <w:t>采 购 清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品名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总金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额额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  <w:t>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灯带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24V6000K色温（含安装）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400W24V（含安装）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自助标牌灯箱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不锈钢灯箱，规格500*500（含安装）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地贴引导标识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PVC背胶制作（含安装）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磨砂玻璃8厘钢化，黑钛窄边框；吊装；地面含固定槽（含安装）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钢梁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大厅折叠门安装位置的吊顶上焊接钢结构小梁到吊顶下面，采用50*50*3方管焊接固定（含安装）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墙体腻子粉刮两遍，指定区域油漆两遍。使用五合一白色室内家用墙面漆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8个百兆电口，交换容量：1.6Gbps，包转发率：1.2Mpps，工作温度-10~+55℃，非管理型交换机，铁壳，桌面式，商业级（含安装调试）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孔位：四插位；电流/电压：10A/250V（含安装）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六类双绞线（含安装制作）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ZR-BVR2.5，线芯材质: 铜芯（含布线安装）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门洞装饰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30*30金属方管骨架，3厘多层实木板面板，规格940*2005mm（含安装）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LED平板灯，96W，300*1200mm（含安装调试）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2400*1800，4个万向轮，H型金属架，高低可调（含安装）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2400*1200，PVC材质，UV制作方式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满足社区党建、服务等宣传需求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成品保护膜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保护地板和家具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预算合计：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66380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元（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叁佰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捌拾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  <w:t>元整）</w:t>
            </w:r>
          </w:p>
        </w:tc>
      </w:tr>
    </w:tbl>
    <w:p>
      <w:pPr>
        <w:jc w:val="right"/>
      </w:pPr>
      <w:r>
        <w:rPr>
          <w:rFonts w:hint="eastAsia" w:ascii="宋体" w:hAnsi="宋体" w:eastAsia="宋体"/>
          <w:sz w:val="28"/>
          <w:szCs w:val="28"/>
        </w:rPr>
        <w:t>福州市台江区宁化街道福祥社区居民委员会</w:t>
      </w:r>
      <w:r>
        <w:t xml:space="preserve">  </w:t>
      </w:r>
    </w:p>
    <w:p>
      <w:pPr>
        <w:jc w:val="right"/>
        <w:rPr>
          <w:rFonts w:hint="eastAsia"/>
        </w:rPr>
      </w:pPr>
      <w:r>
        <w:t xml:space="preserve">             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MTAyNjQ3MGM4YjY1YmFkZmRhMzc2YTNhNjFmNGUifQ=="/>
  </w:docVars>
  <w:rsids>
    <w:rsidRoot w:val="00344820"/>
    <w:rsid w:val="00344820"/>
    <w:rsid w:val="009D65AB"/>
    <w:rsid w:val="00D2451A"/>
    <w:rsid w:val="1E8B1105"/>
    <w:rsid w:val="3D374DC6"/>
    <w:rsid w:val="4301673C"/>
    <w:rsid w:val="4F603B89"/>
    <w:rsid w:val="5B281240"/>
    <w:rsid w:val="5EB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首行缩进"/>
    <w:basedOn w:val="1"/>
    <w:autoRedefine/>
    <w:qFormat/>
    <w:uiPriority w:val="0"/>
    <w:pPr>
      <w:ind w:firstLine="480" w:firstLineChars="200"/>
    </w:pPr>
    <w:rPr>
      <w:rFonts w:ascii="Calibri" w:hAnsi="Calibri" w:eastAsia="宋体" w:cs="宋体"/>
      <w:lang w:val="zh-CN"/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3</TotalTime>
  <ScaleCrop>false</ScaleCrop>
  <LinksUpToDate>false</LinksUpToDate>
  <CharactersWithSpaces>202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2023-08-28T13:00:00Z</dcterms:created>
  <dc:creator>一 林</dc:creator>
  <cp:lastModifiedBy>熊无语</cp:lastModifiedBy>
  <cp:lastPrinted>2023-12-26T09:00:59Z</cp:lastPrinted>
  <dcterms:modified xsi:type="dcterms:W3CDTF">2023-12-26T09:01:12Z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7EACFBE536C14AE985F36A71F5F090F7_12</vt:lpwstr>
  </property>
</Properties>
</file>