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附件2：</w:t>
      </w:r>
    </w:p>
    <w:p>
      <w:pPr>
        <w:spacing w:line="540" w:lineRule="exact"/>
        <w:jc w:val="center"/>
        <w:rPr>
          <w:rFonts w:hint="eastAsia" w:ascii="仿宋" w:hAnsi="仿宋" w:eastAsia="仿宋" w:cs="黑体"/>
          <w:sz w:val="44"/>
          <w:szCs w:val="44"/>
        </w:rPr>
      </w:pPr>
      <w:r>
        <w:rPr>
          <w:rFonts w:hint="eastAsia" w:ascii="仿宋" w:hAnsi="仿宋" w:eastAsia="仿宋" w:cs="黑体"/>
          <w:sz w:val="44"/>
          <w:szCs w:val="44"/>
        </w:rPr>
        <w:t>承诺书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一、本公司</w:t>
      </w:r>
      <w:r>
        <w:rPr>
          <w:rFonts w:hint="eastAsia" w:ascii="仿宋" w:hAnsi="仿宋" w:eastAsia="仿宋"/>
          <w:sz w:val="32"/>
          <w:szCs w:val="32"/>
        </w:rPr>
        <w:t>具有独立法人资格，能独立承担民事责任，有拍卖中介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必需</w:t>
      </w:r>
      <w:r>
        <w:rPr>
          <w:rFonts w:hint="eastAsia" w:ascii="仿宋" w:hAnsi="仿宋" w:eastAsia="仿宋"/>
          <w:sz w:val="32"/>
          <w:szCs w:val="32"/>
        </w:rPr>
        <w:t>的技术条件或经营能力，具备法律法规规定的其他条件和良好信誉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二、本公司</w:t>
      </w:r>
      <w:r>
        <w:rPr>
          <w:rFonts w:hint="eastAsia" w:ascii="仿宋" w:hAnsi="仿宋" w:eastAsia="仿宋"/>
          <w:sz w:val="32"/>
          <w:szCs w:val="32"/>
        </w:rPr>
        <w:t>近两年年来经营正常，无不良行为和违法、违规记录，</w:t>
      </w:r>
      <w:r>
        <w:rPr>
          <w:rFonts w:ascii="仿宋" w:hAnsi="仿宋" w:eastAsia="仿宋"/>
          <w:sz w:val="32"/>
          <w:szCs w:val="32"/>
        </w:rPr>
        <w:t>未被相关行业主管部门予以通报、罚款、暂停投标资格、取消资质以及其他行政处罚。若存在以上情况而不明确告知</w:t>
      </w:r>
      <w:r>
        <w:rPr>
          <w:rFonts w:hint="eastAsia" w:ascii="仿宋" w:hAnsi="仿宋" w:eastAsia="仿宋"/>
          <w:sz w:val="32"/>
          <w:szCs w:val="32"/>
        </w:rPr>
        <w:t>委托人</w:t>
      </w:r>
      <w:r>
        <w:rPr>
          <w:rFonts w:ascii="仿宋" w:hAnsi="仿宋" w:eastAsia="仿宋"/>
          <w:sz w:val="32"/>
          <w:szCs w:val="32"/>
        </w:rPr>
        <w:t>，即为欺诈行为，其后果由本公司全部承担。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</w:t>
      </w:r>
      <w:r>
        <w:rPr>
          <w:rFonts w:hint="eastAsia" w:ascii="仿宋" w:hAnsi="仿宋" w:eastAsia="仿宋"/>
          <w:sz w:val="32"/>
          <w:szCs w:val="32"/>
        </w:rPr>
        <w:t>本公司保证按照国家法律法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规、相关行政主管部门的有关规定以及相关管理规定从事拍卖中介活动。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四、本公司保证在委托授权范围内为委托方提供拍卖中介服务，不会将拍卖中介服务转让给第三方。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五、本公司承诺不向委托方收取任何费用，仅向买受人收取不超</w:t>
      </w:r>
      <w:r>
        <w:rPr>
          <w:rFonts w:hint="eastAsia" w:ascii="仿宋" w:hAnsi="仿宋" w:eastAsia="仿宋"/>
          <w:sz w:val="32"/>
          <w:szCs w:val="32"/>
          <w:u w:val="none"/>
        </w:rPr>
        <w:t>过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>%</w:t>
      </w:r>
      <w:r>
        <w:rPr>
          <w:rFonts w:hint="eastAsia" w:ascii="仿宋" w:hAnsi="仿宋" w:eastAsia="仿宋"/>
          <w:sz w:val="32"/>
          <w:szCs w:val="32"/>
          <w:u w:val="none"/>
        </w:rPr>
        <w:t>的拍卖佣</w:t>
      </w:r>
      <w:r>
        <w:rPr>
          <w:rFonts w:hint="eastAsia" w:ascii="仿宋" w:hAnsi="仿宋" w:eastAsia="仿宋"/>
          <w:sz w:val="32"/>
          <w:szCs w:val="32"/>
        </w:rPr>
        <w:t>金。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若出现与上述承诺内容相违背的情况，本公司将承担由此产生的一切责任。</w:t>
      </w:r>
      <w:r>
        <w:rPr>
          <w:rFonts w:hint="eastAsia" w:ascii="仿宋" w:hAnsi="仿宋" w:eastAsia="仿宋" w:cs="仿宋_GB2312"/>
          <w:sz w:val="32"/>
          <w:szCs w:val="32"/>
        </w:rPr>
        <w:t xml:space="preserve">    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承诺人：                  （盖章）</w:t>
      </w:r>
    </w:p>
    <w:p>
      <w:pPr>
        <w:spacing w:line="540" w:lineRule="exact"/>
        <w:jc w:val="both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      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年   月   日</w:t>
      </w:r>
    </w:p>
    <w:p/>
    <w:sectPr>
      <w:pgSz w:w="11849" w:h="16781"/>
      <w:pgMar w:top="2041" w:right="1531" w:bottom="2041" w:left="1531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OWYyYTk1MTJjNTIyMTIwYjMwZTk5MmViMzYwZDUifQ=="/>
  </w:docVars>
  <w:rsids>
    <w:rsidRoot w:val="78DA6C73"/>
    <w:rsid w:val="0B9A1A66"/>
    <w:rsid w:val="4F94412B"/>
    <w:rsid w:val="5F52567F"/>
    <w:rsid w:val="78DA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413</Characters>
  <Lines>0</Lines>
  <Paragraphs>0</Paragraphs>
  <TotalTime>16</TotalTime>
  <ScaleCrop>false</ScaleCrop>
  <LinksUpToDate>false</LinksUpToDate>
  <CharactersWithSpaces>488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2021-03-03T08:37:00Z</dcterms:created>
  <dc:creator>Ghost-way</dc:creator>
  <cp:lastModifiedBy>lzh</cp:lastModifiedBy>
  <cp:lastPrinted>2024-10-16T07:49:00Z</cp:lastPrinted>
  <dcterms:modified xsi:type="dcterms:W3CDTF">2024-10-17T06:58:00Z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246F35AAD0734E59A2B67A404B26BC34</vt:lpwstr>
  </property>
</Properties>
</file>