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61DED">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84"/>
          <w:szCs w:val="84"/>
        </w:rPr>
      </w:pPr>
      <w:r>
        <w:rPr>
          <w:rFonts w:hint="eastAsia" w:ascii="宋体" w:hAnsi="宋体" w:eastAsia="宋体" w:cs="宋体"/>
          <w:b/>
          <w:color w:val="auto"/>
          <w:sz w:val="84"/>
          <w:szCs w:val="84"/>
        </w:rPr>
        <w:t>福建省政府采购</w:t>
      </w:r>
    </w:p>
    <w:p w14:paraId="2A052621">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84"/>
          <w:szCs w:val="84"/>
        </w:rPr>
      </w:pPr>
      <w:r>
        <w:rPr>
          <w:rFonts w:hint="eastAsia" w:ascii="宋体" w:hAnsi="宋体" w:eastAsia="宋体" w:cs="宋体"/>
          <w:b/>
          <w:color w:val="auto"/>
          <w:sz w:val="84"/>
          <w:szCs w:val="84"/>
        </w:rPr>
        <w:t>货物和服务项目</w:t>
      </w:r>
    </w:p>
    <w:p w14:paraId="525FF5FA">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84"/>
          <w:szCs w:val="84"/>
        </w:rPr>
      </w:pPr>
      <w:r>
        <w:rPr>
          <w:rFonts w:hint="eastAsia" w:ascii="宋体" w:hAnsi="宋体" w:eastAsia="宋体" w:cs="宋体"/>
          <w:b/>
          <w:color w:val="auto"/>
          <w:sz w:val="84"/>
          <w:szCs w:val="84"/>
        </w:rPr>
        <w:t>公开招标文件</w:t>
      </w:r>
    </w:p>
    <w:p w14:paraId="44A15114">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color w:val="auto"/>
          <w:sz w:val="32"/>
          <w:szCs w:val="32"/>
        </w:rPr>
      </w:pPr>
    </w:p>
    <w:p w14:paraId="3A21D21D">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color w:val="auto"/>
          <w:sz w:val="32"/>
          <w:szCs w:val="32"/>
        </w:rPr>
      </w:pPr>
    </w:p>
    <w:p w14:paraId="5CB2DDD5">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color w:val="auto"/>
          <w:sz w:val="32"/>
          <w:szCs w:val="32"/>
        </w:rPr>
      </w:pPr>
    </w:p>
    <w:p w14:paraId="71B3A590">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color w:val="auto"/>
          <w:sz w:val="32"/>
          <w:szCs w:val="32"/>
        </w:rPr>
      </w:pPr>
    </w:p>
    <w:p w14:paraId="34F3A0B5">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color w:val="auto"/>
          <w:sz w:val="32"/>
          <w:szCs w:val="32"/>
        </w:rPr>
      </w:pPr>
      <w:r>
        <w:rPr>
          <w:rFonts w:hint="eastAsia" w:ascii="宋体" w:hAnsi="宋体" w:eastAsia="宋体" w:cs="宋体"/>
          <w:b/>
          <w:color w:val="auto"/>
          <w:sz w:val="32"/>
          <w:szCs w:val="32"/>
        </w:rPr>
        <w:t>项目名称：台江区机关大楼和机关旧大院物业管理服务项目</w:t>
      </w:r>
    </w:p>
    <w:p w14:paraId="48D4CFD6">
      <w:pPr>
        <w:pStyle w:val="7"/>
        <w:keepNext w:val="0"/>
        <w:keepLines w:val="0"/>
        <w:pageBreakBefore w:val="0"/>
        <w:widowControl/>
        <w:kinsoku/>
        <w:wordWrap/>
        <w:overflowPunct/>
        <w:topLinePunct w:val="0"/>
        <w:autoSpaceDE/>
        <w:autoSpaceDN/>
        <w:bidi w:val="0"/>
        <w:adjustRightInd/>
        <w:snapToGrid/>
        <w:spacing w:line="360" w:lineRule="auto"/>
        <w:ind w:firstLine="643" w:firstLineChars="200"/>
        <w:jc w:val="both"/>
        <w:textAlignment w:val="auto"/>
        <w:outlineLvl w:val="2"/>
        <w:rPr>
          <w:rFonts w:hint="eastAsia" w:ascii="宋体" w:hAnsi="宋体" w:eastAsia="宋体" w:cs="宋体"/>
          <w:color w:val="auto"/>
          <w:sz w:val="32"/>
          <w:szCs w:val="32"/>
        </w:rPr>
      </w:pPr>
      <w:r>
        <w:rPr>
          <w:rFonts w:hint="eastAsia" w:ascii="宋体" w:hAnsi="宋体" w:eastAsia="宋体" w:cs="宋体"/>
          <w:b/>
          <w:color w:val="auto"/>
          <w:sz w:val="32"/>
          <w:szCs w:val="32"/>
        </w:rPr>
        <w:t>备案编号：CGXM-2024-350103-00651[2024]00472</w:t>
      </w:r>
    </w:p>
    <w:p w14:paraId="0CCEB3DB">
      <w:pPr>
        <w:pStyle w:val="7"/>
        <w:keepNext w:val="0"/>
        <w:keepLines w:val="0"/>
        <w:pageBreakBefore w:val="0"/>
        <w:widowControl/>
        <w:kinsoku/>
        <w:wordWrap/>
        <w:overflowPunct/>
        <w:topLinePunct w:val="0"/>
        <w:autoSpaceDE/>
        <w:autoSpaceDN/>
        <w:bidi w:val="0"/>
        <w:adjustRightInd/>
        <w:snapToGrid/>
        <w:spacing w:line="360" w:lineRule="auto"/>
        <w:ind w:firstLine="643" w:firstLineChars="200"/>
        <w:jc w:val="both"/>
        <w:textAlignment w:val="auto"/>
        <w:outlineLvl w:val="2"/>
        <w:rPr>
          <w:rFonts w:hint="eastAsia" w:ascii="宋体" w:hAnsi="宋体" w:eastAsia="宋体" w:cs="宋体"/>
          <w:color w:val="auto"/>
          <w:sz w:val="32"/>
          <w:szCs w:val="32"/>
        </w:rPr>
      </w:pPr>
      <w:r>
        <w:rPr>
          <w:rFonts w:hint="eastAsia" w:ascii="宋体" w:hAnsi="宋体" w:eastAsia="宋体" w:cs="宋体"/>
          <w:b/>
          <w:color w:val="auto"/>
          <w:sz w:val="32"/>
          <w:szCs w:val="32"/>
        </w:rPr>
        <w:t>项目编号：[350103]FJSXZB[GK]2024001</w:t>
      </w:r>
    </w:p>
    <w:p w14:paraId="7053AD7E">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color w:val="auto"/>
          <w:sz w:val="32"/>
          <w:szCs w:val="32"/>
        </w:rPr>
      </w:pPr>
    </w:p>
    <w:p w14:paraId="5776FD3D">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color w:val="auto"/>
          <w:sz w:val="32"/>
          <w:szCs w:val="32"/>
        </w:rPr>
      </w:pPr>
    </w:p>
    <w:p w14:paraId="56273EBA">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color w:val="auto"/>
          <w:sz w:val="32"/>
          <w:szCs w:val="32"/>
        </w:rPr>
      </w:pPr>
      <w:r>
        <w:rPr>
          <w:rFonts w:hint="eastAsia" w:ascii="宋体" w:hAnsi="宋体" w:eastAsia="宋体" w:cs="宋体"/>
          <w:b/>
          <w:color w:val="auto"/>
          <w:sz w:val="32"/>
          <w:szCs w:val="32"/>
        </w:rPr>
        <w:t>采购人：福州市台江区机关事务服务中心</w:t>
      </w:r>
    </w:p>
    <w:p w14:paraId="616A8AB3">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color w:val="auto"/>
          <w:sz w:val="32"/>
          <w:szCs w:val="32"/>
        </w:rPr>
      </w:pPr>
      <w:r>
        <w:rPr>
          <w:rFonts w:hint="eastAsia" w:ascii="宋体" w:hAnsi="宋体" w:eastAsia="宋体" w:cs="宋体"/>
          <w:b/>
          <w:color w:val="auto"/>
          <w:sz w:val="32"/>
          <w:szCs w:val="32"/>
        </w:rPr>
        <w:t>代理机构：福建盛鑫招标代理有限公司</w:t>
      </w:r>
    </w:p>
    <w:p w14:paraId="40ABD3F9">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b/>
          <w:color w:val="auto"/>
          <w:sz w:val="32"/>
          <w:szCs w:val="32"/>
        </w:rPr>
      </w:pPr>
    </w:p>
    <w:p w14:paraId="4564982B">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ascii="宋体" w:hAnsi="宋体" w:eastAsia="宋体" w:cs="宋体"/>
          <w:color w:val="auto"/>
          <w:sz w:val="32"/>
          <w:szCs w:val="32"/>
        </w:rPr>
      </w:pPr>
      <w:r>
        <w:rPr>
          <w:rFonts w:hint="eastAsia" w:ascii="宋体" w:hAnsi="宋体" w:eastAsia="宋体" w:cs="宋体"/>
          <w:b/>
          <w:color w:val="auto"/>
          <w:sz w:val="32"/>
          <w:szCs w:val="32"/>
        </w:rPr>
        <w:t>编制时间：2025年01月</w:t>
      </w:r>
    </w:p>
    <w:p w14:paraId="0E8DA24F">
      <w:pPr>
        <w:pStyle w:val="7"/>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page"/>
      </w:r>
    </w:p>
    <w:p w14:paraId="179152DD">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color w:val="auto"/>
          <w:sz w:val="32"/>
          <w:szCs w:val="32"/>
        </w:rPr>
      </w:pPr>
      <w:r>
        <w:rPr>
          <w:rFonts w:hint="eastAsia" w:ascii="宋体" w:hAnsi="宋体" w:eastAsia="宋体" w:cs="宋体"/>
          <w:b/>
          <w:color w:val="auto"/>
          <w:sz w:val="32"/>
          <w:szCs w:val="32"/>
        </w:rPr>
        <w:t>第一章 投标邀请</w:t>
      </w:r>
    </w:p>
    <w:p w14:paraId="21912C43">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p>
    <w:p w14:paraId="56AD005D">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福建盛鑫招标代理有限公司 采用公开招标方式组织 台江区机关大楼和机关旧大院物业管理服务项目 （以下简称：“本项目”）的政府采购活动，现邀请供应商参加投标。</w:t>
      </w:r>
    </w:p>
    <w:p w14:paraId="1D0FC0C9">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1、备案编号：CGXM-2024-350103-00651[2024]00472</w:t>
      </w:r>
    </w:p>
    <w:p w14:paraId="3B090D53">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2、项目编号：[350103]FJSXZB[GK]2024001</w:t>
      </w:r>
    </w:p>
    <w:p w14:paraId="13856AC0">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3、预算金额、最高限价：详见《采购标的一览表》。</w:t>
      </w:r>
    </w:p>
    <w:p w14:paraId="7F0199BD">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4、招标内容及要求：详见《采购标的一览表》及招标文件第五章。</w:t>
      </w:r>
    </w:p>
    <w:p w14:paraId="65B05A15">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5、需要落实的政府采购政策</w:t>
      </w:r>
    </w:p>
    <w:p w14:paraId="228D5324">
      <w:pPr>
        <w:pStyle w:val="7"/>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进口产品：不适用于本项目</w:t>
      </w:r>
    </w:p>
    <w:p w14:paraId="4FE7DCF2">
      <w:pPr>
        <w:pStyle w:val="7"/>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节能产品：不适用于本项目</w:t>
      </w:r>
    </w:p>
    <w:p w14:paraId="1130D1E3">
      <w:pPr>
        <w:pStyle w:val="7"/>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环境标志产品：不适用于本项目</w:t>
      </w:r>
    </w:p>
    <w:p w14:paraId="7248581B">
      <w:pPr>
        <w:pStyle w:val="7"/>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促进中小企业发展的相关政策：</w:t>
      </w:r>
    </w:p>
    <w:p w14:paraId="392BF43B">
      <w:pPr>
        <w:pStyle w:val="7"/>
        <w:keepNext w:val="0"/>
        <w:keepLines w:val="0"/>
        <w:pageBreakBefore w:val="0"/>
        <w:kinsoku/>
        <w:wordWrap/>
        <w:overflowPunct/>
        <w:topLinePunct w:val="0"/>
        <w:autoSpaceDE/>
        <w:autoSpaceDN/>
        <w:bidi w:val="0"/>
        <w:adjustRightInd/>
        <w:snapToGrid/>
        <w:spacing w:line="480" w:lineRule="exact"/>
        <w:ind w:firstLine="96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采购包1：设置专门采购包</w:t>
      </w:r>
    </w:p>
    <w:p w14:paraId="5F5273E4">
      <w:pPr>
        <w:pStyle w:val="7"/>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面向的企业规模：中小企业</w:t>
      </w:r>
    </w:p>
    <w:p w14:paraId="32297B6F">
      <w:pPr>
        <w:pStyle w:val="7"/>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预留形式：设置专门采购包</w:t>
      </w:r>
    </w:p>
    <w:p w14:paraId="339FB864">
      <w:pPr>
        <w:pStyle w:val="7"/>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预留比例：100%</w:t>
      </w:r>
    </w:p>
    <w:p w14:paraId="0783B88A">
      <w:pPr>
        <w:pStyle w:val="7"/>
        <w:keepNext w:val="0"/>
        <w:keepLines w:val="0"/>
        <w:pageBreakBefore w:val="0"/>
        <w:kinsoku/>
        <w:wordWrap/>
        <w:overflowPunct/>
        <w:topLinePunct w:val="0"/>
        <w:autoSpaceDE/>
        <w:autoSpaceDN/>
        <w:bidi w:val="0"/>
        <w:adjustRightInd/>
        <w:snapToGrid/>
        <w:spacing w:line="480" w:lineRule="exact"/>
        <w:ind w:firstLine="48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6、投标人的资格要求</w:t>
      </w:r>
    </w:p>
    <w:p w14:paraId="4ED998CC">
      <w:pPr>
        <w:pStyle w:val="7"/>
        <w:keepNext w:val="0"/>
        <w:keepLines w:val="0"/>
        <w:pageBreakBefore w:val="0"/>
        <w:kinsoku/>
        <w:wordWrap/>
        <w:overflowPunct/>
        <w:topLinePunct w:val="0"/>
        <w:autoSpaceDE/>
        <w:autoSpaceDN/>
        <w:bidi w:val="0"/>
        <w:adjustRightInd/>
        <w:snapToGrid/>
        <w:spacing w:line="480" w:lineRule="exact"/>
        <w:ind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6.1法定条件：符合政府采购法第二十二条第一款规定的条件。</w:t>
      </w:r>
    </w:p>
    <w:p w14:paraId="47BA3F0E">
      <w:pPr>
        <w:pStyle w:val="7"/>
        <w:keepNext w:val="0"/>
        <w:keepLines w:val="0"/>
        <w:pageBreakBefore w:val="0"/>
        <w:kinsoku/>
        <w:wordWrap/>
        <w:overflowPunct/>
        <w:topLinePunct w:val="0"/>
        <w:autoSpaceDE/>
        <w:autoSpaceDN/>
        <w:bidi w:val="0"/>
        <w:adjustRightInd/>
        <w:snapToGrid/>
        <w:spacing w:line="480" w:lineRule="exact"/>
        <w:ind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6.2特定条件：</w:t>
      </w:r>
    </w:p>
    <w:p w14:paraId="732C7754">
      <w:pPr>
        <w:pStyle w:val="7"/>
        <w:keepNext w:val="0"/>
        <w:keepLines w:val="0"/>
        <w:pageBreakBefore w:val="0"/>
        <w:kinsoku/>
        <w:wordWrap/>
        <w:overflowPunct/>
        <w:topLinePunct w:val="0"/>
        <w:autoSpaceDE/>
        <w:autoSpaceDN/>
        <w:bidi w:val="0"/>
        <w:adjustRightInd/>
        <w:snapToGrid/>
        <w:spacing w:line="480" w:lineRule="exact"/>
        <w:ind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p>
    <w:tbl>
      <w:tblPr>
        <w:tblStyle w:val="5"/>
        <w:tblW w:w="998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305"/>
        <w:gridCol w:w="7675"/>
      </w:tblGrid>
      <w:tr w14:paraId="453669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05" w:type="dxa"/>
          </w:tcPr>
          <w:p w14:paraId="103C68E2">
            <w:pPr>
              <w:pStyle w:val="7"/>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资格审查要求概况</w:t>
            </w:r>
          </w:p>
        </w:tc>
        <w:tc>
          <w:tcPr>
            <w:tcW w:w="7675" w:type="dxa"/>
          </w:tcPr>
          <w:p w14:paraId="243A8A4B">
            <w:pPr>
              <w:pStyle w:val="7"/>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评审点具体描述</w:t>
            </w:r>
          </w:p>
        </w:tc>
      </w:tr>
      <w:tr w14:paraId="01EAD3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305" w:type="dxa"/>
          </w:tcPr>
          <w:p w14:paraId="1E99C9C1">
            <w:pPr>
              <w:pStyle w:val="7"/>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资格承诺函</w:t>
            </w:r>
          </w:p>
        </w:tc>
        <w:tc>
          <w:tcPr>
            <w:tcW w:w="7675" w:type="dxa"/>
          </w:tcPr>
          <w:p w14:paraId="64808BE3">
            <w:pPr>
              <w:pStyle w:val="7"/>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37315B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05" w:type="dxa"/>
          </w:tcPr>
          <w:p w14:paraId="49FD8463">
            <w:pPr>
              <w:pStyle w:val="7"/>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本采购包属于专门面向中小企业采购。</w:t>
            </w:r>
          </w:p>
        </w:tc>
        <w:tc>
          <w:tcPr>
            <w:tcW w:w="7675" w:type="dxa"/>
          </w:tcPr>
          <w:p w14:paraId="17F97171">
            <w:pPr>
              <w:pStyle w:val="7"/>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本采购包为专门面向中小企业采购，投标人须提供中小企业声明函。监狱企业、残疾人福利性单位视同小型、微型企业。</w:t>
            </w:r>
          </w:p>
        </w:tc>
      </w:tr>
    </w:tbl>
    <w:p w14:paraId="4EAED7D2">
      <w:pPr>
        <w:pStyle w:val="7"/>
        <w:keepNext w:val="0"/>
        <w:keepLines w:val="0"/>
        <w:pageBreakBefore w:val="0"/>
        <w:kinsoku/>
        <w:wordWrap/>
        <w:overflowPunct/>
        <w:topLinePunct w:val="0"/>
        <w:autoSpaceDE/>
        <w:autoSpaceDN/>
        <w:bidi w:val="0"/>
        <w:adjustRightInd/>
        <w:snapToGrid/>
        <w:spacing w:line="400" w:lineRule="exact"/>
        <w:ind w:firstLine="96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6.3是否接受联合体投标：</w:t>
      </w:r>
    </w:p>
    <w:p w14:paraId="76BD0173">
      <w:pPr>
        <w:pStyle w:val="7"/>
        <w:keepNext w:val="0"/>
        <w:keepLines w:val="0"/>
        <w:pageBreakBefore w:val="0"/>
        <w:kinsoku/>
        <w:wordWrap/>
        <w:overflowPunct/>
        <w:topLinePunct w:val="0"/>
        <w:autoSpaceDE/>
        <w:autoSpaceDN/>
        <w:bidi w:val="0"/>
        <w:adjustRightInd/>
        <w:snapToGrid/>
        <w:spacing w:line="400" w:lineRule="exact"/>
        <w:ind w:firstLine="96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采购包1：不接受</w:t>
      </w:r>
    </w:p>
    <w:p w14:paraId="453EA502">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※根据上述资格要求，电子投标文件中应提交的“投标人的资格及资信证明文件”详见招标文件第四章。</w:t>
      </w:r>
    </w:p>
    <w:p w14:paraId="453D1796">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7、招标文件的获取</w:t>
      </w:r>
    </w:p>
    <w:p w14:paraId="29FE834D">
      <w:pPr>
        <w:pStyle w:val="7"/>
        <w:keepNext w:val="0"/>
        <w:keepLines w:val="0"/>
        <w:pageBreakBefore w:val="0"/>
        <w:kinsoku/>
        <w:wordWrap/>
        <w:overflowPunct/>
        <w:topLinePunct w:val="0"/>
        <w:autoSpaceDE/>
        <w:autoSpaceDN/>
        <w:bidi w:val="0"/>
        <w:adjustRightInd/>
        <w:snapToGrid/>
        <w:spacing w:line="400" w:lineRule="exact"/>
        <w:ind w:firstLine="96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7.1、招标文件获取期限：详见招标公告或更正公告，若不一致，以更正公告为准。</w:t>
      </w:r>
    </w:p>
    <w:p w14:paraId="638ACBC0">
      <w:pPr>
        <w:pStyle w:val="7"/>
        <w:keepNext w:val="0"/>
        <w:keepLines w:val="0"/>
        <w:pageBreakBefore w:val="0"/>
        <w:kinsoku/>
        <w:wordWrap/>
        <w:overflowPunct/>
        <w:topLinePunct w:val="0"/>
        <w:autoSpaceDE/>
        <w:autoSpaceDN/>
        <w:bidi w:val="0"/>
        <w:adjustRightInd/>
        <w:snapToGrid/>
        <w:spacing w:line="400" w:lineRule="exact"/>
        <w:ind w:firstLine="96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7.2、在招标文件获取期限内，供应商应通过福建省政府采购网上公开信息系统的注册账号（免费注册）并获取招标文件(登陆福建省政府采购网上公开信息系统进行文件获取)，否则投标将被拒绝。</w:t>
      </w:r>
    </w:p>
    <w:p w14:paraId="7D7B14FE">
      <w:pPr>
        <w:pStyle w:val="7"/>
        <w:keepNext w:val="0"/>
        <w:keepLines w:val="0"/>
        <w:pageBreakBefore w:val="0"/>
        <w:kinsoku/>
        <w:wordWrap/>
        <w:overflowPunct/>
        <w:topLinePunct w:val="0"/>
        <w:autoSpaceDE/>
        <w:autoSpaceDN/>
        <w:bidi w:val="0"/>
        <w:adjustRightInd/>
        <w:snapToGrid/>
        <w:spacing w:line="400" w:lineRule="exact"/>
        <w:ind w:firstLine="96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7.3、获取地点及方式：注册账号后，通过福建省政府采购网上公开信息系统以下载方式获取。</w:t>
      </w:r>
    </w:p>
    <w:p w14:paraId="29ED8F11">
      <w:pPr>
        <w:pStyle w:val="7"/>
        <w:keepNext w:val="0"/>
        <w:keepLines w:val="0"/>
        <w:pageBreakBefore w:val="0"/>
        <w:kinsoku/>
        <w:wordWrap/>
        <w:overflowPunct/>
        <w:topLinePunct w:val="0"/>
        <w:autoSpaceDE/>
        <w:autoSpaceDN/>
        <w:bidi w:val="0"/>
        <w:adjustRightInd/>
        <w:snapToGrid/>
        <w:spacing w:line="400" w:lineRule="exact"/>
        <w:ind w:firstLine="96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7.4、招标文件售价：0元。</w:t>
      </w:r>
    </w:p>
    <w:p w14:paraId="6875C875">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8、投标截止</w:t>
      </w:r>
    </w:p>
    <w:p w14:paraId="2CFF9D8D">
      <w:pPr>
        <w:pStyle w:val="7"/>
        <w:keepNext w:val="0"/>
        <w:keepLines w:val="0"/>
        <w:pageBreakBefore w:val="0"/>
        <w:kinsoku/>
        <w:wordWrap/>
        <w:overflowPunct/>
        <w:topLinePunct w:val="0"/>
        <w:autoSpaceDE/>
        <w:autoSpaceDN/>
        <w:bidi w:val="0"/>
        <w:adjustRightInd/>
        <w:snapToGrid/>
        <w:spacing w:line="400" w:lineRule="exact"/>
        <w:ind w:firstLine="96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8.1、投标截止时间：详见招标公告或更正公告，若不一致，以更正公告为准。</w:t>
      </w:r>
    </w:p>
    <w:p w14:paraId="3B5B8194">
      <w:pPr>
        <w:pStyle w:val="7"/>
        <w:keepNext w:val="0"/>
        <w:keepLines w:val="0"/>
        <w:pageBreakBefore w:val="0"/>
        <w:kinsoku/>
        <w:wordWrap/>
        <w:overflowPunct/>
        <w:topLinePunct w:val="0"/>
        <w:autoSpaceDE/>
        <w:autoSpaceDN/>
        <w:bidi w:val="0"/>
        <w:adjustRightInd/>
        <w:snapToGrid/>
        <w:spacing w:line="400" w:lineRule="exact"/>
        <w:ind w:firstLine="96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8.2、投标人应在投标截止时间前按照福建省政府采购网上公开信息系统设定的操作流程将电子投标文件上传至福建省政府采购网上公开信息系统，否则投标将被拒绝。</w:t>
      </w:r>
    </w:p>
    <w:p w14:paraId="7F04F480">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9、开标时间及地点</w:t>
      </w:r>
    </w:p>
    <w:p w14:paraId="1D2E6E0C">
      <w:pPr>
        <w:pStyle w:val="7"/>
        <w:keepNext w:val="0"/>
        <w:keepLines w:val="0"/>
        <w:pageBreakBefore w:val="0"/>
        <w:kinsoku/>
        <w:wordWrap/>
        <w:overflowPunct/>
        <w:topLinePunct w:val="0"/>
        <w:autoSpaceDE/>
        <w:autoSpaceDN/>
        <w:bidi w:val="0"/>
        <w:adjustRightInd/>
        <w:snapToGrid/>
        <w:spacing w:line="400" w:lineRule="exact"/>
        <w:ind w:firstLine="96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详见招标公告或更正公告，若不一致，以更正公告为准。</w:t>
      </w:r>
    </w:p>
    <w:p w14:paraId="5BE5D008">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10、公告期限</w:t>
      </w:r>
    </w:p>
    <w:p w14:paraId="62B71482">
      <w:pPr>
        <w:pStyle w:val="7"/>
        <w:keepNext w:val="0"/>
        <w:keepLines w:val="0"/>
        <w:pageBreakBefore w:val="0"/>
        <w:kinsoku/>
        <w:wordWrap/>
        <w:overflowPunct/>
        <w:topLinePunct w:val="0"/>
        <w:autoSpaceDE/>
        <w:autoSpaceDN/>
        <w:bidi w:val="0"/>
        <w:adjustRightInd/>
        <w:snapToGrid/>
        <w:spacing w:line="400" w:lineRule="exact"/>
        <w:ind w:firstLine="96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10.1、招标公告的公告期限：自财政部和福建省财政厅指定的政府采购信息发布媒体最先发布公告之日起5个工作日。</w:t>
      </w:r>
    </w:p>
    <w:p w14:paraId="519DD874">
      <w:pPr>
        <w:pStyle w:val="7"/>
        <w:keepNext w:val="0"/>
        <w:keepLines w:val="0"/>
        <w:pageBreakBefore w:val="0"/>
        <w:kinsoku/>
        <w:wordWrap/>
        <w:overflowPunct/>
        <w:topLinePunct w:val="0"/>
        <w:autoSpaceDE/>
        <w:autoSpaceDN/>
        <w:bidi w:val="0"/>
        <w:adjustRightInd/>
        <w:snapToGrid/>
        <w:spacing w:line="400" w:lineRule="exact"/>
        <w:ind w:firstLine="96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10.2、招标文件公告期限：招标文件随同招标公告一并发布，其公告期限与招标公告的公告期限保持一致。</w:t>
      </w:r>
    </w:p>
    <w:p w14:paraId="25BB5497">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11、采购人：福州市台江区机关事务服务中心</w:t>
      </w:r>
    </w:p>
    <w:p w14:paraId="64C072EC">
      <w:pPr>
        <w:pStyle w:val="7"/>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地址： 福州台江区台江路88号</w:t>
      </w:r>
    </w:p>
    <w:p w14:paraId="08F333B5">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邮编： 350001</w:t>
      </w:r>
    </w:p>
    <w:p w14:paraId="03A80DD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联系人： 林栖羽</w:t>
      </w:r>
    </w:p>
    <w:p w14:paraId="44EEDB6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联系电话： 059183270049</w:t>
      </w:r>
    </w:p>
    <w:p w14:paraId="5E17B113">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12、代理机构：福建盛鑫招标代理有限公司</w:t>
      </w:r>
    </w:p>
    <w:p w14:paraId="611B81E3">
      <w:pPr>
        <w:pStyle w:val="7"/>
        <w:keepNext w:val="0"/>
        <w:keepLines w:val="0"/>
        <w:pageBreakBefore w:val="0"/>
        <w:kinsoku/>
        <w:wordWrap/>
        <w:overflowPunct/>
        <w:topLinePunct w:val="0"/>
        <w:autoSpaceDE/>
        <w:autoSpaceDN/>
        <w:bidi w:val="0"/>
        <w:adjustRightInd/>
        <w:snapToGrid/>
        <w:spacing w:line="400" w:lineRule="exact"/>
        <w:ind w:firstLine="96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地址： 鼓东街道湖东路79号福建外运大厦七层西区</w:t>
      </w:r>
    </w:p>
    <w:p w14:paraId="71D4191D">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邮编： 350001</w:t>
      </w:r>
    </w:p>
    <w:p w14:paraId="7E39113E">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联系人： 蓝斌、胡奇龄、林霞、郑淑明</w:t>
      </w:r>
    </w:p>
    <w:p w14:paraId="78014312">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联系电话： 0591-83508520分机8622</w:t>
      </w:r>
    </w:p>
    <w:p w14:paraId="4AE43E3C">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附1：账户信息</w:t>
      </w:r>
    </w:p>
    <w:tbl>
      <w:tblPr>
        <w:tblStyle w:val="5"/>
        <w:tblW w:w="10743" w:type="dxa"/>
        <w:tblInd w:w="-455"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743"/>
      </w:tblGrid>
      <w:tr w14:paraId="7ECACB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43" w:type="dxa"/>
          </w:tcPr>
          <w:p w14:paraId="69F86F61">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投标保证金账户</w:t>
            </w:r>
          </w:p>
          <w:p w14:paraId="03DD0A2B">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p>
        </w:tc>
      </w:tr>
      <w:tr w14:paraId="7099FC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43" w:type="dxa"/>
          </w:tcPr>
          <w:p w14:paraId="1225CA52">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开户名称： 福建盛鑫招标代理有限公司</w:t>
            </w:r>
          </w:p>
        </w:tc>
      </w:tr>
      <w:tr w14:paraId="7845C6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43" w:type="dxa"/>
          </w:tcPr>
          <w:p w14:paraId="7E9E1C22">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开户银行：供应商在福建省政府采购网上公开信息系统获取招标文件后，根据其提示自行选择要缴交的投标保证金托管银行。</w:t>
            </w:r>
          </w:p>
        </w:tc>
      </w:tr>
      <w:tr w14:paraId="69D46B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43" w:type="dxa"/>
          </w:tcPr>
          <w:p w14:paraId="13EEFF72">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3BB75D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43" w:type="dxa"/>
          </w:tcPr>
          <w:p w14:paraId="3F22A784">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特别提示</w:t>
            </w:r>
          </w:p>
        </w:tc>
      </w:tr>
      <w:tr w14:paraId="367DDE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43" w:type="dxa"/>
          </w:tcPr>
          <w:p w14:paraId="73667C7D">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1、投标人应认真核对账户信息，将投标保证金汇入以上账户，并自行承担因汇错投标保证金而产生的一切后果。</w:t>
            </w:r>
          </w:p>
          <w:p w14:paraId="328869C2">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2、投标人在转账或电汇的凭证上应按照以下格式注明，以便核对：“（项目编号：***）的投标保证金”。</w:t>
            </w:r>
          </w:p>
        </w:tc>
      </w:tr>
    </w:tbl>
    <w:p w14:paraId="38711AAA">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附2：采购标的一览表</w:t>
      </w:r>
    </w:p>
    <w:p w14:paraId="70804A96">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采购包1：</w:t>
      </w:r>
    </w:p>
    <w:p w14:paraId="0A4AC5B3">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采购包预算金额（元）: 12,990,000.00</w:t>
      </w:r>
    </w:p>
    <w:p w14:paraId="03FEDD4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采购包最高限价（元）: 12,990,000.00</w:t>
      </w:r>
    </w:p>
    <w:p w14:paraId="427B997C">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采购包保证金金额（元）: 129,900.00</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581"/>
        <w:gridCol w:w="1187"/>
        <w:gridCol w:w="1187"/>
        <w:gridCol w:w="1187"/>
      </w:tblGrid>
      <w:tr w14:paraId="1CC5FE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7790909">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187" w:type="dxa"/>
          </w:tcPr>
          <w:p w14:paraId="25A79674">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标的名称</w:t>
            </w:r>
          </w:p>
        </w:tc>
        <w:tc>
          <w:tcPr>
            <w:tcW w:w="1187" w:type="dxa"/>
          </w:tcPr>
          <w:p w14:paraId="4F619D05">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1187" w:type="dxa"/>
          </w:tcPr>
          <w:p w14:paraId="03CB464D">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标的金额 （元）</w:t>
            </w:r>
          </w:p>
        </w:tc>
        <w:tc>
          <w:tcPr>
            <w:tcW w:w="1187" w:type="dxa"/>
          </w:tcPr>
          <w:p w14:paraId="0D33409C">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计量单位</w:t>
            </w:r>
          </w:p>
        </w:tc>
        <w:tc>
          <w:tcPr>
            <w:tcW w:w="1187" w:type="dxa"/>
          </w:tcPr>
          <w:p w14:paraId="5B8D0514">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所属行业</w:t>
            </w:r>
          </w:p>
        </w:tc>
        <w:tc>
          <w:tcPr>
            <w:tcW w:w="1187" w:type="dxa"/>
          </w:tcPr>
          <w:p w14:paraId="0394AD2F">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是否允许进口产品</w:t>
            </w:r>
          </w:p>
        </w:tc>
      </w:tr>
      <w:tr w14:paraId="1CF0C3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F9F3FE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187" w:type="dxa"/>
          </w:tcPr>
          <w:p w14:paraId="67514F7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台江区机关大楼和机关旧大院物业管理服务项目</w:t>
            </w:r>
          </w:p>
        </w:tc>
        <w:tc>
          <w:tcPr>
            <w:tcW w:w="1187" w:type="dxa"/>
          </w:tcPr>
          <w:p w14:paraId="4AA67ABF">
            <w:pPr>
              <w:pStyle w:val="7"/>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1187" w:type="dxa"/>
          </w:tcPr>
          <w:p w14:paraId="26FFE5CC">
            <w:pPr>
              <w:pStyle w:val="7"/>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12,990,000.00</w:t>
            </w:r>
          </w:p>
        </w:tc>
        <w:tc>
          <w:tcPr>
            <w:tcW w:w="1187" w:type="dxa"/>
          </w:tcPr>
          <w:p w14:paraId="24350EC5">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年</w:t>
            </w:r>
          </w:p>
        </w:tc>
        <w:tc>
          <w:tcPr>
            <w:tcW w:w="1187" w:type="dxa"/>
          </w:tcPr>
          <w:p w14:paraId="00A0D00D">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物业管理</w:t>
            </w:r>
          </w:p>
        </w:tc>
        <w:tc>
          <w:tcPr>
            <w:tcW w:w="1187" w:type="dxa"/>
          </w:tcPr>
          <w:p w14:paraId="6E7F956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否</w:t>
            </w:r>
          </w:p>
        </w:tc>
      </w:tr>
    </w:tbl>
    <w:p w14:paraId="52ACC8C0">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采购包1：</w:t>
      </w:r>
    </w:p>
    <w:p w14:paraId="5ACBBC4A">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（1）报价要求：</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26"/>
        <w:gridCol w:w="3046"/>
        <w:gridCol w:w="554"/>
        <w:gridCol w:w="554"/>
        <w:gridCol w:w="1581"/>
        <w:gridCol w:w="1384"/>
        <w:gridCol w:w="1038"/>
      </w:tblGrid>
      <w:tr w14:paraId="115896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613291D3">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3046" w:type="dxa"/>
          </w:tcPr>
          <w:p w14:paraId="10F085E4">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报价内容</w:t>
            </w:r>
          </w:p>
        </w:tc>
        <w:tc>
          <w:tcPr>
            <w:tcW w:w="554" w:type="dxa"/>
          </w:tcPr>
          <w:p w14:paraId="224DE87B">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计量单位</w:t>
            </w:r>
          </w:p>
        </w:tc>
        <w:tc>
          <w:tcPr>
            <w:tcW w:w="554" w:type="dxa"/>
          </w:tcPr>
          <w:p w14:paraId="5F40514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报价单位</w:t>
            </w:r>
          </w:p>
        </w:tc>
        <w:tc>
          <w:tcPr>
            <w:tcW w:w="1384" w:type="dxa"/>
          </w:tcPr>
          <w:p w14:paraId="0D560E68">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最高限价</w:t>
            </w:r>
          </w:p>
        </w:tc>
        <w:tc>
          <w:tcPr>
            <w:tcW w:w="1384" w:type="dxa"/>
          </w:tcPr>
          <w:p w14:paraId="11E3634C">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价款形式</w:t>
            </w:r>
          </w:p>
        </w:tc>
        <w:tc>
          <w:tcPr>
            <w:tcW w:w="1038" w:type="dxa"/>
          </w:tcPr>
          <w:p w14:paraId="35DB2EE3">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报价说明</w:t>
            </w:r>
          </w:p>
        </w:tc>
      </w:tr>
      <w:tr w14:paraId="6C2B38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0E809FAA">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046" w:type="dxa"/>
          </w:tcPr>
          <w:p w14:paraId="4B60A61C">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台江区机关大楼和机关旧大院物业管理服务项目</w:t>
            </w:r>
          </w:p>
        </w:tc>
        <w:tc>
          <w:tcPr>
            <w:tcW w:w="554" w:type="dxa"/>
          </w:tcPr>
          <w:p w14:paraId="7A45519C">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年</w:t>
            </w:r>
          </w:p>
        </w:tc>
        <w:tc>
          <w:tcPr>
            <w:tcW w:w="554" w:type="dxa"/>
          </w:tcPr>
          <w:p w14:paraId="0189E03C">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元</w:t>
            </w:r>
          </w:p>
        </w:tc>
        <w:tc>
          <w:tcPr>
            <w:tcW w:w="1384" w:type="dxa"/>
          </w:tcPr>
          <w:p w14:paraId="5B43A6D4">
            <w:pPr>
              <w:pStyle w:val="7"/>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12,990,000.00</w:t>
            </w:r>
          </w:p>
        </w:tc>
        <w:tc>
          <w:tcPr>
            <w:tcW w:w="1384" w:type="dxa"/>
          </w:tcPr>
          <w:p w14:paraId="5C5B31D0">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总价</w:t>
            </w:r>
          </w:p>
        </w:tc>
        <w:tc>
          <w:tcPr>
            <w:tcW w:w="1038" w:type="dxa"/>
          </w:tcPr>
          <w:p w14:paraId="378E995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无</w:t>
            </w:r>
          </w:p>
        </w:tc>
      </w:tr>
    </w:tbl>
    <w:p w14:paraId="163C08A3">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（2）报价明细要求：</w:t>
      </w:r>
    </w:p>
    <w:p w14:paraId="583EDF72">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台江区机关大楼和机关旧大院物业管理服务项目</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26"/>
        <w:gridCol w:w="2076"/>
        <w:gridCol w:w="2076"/>
        <w:gridCol w:w="426"/>
        <w:gridCol w:w="426"/>
        <w:gridCol w:w="1581"/>
        <w:gridCol w:w="831"/>
        <w:gridCol w:w="1246"/>
      </w:tblGrid>
      <w:tr w14:paraId="4BC96D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74EF1D2">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076" w:type="dxa"/>
          </w:tcPr>
          <w:p w14:paraId="0B649534">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报价明细内容</w:t>
            </w:r>
          </w:p>
        </w:tc>
        <w:tc>
          <w:tcPr>
            <w:tcW w:w="2076" w:type="dxa"/>
          </w:tcPr>
          <w:p w14:paraId="26D1D912">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报价要求</w:t>
            </w:r>
          </w:p>
        </w:tc>
        <w:tc>
          <w:tcPr>
            <w:tcW w:w="415" w:type="dxa"/>
          </w:tcPr>
          <w:p w14:paraId="47B3A355">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计量单位</w:t>
            </w:r>
          </w:p>
        </w:tc>
        <w:tc>
          <w:tcPr>
            <w:tcW w:w="415" w:type="dxa"/>
          </w:tcPr>
          <w:p w14:paraId="73C02926">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报价单位</w:t>
            </w:r>
          </w:p>
        </w:tc>
        <w:tc>
          <w:tcPr>
            <w:tcW w:w="831" w:type="dxa"/>
          </w:tcPr>
          <w:p w14:paraId="592A6239">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最高限价</w:t>
            </w:r>
          </w:p>
        </w:tc>
        <w:tc>
          <w:tcPr>
            <w:tcW w:w="831" w:type="dxa"/>
          </w:tcPr>
          <w:p w14:paraId="1866A0D1">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价款形式</w:t>
            </w:r>
          </w:p>
        </w:tc>
        <w:tc>
          <w:tcPr>
            <w:tcW w:w="1246" w:type="dxa"/>
          </w:tcPr>
          <w:p w14:paraId="7DBFC3D2">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报价说明</w:t>
            </w:r>
          </w:p>
        </w:tc>
      </w:tr>
      <w:tr w14:paraId="1532ED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E5A0CA3">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076" w:type="dxa"/>
          </w:tcPr>
          <w:p w14:paraId="4BD67B8C">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台江区机关大楼和机关旧大院物业管理服务项目</w:t>
            </w:r>
          </w:p>
        </w:tc>
        <w:tc>
          <w:tcPr>
            <w:tcW w:w="2076" w:type="dxa"/>
          </w:tcPr>
          <w:p w14:paraId="1F428901">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台江区机关大楼和机关旧大院物业管理服务项目</w:t>
            </w:r>
          </w:p>
        </w:tc>
        <w:tc>
          <w:tcPr>
            <w:tcW w:w="415" w:type="dxa"/>
          </w:tcPr>
          <w:p w14:paraId="05B075B6">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年</w:t>
            </w:r>
          </w:p>
        </w:tc>
        <w:tc>
          <w:tcPr>
            <w:tcW w:w="415" w:type="dxa"/>
          </w:tcPr>
          <w:p w14:paraId="545B4AD4">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元</w:t>
            </w:r>
          </w:p>
        </w:tc>
        <w:tc>
          <w:tcPr>
            <w:tcW w:w="831" w:type="dxa"/>
          </w:tcPr>
          <w:p w14:paraId="1C2C3431">
            <w:pPr>
              <w:pStyle w:val="7"/>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12,990,000.00</w:t>
            </w:r>
          </w:p>
        </w:tc>
        <w:tc>
          <w:tcPr>
            <w:tcW w:w="831" w:type="dxa"/>
          </w:tcPr>
          <w:p w14:paraId="3260B93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总价</w:t>
            </w:r>
          </w:p>
        </w:tc>
        <w:tc>
          <w:tcPr>
            <w:tcW w:w="1246" w:type="dxa"/>
          </w:tcPr>
          <w:p w14:paraId="63C8A4EF">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无</w:t>
            </w:r>
          </w:p>
        </w:tc>
      </w:tr>
    </w:tbl>
    <w:p w14:paraId="6391609E">
      <w:pPr>
        <w:pStyle w:val="7"/>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page"/>
      </w:r>
    </w:p>
    <w:p w14:paraId="29925676">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color w:val="auto"/>
          <w:sz w:val="32"/>
          <w:szCs w:val="32"/>
        </w:rPr>
      </w:pPr>
      <w:r>
        <w:rPr>
          <w:rFonts w:hint="eastAsia" w:ascii="宋体" w:hAnsi="宋体" w:eastAsia="宋体" w:cs="宋体"/>
          <w:b/>
          <w:color w:val="auto"/>
          <w:sz w:val="32"/>
          <w:szCs w:val="32"/>
        </w:rPr>
        <w:t>第二章 投标人须知前附表</w:t>
      </w:r>
    </w:p>
    <w:p w14:paraId="54CD863F">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一、投标人须知前附表1</w:t>
      </w:r>
    </w:p>
    <w:tbl>
      <w:tblPr>
        <w:tblStyle w:val="5"/>
        <w:tblW w:w="101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1"/>
        <w:gridCol w:w="1293"/>
        <w:gridCol w:w="8135"/>
      </w:tblGrid>
      <w:tr w14:paraId="75EAE4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09" w:type="dxa"/>
            <w:gridSpan w:val="3"/>
          </w:tcPr>
          <w:p w14:paraId="26207675">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特别提示：本表与招标文件对应章节的内容若不一致，以本表为准。</w:t>
            </w:r>
          </w:p>
        </w:tc>
      </w:tr>
      <w:tr w14:paraId="68D96E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1" w:type="dxa"/>
          </w:tcPr>
          <w:p w14:paraId="770749F8">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293" w:type="dxa"/>
          </w:tcPr>
          <w:p w14:paraId="0D06F8D5">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招标文件</w:t>
            </w:r>
          </w:p>
          <w:p w14:paraId="2FAE6CA5">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（第三章）</w:t>
            </w:r>
          </w:p>
        </w:tc>
        <w:tc>
          <w:tcPr>
            <w:tcW w:w="8135" w:type="dxa"/>
          </w:tcPr>
          <w:p w14:paraId="41346686">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编列内容</w:t>
            </w:r>
          </w:p>
        </w:tc>
      </w:tr>
      <w:tr w14:paraId="7DBFEE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1" w:type="dxa"/>
          </w:tcPr>
          <w:p w14:paraId="69089CA6">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93" w:type="dxa"/>
          </w:tcPr>
          <w:p w14:paraId="64192EC3">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6.1</w:t>
            </w:r>
          </w:p>
        </w:tc>
        <w:tc>
          <w:tcPr>
            <w:tcW w:w="8135" w:type="dxa"/>
          </w:tcPr>
          <w:p w14:paraId="1A589BBB">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是否组织现场考察或召开开标前答疑会：</w:t>
            </w:r>
          </w:p>
          <w:p w14:paraId="7362ECCD">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采购包1：不组织</w:t>
            </w:r>
          </w:p>
        </w:tc>
      </w:tr>
      <w:tr w14:paraId="4D544E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1" w:type="dxa"/>
          </w:tcPr>
          <w:p w14:paraId="257B13A6">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293" w:type="dxa"/>
          </w:tcPr>
          <w:p w14:paraId="31747025">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10.4</w:t>
            </w:r>
          </w:p>
        </w:tc>
        <w:tc>
          <w:tcPr>
            <w:tcW w:w="8135" w:type="dxa"/>
          </w:tcPr>
          <w:p w14:paraId="63392918">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投标文件的份数：</w:t>
            </w:r>
          </w:p>
          <w:p w14:paraId="3B517609">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（1）可读介质（光盘或U盘） 0 份：投标人应将其上传至福建省政府采购网上公开信息系统的电子投标文件在该可读介质中另存 0 份。</w:t>
            </w:r>
          </w:p>
          <w:p w14:paraId="1FBB724A">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（2）电子投标文件：详见投标人须知前附表2《关于电子招标投标活动的专门规定》。</w:t>
            </w:r>
          </w:p>
        </w:tc>
      </w:tr>
      <w:tr w14:paraId="2A5EEB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1" w:type="dxa"/>
          </w:tcPr>
          <w:p w14:paraId="3E982843">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293" w:type="dxa"/>
          </w:tcPr>
          <w:p w14:paraId="38709EBD">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10.7-（1）</w:t>
            </w:r>
          </w:p>
        </w:tc>
        <w:tc>
          <w:tcPr>
            <w:tcW w:w="8135" w:type="dxa"/>
          </w:tcPr>
          <w:p w14:paraId="392351D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是否允许中标人将本项目的非主体、非关键性工作进行分包：</w:t>
            </w:r>
          </w:p>
          <w:p w14:paraId="7AE5CF61">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采购包1：不允许合同分包；</w:t>
            </w:r>
          </w:p>
        </w:tc>
      </w:tr>
      <w:tr w14:paraId="111FE2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1" w:type="dxa"/>
          </w:tcPr>
          <w:p w14:paraId="0A2AE01D">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293" w:type="dxa"/>
          </w:tcPr>
          <w:p w14:paraId="40837CF9">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10.8-（1）</w:t>
            </w:r>
          </w:p>
        </w:tc>
        <w:tc>
          <w:tcPr>
            <w:tcW w:w="8135" w:type="dxa"/>
          </w:tcPr>
          <w:p w14:paraId="27452B60">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投标有效期：投标截止时间起 90 个日历日。</w:t>
            </w:r>
          </w:p>
        </w:tc>
      </w:tr>
      <w:tr w14:paraId="252B0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1" w:type="dxa"/>
          </w:tcPr>
          <w:p w14:paraId="117AB96B">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293" w:type="dxa"/>
          </w:tcPr>
          <w:p w14:paraId="537EA341">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12.1</w:t>
            </w:r>
          </w:p>
        </w:tc>
        <w:tc>
          <w:tcPr>
            <w:tcW w:w="8135" w:type="dxa"/>
          </w:tcPr>
          <w:p w14:paraId="3E086B86">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确定中标候选人名单：</w:t>
            </w:r>
          </w:p>
          <w:p w14:paraId="031E5F2D">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采购包1：1名</w:t>
            </w:r>
          </w:p>
        </w:tc>
      </w:tr>
      <w:tr w14:paraId="4CFBD5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1" w:type="dxa"/>
          </w:tcPr>
          <w:p w14:paraId="219EB6F3">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293" w:type="dxa"/>
          </w:tcPr>
          <w:p w14:paraId="1DBED086">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12.2</w:t>
            </w:r>
          </w:p>
        </w:tc>
        <w:tc>
          <w:tcPr>
            <w:tcW w:w="8135" w:type="dxa"/>
          </w:tcPr>
          <w:p w14:paraId="0DDEF0D0">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本项目中标人的确定（以采购包为单位）：</w:t>
            </w:r>
          </w:p>
          <w:p w14:paraId="55937EDF">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 采购人应在政府采购招投标管理办法规定的时限内确定中标人。</w:t>
            </w:r>
          </w:p>
          <w:p w14:paraId="543F306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（2）若出现中标候选人并列情形，则按照下列方式确定中标人：</w:t>
            </w:r>
          </w:p>
          <w:p w14:paraId="71E9390F">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①招标文件规定的方式：无</w:t>
            </w:r>
          </w:p>
          <w:p w14:paraId="540B83FD">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②若本款第①点规定方式为“无”，则按照下列方式确定：无</w:t>
            </w:r>
          </w:p>
          <w:p w14:paraId="7A6C6D98">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③若本款第①、②点规定方式均为“无”，则按照下列方式确定：随机抽取。</w:t>
            </w:r>
          </w:p>
          <w:p w14:paraId="45185881">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（3）本项目确定的中标人家数：采购包1：1名</w:t>
            </w:r>
          </w:p>
        </w:tc>
      </w:tr>
      <w:tr w14:paraId="3B5DB5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1" w:type="dxa"/>
          </w:tcPr>
          <w:p w14:paraId="34010BF2">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293" w:type="dxa"/>
          </w:tcPr>
          <w:p w14:paraId="6479265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13.2</w:t>
            </w:r>
          </w:p>
        </w:tc>
        <w:tc>
          <w:tcPr>
            <w:tcW w:w="8135" w:type="dxa"/>
          </w:tcPr>
          <w:p w14:paraId="29B2A3D1">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合同签订时限： 自中标通知书发出之日起30个日历日内。</w:t>
            </w:r>
          </w:p>
        </w:tc>
      </w:tr>
      <w:tr w14:paraId="6926BE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1" w:type="dxa"/>
          </w:tcPr>
          <w:p w14:paraId="5595096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293" w:type="dxa"/>
          </w:tcPr>
          <w:p w14:paraId="2D709F9C">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15.1-（2）</w:t>
            </w:r>
          </w:p>
        </w:tc>
        <w:tc>
          <w:tcPr>
            <w:tcW w:w="8135" w:type="dxa"/>
          </w:tcPr>
          <w:p w14:paraId="6DBB9EF4">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质疑函原件应采用下列方式提交：书面形式。</w:t>
            </w:r>
          </w:p>
        </w:tc>
      </w:tr>
      <w:tr w14:paraId="3776A1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1" w:type="dxa"/>
          </w:tcPr>
          <w:p w14:paraId="037FFD09">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293" w:type="dxa"/>
          </w:tcPr>
          <w:p w14:paraId="58E4D42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15.4</w:t>
            </w:r>
          </w:p>
        </w:tc>
        <w:tc>
          <w:tcPr>
            <w:tcW w:w="8135" w:type="dxa"/>
          </w:tcPr>
          <w:p w14:paraId="78ED1E63">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招标文件的质疑</w:t>
            </w:r>
          </w:p>
          <w:p w14:paraId="4FFE9EC9">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（1）潜在投标人可在质疑时效期间内对招标文件以书面形式提出质疑。</w:t>
            </w:r>
          </w:p>
          <w:p w14:paraId="70BCB294">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（2）质疑时效期间：应在依法获取招标文件之日起7个工作日内向 福建盛鑫招标代理有限公司 提出，依法获取招标文件的时间以福建省政府采购网上公开信息系统记载的为准。</w:t>
            </w:r>
          </w:p>
          <w:p w14:paraId="2BEA8119">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※除上述规定外，对招标文件提出的质疑还应符合招标文件第三章第15.1条的有关规定。</w:t>
            </w:r>
          </w:p>
        </w:tc>
      </w:tr>
      <w:tr w14:paraId="4B4EE6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1" w:type="dxa"/>
          </w:tcPr>
          <w:p w14:paraId="51B3B2EA">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293" w:type="dxa"/>
          </w:tcPr>
          <w:p w14:paraId="4D2D6AB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16.1</w:t>
            </w:r>
          </w:p>
        </w:tc>
        <w:tc>
          <w:tcPr>
            <w:tcW w:w="8135" w:type="dxa"/>
          </w:tcPr>
          <w:p w14:paraId="7DFAE561">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监督管理部门： 福州市台江区财政局 （仅限依法进行政府采购的货物或服务类项目）。</w:t>
            </w:r>
          </w:p>
        </w:tc>
      </w:tr>
      <w:tr w14:paraId="60632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1" w:type="dxa"/>
          </w:tcPr>
          <w:p w14:paraId="56514F3C">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1293" w:type="dxa"/>
          </w:tcPr>
          <w:p w14:paraId="1D9A7E6C">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18.1</w:t>
            </w:r>
          </w:p>
        </w:tc>
        <w:tc>
          <w:tcPr>
            <w:tcW w:w="8135" w:type="dxa"/>
          </w:tcPr>
          <w:p w14:paraId="55BD910D">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财政部和福建省财政厅指定的政府采购信息发布媒体（以下简称：“指定媒体”）：</w:t>
            </w:r>
          </w:p>
          <w:p w14:paraId="0A7278F8">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（1）中国政府采购网，网址www.ccgp.gov.cn。</w:t>
            </w:r>
          </w:p>
          <w:p w14:paraId="499CD3DA">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（2）中国政府采购网福建分网（福建省政府采购网），网址zfcg.czt.fujian.gov.cn。</w:t>
            </w:r>
          </w:p>
          <w:p w14:paraId="7ED7F5E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※若出现上述指定媒体信息不一致情形，应以中国政府采购网福建分网（福建省政府采购网）发布的为准。</w:t>
            </w:r>
          </w:p>
        </w:tc>
      </w:tr>
      <w:tr w14:paraId="065369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1" w:type="dxa"/>
          </w:tcPr>
          <w:p w14:paraId="640E9A15">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1293" w:type="dxa"/>
          </w:tcPr>
          <w:p w14:paraId="766133AF">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19</w:t>
            </w:r>
          </w:p>
        </w:tc>
        <w:tc>
          <w:tcPr>
            <w:tcW w:w="8135" w:type="dxa"/>
          </w:tcPr>
          <w:p w14:paraId="28408F96">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其他事项：</w:t>
            </w:r>
          </w:p>
          <w:p w14:paraId="457F8871">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(1)本项目代理服务费：</w:t>
            </w:r>
          </w:p>
          <w:p w14:paraId="3E6715EF">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本项目收取代理服务费</w:t>
            </w:r>
          </w:p>
          <w:p w14:paraId="7078BCFD">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代理服务费用收取对象：中标/成交供应商</w:t>
            </w:r>
          </w:p>
          <w:p w14:paraId="0D09922A">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代理服务费收费标准：招标代理服务费按照以下采购费率执行，采用差额定率累进法计算后向中标人收取。中标人应在领取中标通知书前以现金、转帐、电汇等付款方式一次性向招标代理机构缴纳代理服务费。代理服务费支付至以下账户：开户名：福建盛鑫招标代理有限公司；开户行：中信银行福州分行；账号：7341 0101 826 0022 7015。 招标代理服务费收费标准: 以各中标金额为基数，100万元(含)以下按1.5%；100万元(不含)-500万元(含)按0.8%；500万元(不含)-1000万元(含)按0.5%；1000万元(不含)-5000万元(含)按0.25%；</w:t>
            </w:r>
          </w:p>
          <w:p w14:paraId="2C0CDDAF">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(2)其他：</w:t>
            </w:r>
          </w:p>
          <w:p w14:paraId="6EF1BA1D">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4"/>
                <w:szCs w:val="24"/>
              </w:rPr>
              <w:t>以下为可能导致投标无效的条款，具体内容详见招标文件各章节，请各投标人认真查看对照。 ①投标有效期不符合招标文件第二章投标人须知前附表中表1第4项号规定的； ②出现招标文件第二章投标人须知前附表中表2“关于电子招标投标活动的专门规定”中投标无效规定的； ③出现招标文件第三章投标人须知第9项、第10.6项、第10.8项、第10.9项、第10.12项条款中投标无效规定的； ④出现招标文件第四章资格审查与评标第1.4项、第6.2项、第6.3项、第6.4项、第6.7项、第6.9项、第7项、第8.3项条款中投标无效规定的； ⑤出现招标文件第五章招标内容及要求中投标无效规定或“★”标示的内容为负偏离的。（2）质疑受理的其他要求： ①质疑人为法人或其他组织的，质疑函需加盖质疑人单位公章；若本项目接受自然人投标且质疑人为自然人的，质疑函需质疑人本人签名。否则质疑将不予受理。 ②在法定质疑期内质疑人须一次性提出针对同一采购程序环节的质疑，二（多）次质疑不予受理。 ③质疑人在递交质疑函时除应提供本招标文件规定的相关材料外，还须提供质疑人已在福建省政府采购网上公开信息系统上获取招标文件的证明文件（体现查看时间或获取招标文件时间，查看时间或获取招标文件时间以福建省政府采购网上公开信息系统记载为准。），否则递交的质疑函将不予受理。</w:t>
            </w:r>
          </w:p>
        </w:tc>
      </w:tr>
      <w:tr w14:paraId="6A7C36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74" w:type="dxa"/>
            <w:gridSpan w:val="2"/>
          </w:tcPr>
          <w:p w14:paraId="716FEBF4">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8135" w:type="dxa"/>
          </w:tcPr>
          <w:p w14:paraId="775A2489">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后有投标人须知前附表2，请勿遗漏。</w:t>
            </w:r>
          </w:p>
        </w:tc>
      </w:tr>
    </w:tbl>
    <w:p w14:paraId="1AE4ADFA">
      <w:pPr>
        <w:pStyle w:val="7"/>
        <w:keepNext w:val="0"/>
        <w:keepLines w:val="0"/>
        <w:pageBreakBefore w:val="0"/>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二、投标人须知前附表2</w:t>
      </w:r>
    </w:p>
    <w:tbl>
      <w:tblPr>
        <w:tblStyle w:val="5"/>
        <w:tblW w:w="101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4"/>
        <w:gridCol w:w="9435"/>
      </w:tblGrid>
      <w:tr w14:paraId="6D2A13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09" w:type="dxa"/>
            <w:gridSpan w:val="2"/>
          </w:tcPr>
          <w:p w14:paraId="3195761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关于电子招标投标活动的专门规定</w:t>
            </w:r>
          </w:p>
        </w:tc>
      </w:tr>
      <w:tr w14:paraId="6F95F0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4" w:type="dxa"/>
          </w:tcPr>
          <w:p w14:paraId="608C0E93">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9435" w:type="dxa"/>
          </w:tcPr>
          <w:p w14:paraId="19B21B9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编列内容</w:t>
            </w:r>
          </w:p>
        </w:tc>
      </w:tr>
      <w:tr w14:paraId="5418A1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4" w:type="dxa"/>
          </w:tcPr>
          <w:p w14:paraId="11530D85">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9435" w:type="dxa"/>
          </w:tcPr>
          <w:p w14:paraId="5E70A5CA">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（1）电子招标投标活动的专门规定适用本项目电子招标投标活动。</w:t>
            </w:r>
          </w:p>
          <w:p w14:paraId="271A3D0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（2）将招标文件</w:t>
            </w:r>
          </w:p>
          <w:p w14:paraId="3AB1161A">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“招标文件的质疑 （1）潜在投标人可在质疑时效期间内对招标文件以书面形式提出质疑。 （2）质疑时效期间：应在依法获取招标文件之日起7个工作日内向{代理机构}提出，依法获取招标文件的时间以福建省政府采购网上公开信息系统记载的为准。 ※除上述规定外，对招标文件提出的质疑还应符合招标文件第三章第15.1条的有关规定。” 的内容修正为下列内容：</w:t>
            </w:r>
          </w:p>
          <w:p w14:paraId="19D6A721">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潜在投标人可在质疑时效期间内对招标文件以书面形式提出质疑。（2）质疑时效期间：①在招标文件公告期限内：自招标文件首次下载之日起7个工作日内向福建盛鑫招标代理有限公司提出，招标文件公告期限、首次下载之日均以福建省政府采购网上公开信息系统记载的为准。②在招标文件公告期限截止后至招标文件提供期限届满前的期间内：自招标文件公告期限届满之日起7个工作日内向福建盛鑫招标代理有限公司提出，招标文件公告期限、招标文件提供期限均以福建省政府采购网上公开信息系统记载的为准。※除上述规定外，对招标文件提出的质疑还应符合招标文件第三章第15.1条的有关规定。”  后适用本项目的电子招标投标活动。</w:t>
            </w:r>
          </w:p>
          <w:p w14:paraId="7D9D0601">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（3）将下列内容增列为招标文件的组成部分（以下简称：“增列内容”）适用本项目的电子招标投标活动，若增列内容与招标文件其他章节内容有冲突，应以增列内容为准：</w:t>
            </w:r>
          </w:p>
          <w:p w14:paraId="38463C86">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①电子招标投标活动的具体操作流程以福建省政府采购网上公开信息系统设定的为准。</w:t>
            </w:r>
          </w:p>
          <w:p w14:paraId="49BEA521">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②关于电子投标文件：</w:t>
            </w:r>
          </w:p>
          <w:p w14:paraId="75D0E454">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a.投标人应按照福建省政府采购网上公开信息系统设定的评审节点编制电子投标文件，否则资格审查小组、评标委员会将按照不利于投标人的内容进行认定。</w:t>
            </w:r>
          </w:p>
          <w:p w14:paraId="001FED9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289FEFE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③关于证明材料或资料：</w:t>
            </w:r>
          </w:p>
          <w:p w14:paraId="17253A70">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439D7C8C">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b.若投标人提供注明“复印件无效”或“复印无效”的证明材料或资料，应结合上文a条款进行判定，若招标文件未要求投标人提供原件，投标人提供原件，复印件（含扫描件）均视为满足招标文件要求。</w:t>
            </w:r>
          </w:p>
          <w:p w14:paraId="2CBFBB52">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④关于“全称”、“投标人代表签字”及“加盖单位公章”：</w:t>
            </w:r>
          </w:p>
          <w:p w14:paraId="7E62B611">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a.在电子投标文件中，涉及“全称”和“投标人代表签字”的内容可使用打字录入方式完成。</w:t>
            </w:r>
          </w:p>
          <w:p w14:paraId="554E305A">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b.在电子投标文件中，涉及“加盖单位公章”的内容应使用投标人的CA证书完成，否则投标无效。</w:t>
            </w:r>
          </w:p>
          <w:p w14:paraId="67991808">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c.在电子投标文件中，若投标人按照本增列内容第④点第b项规定加盖其单位公章，则出现无全称、或投标人代表未签字等情形，不视为投标无效。</w:t>
            </w:r>
          </w:p>
          <w:p w14:paraId="6E7F7721">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⑤关于投标人的CA证书：</w:t>
            </w:r>
          </w:p>
          <w:p w14:paraId="7CAD234C">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a.投标人的CA证书应在系统规定时间内使用CA证书进行电子投标文件的解密操作，逾期未解密的视为放弃投标。</w:t>
            </w:r>
          </w:p>
          <w:p w14:paraId="7096D87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b.投标人的CA证书可采用信封（包括但不限于：信封、档案袋、文件袋等）作为外包装进行单独包装。外包装密封、不密封皆可。</w:t>
            </w:r>
          </w:p>
          <w:p w14:paraId="778B67BB">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c.投标人的CA证书或外包装应标记“项目名称、项目编号、投标人的全称”等内容，以方便识别、使用。</w:t>
            </w:r>
          </w:p>
          <w:p w14:paraId="50EAE0F4">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d.投标人的CA证书应能正常、有效使用，否则产生不利后果由投标人承担责任。</w:t>
            </w:r>
          </w:p>
          <w:p w14:paraId="1571173B">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⑥关于投标截止时间过后</w:t>
            </w:r>
          </w:p>
          <w:p w14:paraId="5620205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a.未按招标文件规定提交投标保证金的，其投标将按无效投标处理。</w:t>
            </w:r>
          </w:p>
          <w:p w14:paraId="6CCFBF5C">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b.有下列情形之一的，其投标无效,其保证金不予退还或通过投标保函进行索赔：</w:t>
            </w:r>
          </w:p>
          <w:p w14:paraId="36509153">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b1不同投标人的电子投标文件具有相同内部识别码；</w:t>
            </w:r>
          </w:p>
          <w:p w14:paraId="4501784F">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b2不同投标人的投标保证金从同一单位或个人的账户转出；</w:t>
            </w:r>
          </w:p>
          <w:p w14:paraId="3F8C3966">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b3投标人的投标保证金同一采购包下有其他投标人提交的投标保证金；</w:t>
            </w:r>
          </w:p>
          <w:p w14:paraId="3A244F71">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b4不同投标人存在串通投标的其他情形。</w:t>
            </w:r>
          </w:p>
          <w:p w14:paraId="73704C1C">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⑦接受联合体投标且投标人为联合体的，投标人应由“联合体牵头方”完成福建省政府采购网上公开信息系统设定的具体操作流程（包括但不限于：招标文件获取、提交投标保证金、编制电子投标文件等）。</w:t>
            </w:r>
            <w:bookmarkStart w:id="0" w:name="_GoBack"/>
            <w:bookmarkEnd w:id="0"/>
          </w:p>
          <w:p w14:paraId="04B184F0">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⑧其他：</w:t>
            </w:r>
          </w:p>
          <w:p w14:paraId="588DA5D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无</w:t>
            </w:r>
          </w:p>
        </w:tc>
      </w:tr>
    </w:tbl>
    <w:p w14:paraId="1E5B64BF">
      <w:pPr>
        <w:pStyle w:val="7"/>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page"/>
      </w:r>
    </w:p>
    <w:p w14:paraId="2755BADD">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color w:val="auto"/>
          <w:sz w:val="32"/>
          <w:szCs w:val="32"/>
        </w:rPr>
      </w:pPr>
      <w:r>
        <w:rPr>
          <w:rFonts w:hint="eastAsia" w:ascii="宋体" w:hAnsi="宋体" w:eastAsia="宋体" w:cs="宋体"/>
          <w:b/>
          <w:color w:val="auto"/>
          <w:sz w:val="32"/>
          <w:szCs w:val="32"/>
        </w:rPr>
        <w:t>第三章 投标人须知</w:t>
      </w:r>
    </w:p>
    <w:p w14:paraId="61C0B645">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一、总则</w:t>
      </w:r>
    </w:p>
    <w:p w14:paraId="628839EC">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1、适用范围</w:t>
      </w:r>
    </w:p>
    <w:p w14:paraId="54C59213">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1.1适用于招标文件载明项目的政府采购活动（以下简称：“本次采购活动”）。</w:t>
      </w:r>
    </w:p>
    <w:p w14:paraId="40753981">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2、定义</w:t>
      </w:r>
    </w:p>
    <w:p w14:paraId="3057A589">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2.1“采购标的”指招标文件载明的需要采购的货物或服务。</w:t>
      </w:r>
    </w:p>
    <w:p w14:paraId="21C9BFC0">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2.2“潜在投标人”指按照招标文件第一章第7条规定获取招标文件且有意向参加本项目投标的供应商。</w:t>
      </w:r>
    </w:p>
    <w:p w14:paraId="71D521C5">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2.3“投标人”指按照招标文件第一章第7条规定获取招标文件并参加本项目投标的供应商。</w:t>
      </w:r>
    </w:p>
    <w:p w14:paraId="747C0CE5">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2.4“单位负责人”指单位法定代表人或法律、法规规定代表单位行使职权的主要负责人。</w:t>
      </w:r>
    </w:p>
    <w:p w14:paraId="040CF9DE">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2.5“投标人代表”指投标人的单位负责人或“单位负责人授权书”中载明的接受授权方。</w:t>
      </w:r>
    </w:p>
    <w:p w14:paraId="38BDA56E">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二、投标人</w:t>
      </w:r>
    </w:p>
    <w:p w14:paraId="61370721">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3、合格投标人</w:t>
      </w:r>
    </w:p>
    <w:p w14:paraId="6527C0E3">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3.1一般规定</w:t>
      </w:r>
    </w:p>
    <w:p w14:paraId="05444273">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28846412">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6717AEE4">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（2）投标人的资格要求：详见招标文件第一章。</w:t>
      </w:r>
    </w:p>
    <w:p w14:paraId="437566F4">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3.2若本项目接受联合体投标且投标人为联合体，则联合体各方应遵守本章第3.1条规定，同时还应遵守下列规定：</w:t>
      </w:r>
    </w:p>
    <w:p w14:paraId="5D346A30">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（1）联合体各方应提交联合体协议，联合体协议应符合招标文件规定。</w:t>
      </w:r>
    </w:p>
    <w:p w14:paraId="304F1243">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（2）联合体各方不得再单独参加或与其他供应商另外组成联合体参加同一合同项下的投标。</w:t>
      </w:r>
    </w:p>
    <w:p w14:paraId="13F76BAB">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（3）联合体各方应共同与采购人签订政府采购合同，就政府采购合同约定的事项对采购人承担连带责任。</w:t>
      </w:r>
    </w:p>
    <w:p w14:paraId="732ED6D8">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7C168031">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（5）联合体一方放弃中标的，视为联合体整体放弃中标，联合体各方承担连带责任。</w:t>
      </w:r>
    </w:p>
    <w:p w14:paraId="58FDC733">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（6）如本项目不接受联合体投标而投标人为联合体的，或者本项目接受联合体投标但投标人组成的联合体不符合本章第3.2条规定的，投标无效。</w:t>
      </w:r>
    </w:p>
    <w:p w14:paraId="29B1B310">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4、投标费用</w:t>
      </w:r>
    </w:p>
    <w:p w14:paraId="19E51CB9">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4.1除招标文件另有规定外，投标人应自行承担其参加本项目投标所涉及的一切费用。</w:t>
      </w:r>
    </w:p>
    <w:p w14:paraId="0210F205">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三、招标</w:t>
      </w:r>
    </w:p>
    <w:p w14:paraId="4305F1F1">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5、招标文件</w:t>
      </w:r>
    </w:p>
    <w:p w14:paraId="43344366">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5.1招标文件由下述部分组成：</w:t>
      </w:r>
    </w:p>
    <w:p w14:paraId="03533872">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（1）投标邀请</w:t>
      </w:r>
    </w:p>
    <w:p w14:paraId="4A2E2159">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（2）投标人须知前附表（表1、2）</w:t>
      </w:r>
    </w:p>
    <w:p w14:paraId="6ABF39BB">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（3）投标人须知</w:t>
      </w:r>
    </w:p>
    <w:p w14:paraId="3ACB13EC">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（4）资格审查与评标</w:t>
      </w:r>
    </w:p>
    <w:p w14:paraId="393B122F">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（5）招标内容及要求</w:t>
      </w:r>
    </w:p>
    <w:p w14:paraId="74F26E9B">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（6）政府采购合同（参考文本）</w:t>
      </w:r>
    </w:p>
    <w:p w14:paraId="6AF78AF7">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（7）电子投标文件格式</w:t>
      </w:r>
    </w:p>
    <w:p w14:paraId="035746D0">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（8）按照招标文件规定作为招标文件组成部分的其他内容（若有）</w:t>
      </w:r>
    </w:p>
    <w:p w14:paraId="3DC16331">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5.2招标文件的澄清或修改</w:t>
      </w:r>
    </w:p>
    <w:p w14:paraId="41EA5927">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 福建盛鑫招标代理有限公司 可对已发出的招标文件进行必要的澄清或修改，但不得对招标文件载明的采购标的和投标人的资格要求进行改变。</w:t>
      </w:r>
    </w:p>
    <w:p w14:paraId="5A381240">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（2）除本章第5.2条第（3）款规定情形外，澄清或修改的内容可能影响电子投标文件编制的， 福建盛鑫招标代理有限公司 将在投标截止时间至少15个日历日前，在招标文件载明的指定媒体以更正公告的形式发布澄清或修改的内容。不足15个日历日的， 福建盛鑫招标代理有限公司 将顺延投标截止时间及开标时间， 福建盛鑫招标代理有限公司 和投标人受原投标截止时间及开标时间制约的所有权利和义务均延长至新的投标截止时间及开标时间。</w:t>
      </w:r>
    </w:p>
    <w:p w14:paraId="5F00CBCF">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（3）澄清或修改的内容可能改变招标文件载明的采购标的和投标人的资格要求的，本次采购活动结束， 福建盛鑫招标代理有限公司 将依法组织后续采购活动（包括但不限于：重新招标、采用其他方式采购等）。</w:t>
      </w:r>
    </w:p>
    <w:p w14:paraId="2E78271C">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6、现场考察或开标前答疑会</w:t>
      </w:r>
    </w:p>
    <w:p w14:paraId="684A9D7F">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6.1是否组织现场考察或召开开标前答疑会：详见招标文件第二章。</w:t>
      </w:r>
    </w:p>
    <w:p w14:paraId="365958FC">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7、更正公告</w:t>
      </w:r>
    </w:p>
    <w:p w14:paraId="4B414960">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7.1若 福建盛鑫招标代理有限公司 发布更正公告，则更正公告及其所发布的内容或信息（包括但不限于：招标文件的澄清或修改、现场考察或答疑会的有关事宜等）作为招标文件组成部分，对投标人具有约束力。</w:t>
      </w:r>
    </w:p>
    <w:p w14:paraId="2B00DF39">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7.2更正公告作为 福建盛鑫招标代理有限公司 通知所有潜在投标人的书面形式。</w:t>
      </w:r>
    </w:p>
    <w:p w14:paraId="12C87D6A">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8、终止公告</w:t>
      </w:r>
    </w:p>
    <w:p w14:paraId="183D2886">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8.1若出现因重大变故导致采购任务取消情形， 福建盛鑫招标代理有限公司 可终止招标并发布终止公告。</w:t>
      </w:r>
    </w:p>
    <w:p w14:paraId="77C2B010">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8.2终止公告作为 福建盛鑫招标代理有限公司 通知所有潜在投标人的书面形式。</w:t>
      </w:r>
    </w:p>
    <w:p w14:paraId="71E38377">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四、投标</w:t>
      </w:r>
    </w:p>
    <w:p w14:paraId="3111C88E">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9、投标</w:t>
      </w:r>
    </w:p>
    <w:p w14:paraId="65779AFC">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9.1投标人可对招标文件载明的全部或部分采购包进行投标。</w:t>
      </w:r>
    </w:p>
    <w:p w14:paraId="2314BB5A">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9.2投标人应对同一个采购包内的所有内容进行完整投标，否则投标无效。</w:t>
      </w:r>
    </w:p>
    <w:p w14:paraId="55E4145A">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9.3投标人代表只能接受一个投标人的授权参加投标，否则投标无效。</w:t>
      </w:r>
    </w:p>
    <w:p w14:paraId="1720D8E9">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9.4单位负责人为同一人或存在直接控股、管理关系的不同供应商，不得同时参加同一合同项下的投标，否则投标无效。</w:t>
      </w:r>
    </w:p>
    <w:p w14:paraId="714A6966">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9.5为本项目提供整体设计、规范编制或项目管理、监理、检测等服务的供应商，不得参加本项目除整体设计、规范编制和项目管理、监理、检测等服务外的采购活动，否则投标无效。</w:t>
      </w:r>
    </w:p>
    <w:p w14:paraId="464C2E01">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9.6列入失信被执行人、重大税收违法案件当事人名单、政府采购严重违法失信行为记录名单及其他不符合政府采购法第二十二条规定条件的供应商，不得参加投标，否则投标无效。</w:t>
      </w:r>
    </w:p>
    <w:p w14:paraId="28AF841C">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9.7有下列情形之一的，视为投标人串通投标，其投标无效：</w:t>
      </w:r>
    </w:p>
    <w:p w14:paraId="6E13E358">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（1）不同投标人的电子投标文件由同一单位或个人编制；</w:t>
      </w:r>
    </w:p>
    <w:p w14:paraId="120A9C69">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（2）不同投标人委托同一单位或个人办理投标事宜；</w:t>
      </w:r>
    </w:p>
    <w:p w14:paraId="5BA1E4A7">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（3）不同投标人的电子投标文件载明的项目管理成员或联系人员为同一人；</w:t>
      </w:r>
    </w:p>
    <w:p w14:paraId="73961BEE">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（4）不同投标人的电子投标文件异常一致或投标报价呈规律性差异；</w:t>
      </w:r>
    </w:p>
    <w:p w14:paraId="30FBDBAD">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（5）不同投标人的电子投标文件相互混装；</w:t>
      </w:r>
    </w:p>
    <w:p w14:paraId="066B4F0A">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（6）不同投标人的投标保证金从同一单位或个人的账户转出；</w:t>
      </w:r>
    </w:p>
    <w:p w14:paraId="416DF71A">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（7）有关法律、法规和规章及招标文件规定的其他串通投标情形。</w:t>
      </w:r>
    </w:p>
    <w:p w14:paraId="57FCFFF2">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10、电子投标文件</w:t>
      </w:r>
    </w:p>
    <w:p w14:paraId="29079C26">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10.1电子投标文件的编制</w:t>
      </w:r>
    </w:p>
    <w:p w14:paraId="54541629">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（1）投标人应先仔细阅读招标文件的全部内容后，再进行电子投标文件的编制。</w:t>
      </w:r>
    </w:p>
    <w:p w14:paraId="6F317F3A">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（2）电子投标文件应按照本章第10.2条规定编制其组成部分。</w:t>
      </w:r>
    </w:p>
    <w:p w14:paraId="3B695032">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（3）电子投标文件应满足招标文件提出的实质性要求和条件，并保证其所提交的全部资料是不可割离且真实、有效、准确、完整和不具有任何误导性的，否则造成不利后果由投标人承担责任。</w:t>
      </w:r>
    </w:p>
    <w:p w14:paraId="33F00560">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10.2电子投标文件由下述部分组成：</w:t>
      </w:r>
    </w:p>
    <w:p w14:paraId="3758947F">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（1）资格及资信证明部分</w:t>
      </w:r>
    </w:p>
    <w:p w14:paraId="7B001A9A">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①投标函</w:t>
      </w:r>
    </w:p>
    <w:p w14:paraId="013262FD">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②投标人的资格及资信证明文件</w:t>
      </w:r>
    </w:p>
    <w:p w14:paraId="50E7E0D4">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③投标保证金</w:t>
      </w:r>
    </w:p>
    <w:p w14:paraId="5A334067">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（2）报价部分</w:t>
      </w:r>
    </w:p>
    <w:p w14:paraId="59A64921">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①开标（报价）一览表</w:t>
      </w:r>
    </w:p>
    <w:p w14:paraId="5CC69E69">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②投标（响应）报价明细表</w:t>
      </w:r>
    </w:p>
    <w:p w14:paraId="2C283C54">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③招标文件规定的价格扣除证明材料（若有）</w:t>
      </w:r>
    </w:p>
    <w:p w14:paraId="422ACCBB">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④招标文件规定的加分证明材料（若有）</w:t>
      </w:r>
    </w:p>
    <w:p w14:paraId="4319F09F">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（3）技术商务部分</w:t>
      </w:r>
    </w:p>
    <w:p w14:paraId="475B9DC9">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①标的说明一览表</w:t>
      </w:r>
    </w:p>
    <w:p w14:paraId="6108082F">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②技术和服务要求响应表</w:t>
      </w:r>
    </w:p>
    <w:p w14:paraId="3FE98A55">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③商务条件响应表</w:t>
      </w:r>
    </w:p>
    <w:p w14:paraId="2FEA9C89">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④投标人提交的其他资料（若有）</w:t>
      </w:r>
    </w:p>
    <w:p w14:paraId="382C8984">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⑤招标文件规定作为电子投标文件组成部分的其他内容（若有）</w:t>
      </w:r>
    </w:p>
    <w:p w14:paraId="1C0721F2">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10.3电子投标文件的语言</w:t>
      </w:r>
    </w:p>
    <w:p w14:paraId="4E4EA1C5">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（1）除招标文件另有规定外，电子投标文件应使用中文文本，若有不同文本，以中文文本为准。</w:t>
      </w:r>
    </w:p>
    <w:p w14:paraId="19080CCF">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269BD6E9">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10.4投标文件的份数：详见招标文件第二章。</w:t>
      </w:r>
    </w:p>
    <w:p w14:paraId="756D1084">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10.5电子投标文件的格式</w:t>
      </w:r>
    </w:p>
    <w:p w14:paraId="3BEE1402">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（1）除招标文件另有规定外，电子投标文件应使用招标文件第七章规定的格式。</w:t>
      </w:r>
    </w:p>
    <w:p w14:paraId="7388946B">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（2）除招标文件另有规定外，电子投标文件应使用不能擦去的墨料或墨水打印、书写或复印。</w:t>
      </w:r>
    </w:p>
    <w:p w14:paraId="3F0474F9">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（3）除招标文件另有规定外，电子投标文件应使用人民币作为计量货币。</w:t>
      </w:r>
    </w:p>
    <w:p w14:paraId="0D6E1433">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（4）除招标文件另有规定外，签署、盖章应遵守下列规定：</w:t>
      </w:r>
    </w:p>
    <w:p w14:paraId="2B09F92E">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①电子投标文件应加盖投标人的单位公章。若投标人代表为单位授权的委托代理人，应提供“单位授权书”。</w:t>
      </w:r>
    </w:p>
    <w:p w14:paraId="3B5E89D6">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②电子投标文件应没有涂改或行间插字，除非这些改动是根据 福建盛鑫招标代理有限公司 的指示进行的，或是为改正投标人造成的应修改的错误而进行的。若有前述改动，应按照下列规定之一对改动处进行处理：</w:t>
      </w:r>
    </w:p>
    <w:p w14:paraId="7054E231">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a.投标人代表签字确认；</w:t>
      </w:r>
    </w:p>
    <w:p w14:paraId="458DA084">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b.加盖投标人的单位公章或校正章。</w:t>
      </w:r>
    </w:p>
    <w:p w14:paraId="04FBF3C1">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10.6投标报价</w:t>
      </w:r>
    </w:p>
    <w:p w14:paraId="7C681C3A">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（1）投标报价超出最高限价将导致投标无效。</w:t>
      </w:r>
    </w:p>
    <w:p w14:paraId="4F0EF81F">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（2）最高限价由采购人根据价格测算情况，在预算金额的额度内合理设定。最高限价不得超出预算金额。</w:t>
      </w:r>
    </w:p>
    <w:p w14:paraId="18DE14BC">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（3）除招标文件另有规定外，电子投标文件不能出现任何选择性的投标报价，即每一个采购包和品目号的采购标的都只能有一个投标报价。任何选择性的投标报价将导致投标无效。</w:t>
      </w:r>
    </w:p>
    <w:p w14:paraId="38DA264D">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10.7分包</w:t>
      </w:r>
    </w:p>
    <w:p w14:paraId="711A6C10">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（1）是否允许中标人将本项目的非主体、非关键性工作进行分包：详见招标文件第二章。</w:t>
      </w:r>
    </w:p>
    <w:p w14:paraId="68E11560">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24FCA988">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（3）招标文件允许中标人将非主体、非关键性工作进行分包的项目，有下列情形之一的，中标人不得分包：</w:t>
      </w:r>
    </w:p>
    <w:p w14:paraId="168FDB8B">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①电子投标文件中未载明分包承担主体；</w:t>
      </w:r>
    </w:p>
    <w:p w14:paraId="4212AE3D">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②电子投标文件载明的分包承担主体不具备相应资质条件；</w:t>
      </w:r>
    </w:p>
    <w:p w14:paraId="50BBDD1F">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③电子投标文件载明的分包承担主体拟再次分包；</w:t>
      </w:r>
    </w:p>
    <w:p w14:paraId="4E22D894">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④享受中小企业扶持政策获得政府采购合同的，小微企业不得将合同分包给大中型企业，中型企业不得将合同分包给大型企业。</w:t>
      </w:r>
    </w:p>
    <w:p w14:paraId="332A6FDB">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10.8投标有效期</w:t>
      </w:r>
    </w:p>
    <w:p w14:paraId="149309A8">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（1）招标文件载明的投标有效期：详见招标文件第二章。</w:t>
      </w:r>
    </w:p>
    <w:p w14:paraId="3EF91982">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（2）电子投标文件承诺的投标有效期不得少于招标文件载明的投标有效期，否则投标无效。</w:t>
      </w:r>
    </w:p>
    <w:p w14:paraId="13B6942B">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（3）根据本次采购活动的需要， 福建盛鑫招标代理有限公司 可于投标有效期届满之前书面要求投标人延长投标有效期，投标人应在 福建盛鑫招标代理有限公司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391108E6">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10.9投标保证金</w:t>
      </w:r>
    </w:p>
    <w:p w14:paraId="147A3981">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（1）投标保证金作为投标人按照招标文件规定履行相应投标责任、义务的约束及担保。</w:t>
      </w:r>
    </w:p>
    <w:p w14:paraId="52D6CA75">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（2）投标人以电子保函形式提交投标保证金的，保函的有效期应等于或长于电子投标文件承诺的投标有效期，否则投标无效。</w:t>
      </w:r>
    </w:p>
    <w:p w14:paraId="48E0BDC2">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（3）提交</w:t>
      </w:r>
    </w:p>
    <w:p w14:paraId="5E04D05D">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①投标人以汇款形式缴纳投标保证金的，应从其银行账户（基本存款账户）按照下列方式：公对公转账方式向招标文件载明的投标保证金账户提交投标保证金，具体金额详见招标文件第一章。</w:t>
      </w:r>
    </w:p>
    <w:p w14:paraId="5BA1CEC6">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1F859C8A">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③其他形式：</w:t>
      </w:r>
    </w:p>
    <w:p w14:paraId="3D62734D">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无</w:t>
      </w:r>
    </w:p>
    <w:p w14:paraId="0BC70EDC">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④若本项目接受联合体投标且投标人为联合体，则联合体中的牵头方应按照本章第10.9条第（3）款第①、②、③点规定提交投标保证金。</w:t>
      </w:r>
    </w:p>
    <w:p w14:paraId="3B774114">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※除招标文件另有规定外，未按照上述规定提交投标保证金将导致资格审查不合格。</w:t>
      </w:r>
    </w:p>
    <w:p w14:paraId="0131ABD1">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（4）退还</w:t>
      </w:r>
    </w:p>
    <w:p w14:paraId="65BABC52">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①在投标截止时间前撤回已提交的电子投标文件的投标人，其投标保证金将在 福建盛鑫招标代理有限公司 收到投标人书面撤回通知之日起5个工作日内退回原账户。</w:t>
      </w:r>
    </w:p>
    <w:p w14:paraId="31A7BC78">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②未中标人的投标保证金将在中标通知书发出之日起5个工作日内退回原账户。</w:t>
      </w:r>
    </w:p>
    <w:p w14:paraId="3570C493">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③中标人的投标保证金将在政府采购合同签订之日起5个工作日内退回原账户；合同签订之日以福建省政府采购网上公开信息系统记载的为准。</w:t>
      </w:r>
    </w:p>
    <w:p w14:paraId="113E0C01">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④终止招标的， 福建盛鑫招标代理有限公司 将在终止公告发布之日起5个工作日内退回已收取的投标保证金及其在银行产生的孳息。</w:t>
      </w:r>
    </w:p>
    <w:p w14:paraId="1F9FDF05">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⑤除招标文件另有规定外，质疑或投诉涉及的投标人，若投标保证金尚未退还，则待质疑或投诉处理完毕后不计利息原额退还。</w:t>
      </w:r>
    </w:p>
    <w:p w14:paraId="5A1935C3">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※本章第10.9条第（4）款第①、②、③点规定的投标保证金退还时限不包括因投标人自身原因导致无法及时退还而增加的时间。</w:t>
      </w:r>
    </w:p>
    <w:p w14:paraId="70BAF6F7">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08738FDD">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（6）有下列情形之一的，投标保证金将不予退还或通过投标保函进行索赔：</w:t>
      </w:r>
    </w:p>
    <w:p w14:paraId="39B1E235">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①投标人串通投标；</w:t>
      </w:r>
    </w:p>
    <w:p w14:paraId="6638D33F">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②投标人提供虚假材料；</w:t>
      </w:r>
    </w:p>
    <w:p w14:paraId="3C8A5771">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③投标人采取不正当手段诋毁、排挤其他投标人；</w:t>
      </w:r>
    </w:p>
    <w:p w14:paraId="1CD460CE">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④投标截止时间后，投标人在投标有效期内撤销电子投标文件；</w:t>
      </w:r>
    </w:p>
    <w:p w14:paraId="13FE9A0A">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⑤招标文件规定的其他不予退还情形；</w:t>
      </w:r>
    </w:p>
    <w:p w14:paraId="684F4EE0">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⑥中标人有下列情形之一的：</w:t>
      </w:r>
    </w:p>
    <w:p w14:paraId="63BD171D">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a.除不可抗力外，因中标人自身原因未在中标通知书要求的期限内与采购人签订政府采购合同；</w:t>
      </w:r>
    </w:p>
    <w:p w14:paraId="6CEEA33E">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b.未按照招标文件、投标文件的约定签订政府采购合同或提交履约保证金。</w:t>
      </w:r>
    </w:p>
    <w:p w14:paraId="004F15A7">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※若上述投标保证金不予退还情形给采购人（采购代理机构）造成损失，则投标人还要承担相应的赔偿责任。</w:t>
      </w:r>
    </w:p>
    <w:p w14:paraId="7DCA506F">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10.10电子投标文件的提交</w:t>
      </w:r>
    </w:p>
    <w:p w14:paraId="2D7BADEA">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（1）一个投标人只能提交一个电子投标文件，并按照招标文件第一章规定在系统上完成上传、解密操作。</w:t>
      </w:r>
    </w:p>
    <w:p w14:paraId="39CE41A9">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10.11电子投标文件的补充、修改或撤回</w:t>
      </w:r>
    </w:p>
    <w:p w14:paraId="36C8D683">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（1）投标截止时间前，投标人可对所提交的电子投标文件进行补充、修改或撤回，并书面通知 福建盛鑫招标代理有限公司 。</w:t>
      </w:r>
    </w:p>
    <w:p w14:paraId="6C174551">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（2）补充、修改的内容应按照本章第10.5条第（4）款规定进行签署、盖章，并按照本章第10.10条规定提交，否则将被拒收。</w:t>
      </w:r>
    </w:p>
    <w:p w14:paraId="1BA8B2EE">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※按照上述规定提交的补充、修改内容作为电子投标文件组成部分。</w:t>
      </w:r>
    </w:p>
    <w:p w14:paraId="68267C0F">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10.12除招标文件另有规定外，有下列情形之一的，投标无效：</w:t>
      </w:r>
    </w:p>
    <w:p w14:paraId="29976A81">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（1）电子投标文件未按照招标文件要求签署、盖章；</w:t>
      </w:r>
    </w:p>
    <w:p w14:paraId="00A9855A">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（2）不符合招标文件中规定的资格要求；</w:t>
      </w:r>
    </w:p>
    <w:p w14:paraId="7482B4FD">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（3）投标报价超过招标文件中规定的预算金额或最高限价；</w:t>
      </w:r>
    </w:p>
    <w:p w14:paraId="542AAC1F">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（4）电子投标文件含有采购人不能接受的附加条件；</w:t>
      </w:r>
    </w:p>
    <w:p w14:paraId="6047A295">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（5）有关法律、法规和规章及招标文件规定的其他无效情形。</w:t>
      </w:r>
    </w:p>
    <w:p w14:paraId="02B18B55">
      <w:pPr>
        <w:pStyle w:val="7"/>
        <w:keepNext w:val="0"/>
        <w:keepLines w:val="0"/>
        <w:pageBreakBefore w:val="0"/>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五、开标</w:t>
      </w:r>
    </w:p>
    <w:p w14:paraId="259A5CE4">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11、开标</w:t>
      </w:r>
    </w:p>
    <w:p w14:paraId="2E809CF4">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11.1 福建盛鑫招标代理有限公司 将在招标文件载明的开标时间及地点主持召开开标会，并邀请投标人参加。</w:t>
      </w:r>
    </w:p>
    <w:p w14:paraId="471F8344">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11.2开标会的主持人、唱标人、记录人及其他工作人员（若有）均由 福建盛鑫招标代理有限公司 派出，现场监督人员（若有）可由有关方面派出。</w:t>
      </w:r>
    </w:p>
    <w:p w14:paraId="2FEC3846">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1AE5E1CA">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11.4开标会应遵守下列规定：</w:t>
      </w:r>
    </w:p>
    <w:p w14:paraId="50C7570E">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12925C60">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43CCDBA8">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（3）唱标结束后，参加现场开标会的投标人代表应对开标记录进行签字确认，通过远程参与开标流程的投标人须在系统远程签章开启后，在系统规定时间内对开标结果进行签章确认。</w:t>
      </w:r>
    </w:p>
    <w:p w14:paraId="4AA47962">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4F6460DA">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（5）若投标人未到开标现场参加开标会，也未通过远程参加开标会的，视同认可开标结果。</w:t>
      </w:r>
    </w:p>
    <w:p w14:paraId="571F0ADF">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福建盛鑫招标代理有限公司 提出任何疑义或要求（包括质疑）。</w:t>
      </w:r>
    </w:p>
    <w:p w14:paraId="378BE62A">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11.5投标截止时间后，参加投标的投标人不足三家的，不进行开标。同时，本次采购活动结束， 福建盛鑫招标代理有限公司 将依法组织后续采购活动（包括但不限于：重新招标、采用其他方式采购等）。</w:t>
      </w:r>
    </w:p>
    <w:p w14:paraId="56B075F8">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11.6投标截止时间后撤销投标的处理</w:t>
      </w:r>
    </w:p>
    <w:p w14:paraId="46DE2601">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投标截止时间后，投标人在投标有效期内撤销投标的，其撤销投标的行为无效。</w:t>
      </w:r>
    </w:p>
    <w:p w14:paraId="0E9A73D9">
      <w:pPr>
        <w:pStyle w:val="7"/>
        <w:keepNext w:val="0"/>
        <w:keepLines w:val="0"/>
        <w:pageBreakBefore w:val="0"/>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六、中标与政府采购合同</w:t>
      </w:r>
    </w:p>
    <w:p w14:paraId="342FC306">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12、中标</w:t>
      </w:r>
    </w:p>
    <w:p w14:paraId="51E9C8D7">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12.1本项目推荐的中标候选人家数：详见招标文件第二章。</w:t>
      </w:r>
    </w:p>
    <w:p w14:paraId="4A9D78D5">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12.2本项目中标人的确定：详见招标文件第二章。</w:t>
      </w:r>
    </w:p>
    <w:p w14:paraId="28B69424">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12.3中标公告</w:t>
      </w:r>
    </w:p>
    <w:p w14:paraId="745A7367">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（1）中标人确定之日起2个工作日内， 福建盛鑫招标代理有限公司 将在招标文件载明的指定媒体以中标公告的形式发布中标结果。</w:t>
      </w:r>
    </w:p>
    <w:p w14:paraId="4CDDBCE4">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（2）中标公告的公告期限为1个工作日。</w:t>
      </w:r>
    </w:p>
    <w:p w14:paraId="003DEAEF">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12.4中标通知书</w:t>
      </w:r>
    </w:p>
    <w:p w14:paraId="72E8A1FF">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（1）中标公告发布的同时， 福建盛鑫招标代理有限公司 将向中标人发出中标通知书。</w:t>
      </w:r>
    </w:p>
    <w:p w14:paraId="11BED947">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（2）中标通知书发出后，采购人不得违法改变中标结果，中标人无正当理由不得放弃中标。</w:t>
      </w:r>
    </w:p>
    <w:p w14:paraId="65F1A1A3">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13、政府采购合同</w:t>
      </w:r>
    </w:p>
    <w:p w14:paraId="5F63E292">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4DE97C6E">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13.2签订时限：详见须知前附表1的13.2。</w:t>
      </w:r>
    </w:p>
    <w:p w14:paraId="774C055D">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13.3政府采购合同的履行、违约责任和解决争议的方法等适用民法典。</w:t>
      </w:r>
    </w:p>
    <w:p w14:paraId="5812540C">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13.4采购人与中标人应根据政府采购合同的约定依法履行合同义务。</w:t>
      </w:r>
    </w:p>
    <w:p w14:paraId="46029F22">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13.5政府采购合同履行过程中，采购人若需追加与合同标的相同的货物或服务，则追加采购金额不得超过原合同采购金额的10%。</w:t>
      </w:r>
    </w:p>
    <w:p w14:paraId="4F33975B">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13.6中标人在政府采购合同履行过程中应遵守有关法律、法规和规章的强制性规定（即使前述强制性规定有可能在招标文件中未予列明）。</w:t>
      </w:r>
    </w:p>
    <w:p w14:paraId="3977E1E4">
      <w:pPr>
        <w:pStyle w:val="7"/>
        <w:keepNext w:val="0"/>
        <w:keepLines w:val="0"/>
        <w:pageBreakBefore w:val="0"/>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七、询问、质疑与投诉</w:t>
      </w:r>
    </w:p>
    <w:p w14:paraId="758BB699">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14、询问</w:t>
      </w:r>
    </w:p>
    <w:p w14:paraId="5530962E">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14.1潜在投标人或投标人对本次采购活动的有关事项若有疑问，可向 福建盛鑫招标代理有限公司 提出询问， 福建盛鑫招标代理有限公司 将按照政府采购法及实施条例的有关规定进行答复。</w:t>
      </w:r>
    </w:p>
    <w:p w14:paraId="49E2B3C1">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15、质疑</w:t>
      </w:r>
    </w:p>
    <w:p w14:paraId="37EA20C1">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15.1针对同一采购程序环节的质疑应在政府采购法及实施条例的时限内一次性提出，对一个项目的不同采购包提出质疑的，应当将各采购包质疑事项集中在一份质疑函中提出，并同时符合下列条件：</w:t>
      </w:r>
    </w:p>
    <w:p w14:paraId="4D0C77B5">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（1）对招标文件提出质疑的，质疑人应为潜在投标人，且两者的身份、名称等均应保持一致。对采购过程、结果提出质疑的，质疑人应为投标人，且两者的身份、名称等均应保持一致。</w:t>
      </w:r>
    </w:p>
    <w:p w14:paraId="3EE6D9EF">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（2）质疑人应按照招标文件第二章规定方式提交质疑函。</w:t>
      </w:r>
    </w:p>
    <w:p w14:paraId="48A7F5A3">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（3）质疑函应包括下列主要内容：</w:t>
      </w:r>
    </w:p>
    <w:p w14:paraId="60B80F6E">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①质疑人的基本信息，至少包括：全称、地址、邮政编码等；</w:t>
      </w:r>
    </w:p>
    <w:p w14:paraId="0EBB4CBC">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②所质疑项目的基本信息，至少包括：项目编号、项目名称等；</w:t>
      </w:r>
    </w:p>
    <w:p w14:paraId="3DEF8428">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③所质疑的具体事项（以下简称：“质疑事项”）；</w:t>
      </w:r>
    </w:p>
    <w:p w14:paraId="734315C9">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④针对质疑事项提出的明确请求，前述明确请求指质疑人提出质疑的目的以及希望 福建盛鑫招标代理有限公司 对其质疑作出的处理结果，如：暂停招标投标活动、修改招标文件、停止或纠正违法违规行为、中标结果无效、废标、重新招标等；</w:t>
      </w:r>
    </w:p>
    <w:p w14:paraId="40ADCAE1">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⑤针对质疑事项导致质疑人自身权益受到损害的必要证明材料，至少包括：</w:t>
      </w:r>
    </w:p>
    <w:p w14:paraId="5B2D3613">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a.质疑人代表的身份证明材料：</w:t>
      </w:r>
    </w:p>
    <w:p w14:paraId="4B0C0CDD">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44E92CF4">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a2若本项目接受自然人投标且质疑人为自然人的，提供本人的身份证复印件。</w:t>
      </w:r>
    </w:p>
    <w:p w14:paraId="0835FA04">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b.其他证明材料（即事实依据和必要的法律依据）包括但不限于下列材料：</w:t>
      </w:r>
    </w:p>
    <w:p w14:paraId="5E8ADC8E">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b1所质疑的具体事项是与自己有利害关系的证明材料；</w:t>
      </w:r>
    </w:p>
    <w:p w14:paraId="03EFD5F9">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b2质疑函所述事实存在的证明材料，如：采购文件、采购过程或中标结果违法违规或不符合采购文件要求等证明材料；</w:t>
      </w:r>
    </w:p>
    <w:p w14:paraId="0AE92724">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b3依法应终止采购程序的证明材料；</w:t>
      </w:r>
    </w:p>
    <w:p w14:paraId="08D13811">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b4应重新采购的证明材料；</w:t>
      </w:r>
    </w:p>
    <w:p w14:paraId="6AC1FFAA">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b5采购文件、采购过程或中标、成交结果损害自己合法权益的证明材料等；</w:t>
      </w:r>
    </w:p>
    <w:p w14:paraId="2AA19B31">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2C53153F">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⑥质疑人代表及其联系方法的信息，至少包括：姓名、手机、电子信箱、邮寄地址等。</w:t>
      </w:r>
    </w:p>
    <w:p w14:paraId="4741D390">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⑦提出质疑的日期。</w:t>
      </w:r>
    </w:p>
    <w:p w14:paraId="54E74CE6">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※质疑人为法人或其他组织的，质疑函应由单位负责人或委托代理人签字或盖章，并加盖投标人的单位公章。质疑人为自然人的，质疑函应由本人签字。</w:t>
      </w:r>
    </w:p>
    <w:p w14:paraId="5282E701">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15.2对不符合本章第15.1条规定的质疑，将按照下列规定进行处理：</w:t>
      </w:r>
    </w:p>
    <w:p w14:paraId="09EBD7FB">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（1）不符合其中第（1）、（2）条规定的，书面告知质疑人不予受理及其理由。</w:t>
      </w:r>
    </w:p>
    <w:p w14:paraId="6A15A9B0">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（2）不符合其中第（3）条规定的，书面告知质疑人修改、补充后在规定时限内重新提交质疑函。</w:t>
      </w:r>
    </w:p>
    <w:p w14:paraId="5DF3AC5A">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15.3对符合本章第15.1条规定的质疑，将按照政府采购法及实施条例、政府采购质疑和投诉办法的有关规定进行答复。</w:t>
      </w:r>
    </w:p>
    <w:p w14:paraId="7BF117A5">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15.4招标文件的质疑：详见招标文件第二章。</w:t>
      </w:r>
    </w:p>
    <w:p w14:paraId="31459C0F">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16、投诉</w:t>
      </w:r>
    </w:p>
    <w:p w14:paraId="704E01A6">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667E9EE0">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16.2投诉应有明确的请求和必要的证明材料，投诉的事项不得超出已质疑事项的范围。</w:t>
      </w:r>
    </w:p>
    <w:p w14:paraId="77CB8E35">
      <w:pPr>
        <w:pStyle w:val="7"/>
        <w:keepNext w:val="0"/>
        <w:keepLines w:val="0"/>
        <w:pageBreakBefore w:val="0"/>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八、政府采购政策</w:t>
      </w:r>
    </w:p>
    <w:p w14:paraId="6791249B">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17、政府采购政策由财政部根据国家的经济和社会发展政策并会同国家有关部委制定，包括但不限于下列具体政策要求：</w:t>
      </w:r>
    </w:p>
    <w:p w14:paraId="790D2DB7">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17.1进口产品指通过中国海关报关验放进入中国境内且产自关境外的产品，其中：</w:t>
      </w:r>
    </w:p>
    <w:p w14:paraId="5CD7AAFC">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7803277B">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（2）凡在海关特殊监管区域内企业生产或加工（包括从境外进口料件）销往境内其他地区的产品，不作为政府采购项下进口产品。</w:t>
      </w:r>
    </w:p>
    <w:p w14:paraId="424033F3">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（3）对从境外进入海关特殊监管区域，再经办理报关手续后从海关特殊监管区进入境内其他地区的产品，认定为进口产品。</w:t>
      </w:r>
    </w:p>
    <w:p w14:paraId="0C510CED">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（4）招标文件列明不允许或未列明允许进口产品参加投标的，均视为拒绝进口产品参加投标。</w:t>
      </w:r>
    </w:p>
    <w:p w14:paraId="0B184D56">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B916E64">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20C17B5B">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（1）中小企业指符合下列条件的中型、小型、微型企业：</w:t>
      </w:r>
    </w:p>
    <w:p w14:paraId="4BCA069B">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209CEFB">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②符合中小企业划分标准的个体工商户，在政府采购活动中视同中小企业。</w:t>
      </w:r>
    </w:p>
    <w:p w14:paraId="1C6282A5">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（2）在政府采购活动中，供应商提供的货物、工程或者服务符合下列情形的，享受本办法规定的中小企业扶持政策：</w:t>
      </w:r>
    </w:p>
    <w:p w14:paraId="0B890563">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①在货物采购项目中，货物由中小企业制造，即货物由中小企业生产且使用该中小企业商号或者注册商标；</w:t>
      </w:r>
    </w:p>
    <w:p w14:paraId="1128C6D1">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②在工程采购项目中，工程由中小企业承建，即工程施工单位为中小企业；</w:t>
      </w:r>
    </w:p>
    <w:p w14:paraId="75266B51">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③在服务采购项目中，服务由中小企业承接，即提供服务的人员为中小企业依照《中华人民共和国劳动合同法》订立劳动合同的从业人员。</w:t>
      </w:r>
    </w:p>
    <w:p w14:paraId="6A36C5FF">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在货物采购项目中，供应商提供的货物既有中小企业制造货物，也有大型企业制造货物的，不享受本办法规定的中小企业扶持政策。</w:t>
      </w:r>
    </w:p>
    <w:p w14:paraId="589B1415">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以联合体形式参加政府采购活动，联合体各方均为中小企业的，联合体视同中小企业。其中，联合体各方均为小微企业的，联合体视同小微企业。</w:t>
      </w:r>
    </w:p>
    <w:p w14:paraId="72867C29">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（3）投标人应当按照招标文件明确的采购标的对应行业的划分标准出具中小企业声明函。</w:t>
      </w:r>
    </w:p>
    <w:p w14:paraId="1CF26CB9">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25A143B1">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3B91E808">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①监狱企业参加采购活动时，应提供由省级以上监狱管理局、戒毒管理局（含新疆生产建设兵团）出具的属于监狱企业的证明文件。</w:t>
      </w:r>
    </w:p>
    <w:p w14:paraId="59BD8FCF">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②监狱企业视同小型、微型企业。</w:t>
      </w:r>
    </w:p>
    <w:p w14:paraId="54F45851">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（5）残疾人福利性单位指同时符合下列条件的单位：</w:t>
      </w:r>
    </w:p>
    <w:p w14:paraId="6E6DB3C9">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①安置的残疾人占本单位在职职工人数的比例不低于25%（含25%），并且安置的残疾人人数不少于10人（含10人）；</w:t>
      </w:r>
    </w:p>
    <w:p w14:paraId="51638CD7">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②依法与安置的每位残疾人签订了一年以上（含一年）的劳动合同或服务协议；</w:t>
      </w:r>
    </w:p>
    <w:p w14:paraId="512C4623">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③为安置的每位残疾人按月足额缴纳了基本养老保险、基本医疗保险、失业保险、工伤保险和生育保险等社会保险费；</w:t>
      </w:r>
    </w:p>
    <w:p w14:paraId="54D80AA0">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④通过银行等金融机构向安置的每位残疾人，按月支付了不低于单位所在区县适用的经省级人民政府批准的月最低工资标准的工资；</w:t>
      </w:r>
    </w:p>
    <w:p w14:paraId="11FD7BAF">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⑤提供本单位制造的货物、承担的工程或服务，或提供其他残疾人福利性单位制造的货物（不包括使用非残疾人福利性单位注册商标的货物）。</w:t>
      </w:r>
    </w:p>
    <w:p w14:paraId="3091B3BB">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54949367">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690DCE6C">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17.4信用记录指由财政部确定的有关网站提供的相关主体信用信息。信用记录的查询及使用应符合财政部文件（财库[2016]125号）规定。</w:t>
      </w:r>
    </w:p>
    <w:p w14:paraId="73550143">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17.5为落实政府采购政策需满足的要求：详见招标文件第一章。</w:t>
      </w:r>
    </w:p>
    <w:p w14:paraId="2FDE0133">
      <w:pPr>
        <w:pStyle w:val="7"/>
        <w:keepNext w:val="0"/>
        <w:keepLines w:val="0"/>
        <w:pageBreakBefore w:val="0"/>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九、本项目的有关信息</w:t>
      </w:r>
    </w:p>
    <w:p w14:paraId="4DD8C91D">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18、本项目的有关信息，包括但不限于：招标公告、更正公告（若有）、招标文件、招标文件的澄清或修改（若有）、中标公告、终止公告（若有）、废标公告（若有）等都将在招标文件载明的指定媒体发布。</w:t>
      </w:r>
    </w:p>
    <w:p w14:paraId="2BD56B44">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18.1指定媒体：详见招标文件第二章。</w:t>
      </w:r>
    </w:p>
    <w:p w14:paraId="534660A1">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18.2本项目的潜在投标人或投标人应随时关注指定媒体，否则产生不利后果由其自行承担。</w:t>
      </w:r>
    </w:p>
    <w:p w14:paraId="708A31D1">
      <w:pPr>
        <w:pStyle w:val="7"/>
        <w:keepNext w:val="0"/>
        <w:keepLines w:val="0"/>
        <w:pageBreakBefore w:val="0"/>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十、其他事项</w:t>
      </w:r>
    </w:p>
    <w:p w14:paraId="79D1FC76">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19、其他事项：</w:t>
      </w:r>
    </w:p>
    <w:p w14:paraId="5EE0ACE0">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1F592610">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19.2其他：详见招标文件第二章。</w:t>
      </w:r>
    </w:p>
    <w:p w14:paraId="3A745219">
      <w:pPr>
        <w:pStyle w:val="7"/>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page"/>
      </w:r>
    </w:p>
    <w:p w14:paraId="6234E788">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color w:val="auto"/>
          <w:sz w:val="32"/>
          <w:szCs w:val="32"/>
        </w:rPr>
      </w:pPr>
      <w:r>
        <w:rPr>
          <w:rFonts w:hint="eastAsia" w:ascii="宋体" w:hAnsi="宋体" w:eastAsia="宋体" w:cs="宋体"/>
          <w:b/>
          <w:color w:val="auto"/>
          <w:sz w:val="32"/>
          <w:szCs w:val="32"/>
        </w:rPr>
        <w:t>第四章 资格审查与评标</w:t>
      </w:r>
    </w:p>
    <w:p w14:paraId="12195091">
      <w:pPr>
        <w:pStyle w:val="7"/>
        <w:keepNext w:val="0"/>
        <w:keepLines w:val="0"/>
        <w:pageBreakBefore w:val="0"/>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一、资格审查</w:t>
      </w:r>
    </w:p>
    <w:p w14:paraId="45181B2E">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1、开标结束后，由 福建盛鑫招标代理有限公司 负责资格审查小组的组建及资格审查工作的组织。</w:t>
      </w:r>
    </w:p>
    <w:p w14:paraId="3982C571">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1.1资格审查小组</w:t>
      </w:r>
    </w:p>
    <w:p w14:paraId="54805FA1">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审查小组由3人组成，并负责具体审查事务，其中由采购人派出的采购人代表至少1人，由福建盛鑫招标代理有限公司派出的工作人员至少1人，其余1人可为采购人代表或福建盛鑫招标代理有限公司的工作人员。</w:t>
      </w:r>
    </w:p>
    <w:p w14:paraId="77300416">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1.2资格审查的依据是招标文件和电子投标文件。</w:t>
      </w:r>
    </w:p>
    <w:p w14:paraId="05C622D5">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1.3资格审查的范围及内容：电子投标文件（资格及资信证明部分），具体如下：</w:t>
      </w:r>
    </w:p>
    <w:p w14:paraId="1DF8CB0E">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（1）“投标函”；</w:t>
      </w:r>
    </w:p>
    <w:p w14:paraId="19F78DE6">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（2）“投标人的资格及资信证明文件”</w:t>
      </w:r>
    </w:p>
    <w:p w14:paraId="72A8A63F">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①一般资格证明文件：</w:t>
      </w:r>
    </w:p>
    <w:p w14:paraId="07317DA3">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采购包1：</w:t>
      </w:r>
    </w:p>
    <w:tbl>
      <w:tblPr>
        <w:tblStyle w:val="5"/>
        <w:tblW w:w="1012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057"/>
        <w:gridCol w:w="7236"/>
      </w:tblGrid>
      <w:tr w14:paraId="1E7A2B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DDECDE7">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序号</w:t>
            </w:r>
          </w:p>
        </w:tc>
        <w:tc>
          <w:tcPr>
            <w:tcW w:w="2057" w:type="dxa"/>
          </w:tcPr>
          <w:p w14:paraId="7D7EC322">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资格审查要求概况</w:t>
            </w:r>
          </w:p>
        </w:tc>
        <w:tc>
          <w:tcPr>
            <w:tcW w:w="7236" w:type="dxa"/>
          </w:tcPr>
          <w:p w14:paraId="2A53EC2B">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评审点具体描述</w:t>
            </w:r>
          </w:p>
        </w:tc>
      </w:tr>
      <w:tr w14:paraId="5AB67D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BC93ABB">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057" w:type="dxa"/>
          </w:tcPr>
          <w:p w14:paraId="5D6A6851">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单位授权书</w:t>
            </w:r>
          </w:p>
        </w:tc>
        <w:tc>
          <w:tcPr>
            <w:tcW w:w="7236" w:type="dxa"/>
          </w:tcPr>
          <w:p w14:paraId="1E28C613">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63A8B8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BAD41CB">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057" w:type="dxa"/>
          </w:tcPr>
          <w:p w14:paraId="23324D5C">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营业执照等证明文件</w:t>
            </w:r>
          </w:p>
        </w:tc>
        <w:tc>
          <w:tcPr>
            <w:tcW w:w="7236" w:type="dxa"/>
          </w:tcPr>
          <w:p w14:paraId="469BBE3E">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7671C4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EF17C26">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057" w:type="dxa"/>
          </w:tcPr>
          <w:p w14:paraId="5F091467">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提供财务状况报告(财务报告、或资信证明）</w:t>
            </w:r>
          </w:p>
        </w:tc>
        <w:tc>
          <w:tcPr>
            <w:tcW w:w="7236" w:type="dxa"/>
          </w:tcPr>
          <w:p w14:paraId="4D6F797E">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6689BA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2FE77A0">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057" w:type="dxa"/>
          </w:tcPr>
          <w:p w14:paraId="56C7A12D">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依法缴纳税收证明材料</w:t>
            </w:r>
          </w:p>
        </w:tc>
        <w:tc>
          <w:tcPr>
            <w:tcW w:w="7236" w:type="dxa"/>
          </w:tcPr>
          <w:p w14:paraId="6A3A0174">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053300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A1B2E73">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2057" w:type="dxa"/>
          </w:tcPr>
          <w:p w14:paraId="0C5EF70D">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依法缴纳社会保障资金证明材料</w:t>
            </w:r>
          </w:p>
        </w:tc>
        <w:tc>
          <w:tcPr>
            <w:tcW w:w="7236" w:type="dxa"/>
          </w:tcPr>
          <w:p w14:paraId="0E70EBB2">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3F787A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C546439">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2057" w:type="dxa"/>
          </w:tcPr>
          <w:p w14:paraId="6DBA9366">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具备履行合同所必需设备和专业技术能力的声明函(若有)</w:t>
            </w:r>
          </w:p>
        </w:tc>
        <w:tc>
          <w:tcPr>
            <w:tcW w:w="7236" w:type="dxa"/>
          </w:tcPr>
          <w:p w14:paraId="6A7DD408">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23C8D3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A9D13BC">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2057" w:type="dxa"/>
          </w:tcPr>
          <w:p w14:paraId="0CE5F3F7">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参加采购活动前三年内在经营活动中没有重大违法记录的声明</w:t>
            </w:r>
          </w:p>
        </w:tc>
        <w:tc>
          <w:tcPr>
            <w:tcW w:w="7236" w:type="dxa"/>
          </w:tcPr>
          <w:p w14:paraId="56D95597">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4C0AE6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0B955CD">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2057" w:type="dxa"/>
          </w:tcPr>
          <w:p w14:paraId="749215CA">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信用记录查询结果</w:t>
            </w:r>
          </w:p>
        </w:tc>
        <w:tc>
          <w:tcPr>
            <w:tcW w:w="7236" w:type="dxa"/>
          </w:tcPr>
          <w:p w14:paraId="67D3DF8A">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2E6F61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3F3C98E">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2057" w:type="dxa"/>
          </w:tcPr>
          <w:p w14:paraId="3604F52D">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中小企业声明函（以资格条件落实中小企业扶持政策时适用 ）</w:t>
            </w:r>
          </w:p>
        </w:tc>
        <w:tc>
          <w:tcPr>
            <w:tcW w:w="7236" w:type="dxa"/>
          </w:tcPr>
          <w:p w14:paraId="28A8C212">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4759F0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0546B18">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2057" w:type="dxa"/>
          </w:tcPr>
          <w:p w14:paraId="7CCDEA4B">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联合体协议（若有）</w:t>
            </w:r>
          </w:p>
        </w:tc>
        <w:tc>
          <w:tcPr>
            <w:tcW w:w="7236" w:type="dxa"/>
          </w:tcPr>
          <w:p w14:paraId="5C1F4526">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①招标文件接受联合体投标且投标人为联合体的，投标人应提供本协议；否则无须提供。 ②本协议由委托代理人签字或盖章的，应按照招标文件第七章载明的格式提供“单位授权书”。</w:t>
            </w:r>
          </w:p>
        </w:tc>
      </w:tr>
    </w:tbl>
    <w:p w14:paraId="29B9D15E">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※备注说明</w:t>
      </w:r>
    </w:p>
    <w:p w14:paraId="0DA05202">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①投标人应根据自身实际情况提供上述资格要求的证明材料，格式可参考招标文件第七章提供。</w:t>
      </w:r>
    </w:p>
    <w:p w14:paraId="139AAA00">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②投标人提供的相应证明材料复印件均应符合：内容完整、清晰、整洁，并由投标人加盖其单位公章。</w:t>
      </w:r>
    </w:p>
    <w:p w14:paraId="1DC332BC">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③根据招标文件第四章第一点资格审查的1.3“④其他资格证明文件”要求，允许供应商采用资格承诺制的并提供符合要求的资格承诺函，视为满足招标文件的资格要求。</w:t>
      </w:r>
    </w:p>
    <w:p w14:paraId="65943988">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④.其他资格证明文件：</w:t>
      </w:r>
    </w:p>
    <w:p w14:paraId="4572789A">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采购包1：</w:t>
      </w:r>
    </w:p>
    <w:tbl>
      <w:tblPr>
        <w:tblStyle w:val="5"/>
        <w:tblW w:w="10300" w:type="dxa"/>
        <w:tblInd w:w="-17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28"/>
        <w:gridCol w:w="8172"/>
      </w:tblGrid>
      <w:tr w14:paraId="4873A6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28" w:type="dxa"/>
          </w:tcPr>
          <w:p w14:paraId="3E6A2B2A">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资格审查要求概况</w:t>
            </w:r>
          </w:p>
        </w:tc>
        <w:tc>
          <w:tcPr>
            <w:tcW w:w="8172" w:type="dxa"/>
          </w:tcPr>
          <w:p w14:paraId="217C8B2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评审点具体描述</w:t>
            </w:r>
          </w:p>
        </w:tc>
      </w:tr>
      <w:tr w14:paraId="653383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28" w:type="dxa"/>
          </w:tcPr>
          <w:p w14:paraId="0C2DC08F">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资格承诺函</w:t>
            </w:r>
          </w:p>
        </w:tc>
        <w:tc>
          <w:tcPr>
            <w:tcW w:w="8172" w:type="dxa"/>
          </w:tcPr>
          <w:p w14:paraId="7B8F1FB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586305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28" w:type="dxa"/>
            <w:vAlign w:val="top"/>
          </w:tcPr>
          <w:p w14:paraId="776927FC">
            <w:pPr>
              <w:pStyle w:val="7"/>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4"/>
                <w:szCs w:val="24"/>
              </w:rPr>
              <w:t>本采购包属于专门面向中小企业采购。</w:t>
            </w:r>
          </w:p>
        </w:tc>
        <w:tc>
          <w:tcPr>
            <w:tcW w:w="8172" w:type="dxa"/>
            <w:vAlign w:val="top"/>
          </w:tcPr>
          <w:p w14:paraId="1AE3659C">
            <w:pPr>
              <w:pStyle w:val="7"/>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4"/>
                <w:szCs w:val="24"/>
              </w:rPr>
              <w:t>本采购包为专门面向中小企业采购，投标人须提供中小企业声明函。监狱企业、残疾人福利性单位视同小型、微型企业。</w:t>
            </w:r>
          </w:p>
        </w:tc>
      </w:tr>
    </w:tbl>
    <w:p w14:paraId="668C3903">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（3）投标保证金。</w:t>
      </w:r>
    </w:p>
    <w:p w14:paraId="3B559B81">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1.4有下列情形之一的，资格审查不合格：</w:t>
      </w:r>
    </w:p>
    <w:tbl>
      <w:tblPr>
        <w:tblStyle w:val="5"/>
        <w:tblW w:w="1010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02"/>
      </w:tblGrid>
      <w:tr w14:paraId="526506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02" w:type="dxa"/>
          </w:tcPr>
          <w:p w14:paraId="3A9F7B56">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明细</w:t>
            </w:r>
          </w:p>
        </w:tc>
      </w:tr>
      <w:tr w14:paraId="7D4E8A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02" w:type="dxa"/>
          </w:tcPr>
          <w:p w14:paraId="41545092">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未按照招标文件规定提交投标函</w:t>
            </w:r>
          </w:p>
        </w:tc>
      </w:tr>
      <w:tr w14:paraId="30D009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02" w:type="dxa"/>
          </w:tcPr>
          <w:p w14:paraId="6A4E1CD9">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未按照招标文件规定提交投标人的资格及资信文件</w:t>
            </w:r>
          </w:p>
        </w:tc>
      </w:tr>
      <w:tr w14:paraId="6E5A09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102" w:type="dxa"/>
          </w:tcPr>
          <w:p w14:paraId="3CE018FA">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未按照招标文件规定提交投标保证金</w:t>
            </w:r>
          </w:p>
        </w:tc>
      </w:tr>
    </w:tbl>
    <w:p w14:paraId="40D6219A">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采购包1：</w:t>
      </w:r>
    </w:p>
    <w:p w14:paraId="295CCB7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资格审查不合格项：无</w:t>
      </w:r>
    </w:p>
    <w:p w14:paraId="397FBA3B">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6CD25378">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2、资格审查情况不得私自外泄，有关信息由 福建盛鑫招标代理有限公司 统一对外发布。</w:t>
      </w:r>
    </w:p>
    <w:p w14:paraId="4930017C">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3、资格审查合格的投标人不足三家的，不进行评标。同时，本次采购活动结束， 福建盛鑫招标代理有限公司 将依法组织后续采购活动（包括但不限于：重新招标、采用其他方式采购等）。</w:t>
      </w:r>
    </w:p>
    <w:p w14:paraId="587228EB">
      <w:pPr>
        <w:pStyle w:val="7"/>
        <w:keepNext w:val="0"/>
        <w:keepLines w:val="0"/>
        <w:pageBreakBefore w:val="0"/>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二、评标</w:t>
      </w:r>
    </w:p>
    <w:p w14:paraId="0A53C31A">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4、资格审查结束后，由 福建盛鑫招标代理有限公司 负责评标委员会的组建及评标工作的组织。</w:t>
      </w:r>
    </w:p>
    <w:p w14:paraId="2EAB8101">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5、评标委员会</w:t>
      </w:r>
    </w:p>
    <w:p w14:paraId="06230DF0">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由采购人代表和评审专家两部分共7人组成，其中由福建省政府采购评审专家库产生的评审专家5人，由采购人派出的采购人代表2人。</w:t>
      </w:r>
    </w:p>
    <w:p w14:paraId="5BDDF8CA">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5.2评标委员会负责具体评标事务，并按照下列原则依法独立履行有关职责：</w:t>
      </w:r>
    </w:p>
    <w:p w14:paraId="1D388B70">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（1）评标应保护国家利益、社会公共利益和各方当事人合法权益，提高采购效益，保证项目质量。</w:t>
      </w:r>
    </w:p>
    <w:p w14:paraId="7EC76090">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（2）评标应遵循公平、公正、科学、严谨和择优原则。</w:t>
      </w:r>
    </w:p>
    <w:p w14:paraId="4CD1C927">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（3）评标的依据是招标文件和电子投标文件。</w:t>
      </w:r>
    </w:p>
    <w:p w14:paraId="09C1CC52">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（4）应按照招标文件规定推荐中标候选人或确定中标人。</w:t>
      </w:r>
    </w:p>
    <w:p w14:paraId="74D8CE9B">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（5）评标应遵守下列评标纪律：</w:t>
      </w:r>
    </w:p>
    <w:p w14:paraId="169E0011">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①评标情况不得私自外泄，有关信息由 福建盛鑫招标代理有限公司 统一对外发布。</w:t>
      </w:r>
    </w:p>
    <w:p w14:paraId="6F0205C9">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②对 福建盛鑫招标代理有限公司 或投标人提供的要求保密的资料，不得摘记翻印和外传。</w:t>
      </w:r>
    </w:p>
    <w:p w14:paraId="4ABAC63D">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③不得收受投标人或有关人员的任何礼物，不得串联鼓动其他人袒护某投标人。若与投标人存在利害关系，则应主动声明并回避。</w:t>
      </w:r>
    </w:p>
    <w:p w14:paraId="5FF6DD11">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④全体评委应按照招标文件规定进行评标，一切认定事项应查有实据且不得弄虚作假。</w:t>
      </w:r>
    </w:p>
    <w:p w14:paraId="02283675">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⑤评标中应充分发扬民主，推荐中标候选人或确定中标人后要服从评标报告。</w:t>
      </w:r>
    </w:p>
    <w:p w14:paraId="7169F80F">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※对违反评标纪律的评委，将取消其评委资格，对评标工作造成严重损失者将予以通报批评乃至追究法律责任。</w:t>
      </w:r>
    </w:p>
    <w:p w14:paraId="55F9E6B4">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6、评标程序</w:t>
      </w:r>
    </w:p>
    <w:p w14:paraId="1DE77E42">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6.1评标前的准备工作</w:t>
      </w:r>
    </w:p>
    <w:p w14:paraId="1FE54196">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（1）全体评委应认真审阅招标文件，了解评委应履行或遵守的职责、义务和评标纪律。</w:t>
      </w:r>
    </w:p>
    <w:p w14:paraId="45CC9DA5">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（2）参加评标委员会的采购人代表可对本项目的背景和采购需求进行介绍，介绍材料应以书面形式提交（随采购文件一并存档），介绍内容不得含有歧视性、倾向性意见，不得超出招标文件所述范围。</w:t>
      </w:r>
    </w:p>
    <w:p w14:paraId="01164DC4">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6.2符合性审查</w:t>
      </w:r>
    </w:p>
    <w:p w14:paraId="1FE181B2">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（1）评标委员会依据招标文件的实质性要求，对通过资格审查的电子投标文件进行符合性审查，以确定其是否满足招标文件的实质性要求。</w:t>
      </w:r>
    </w:p>
    <w:p w14:paraId="220582A6">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（2）满足招标文件的实质性要求指电子投标文件对招标文件实质性要求的响应不存在重大偏差或保留。</w:t>
      </w:r>
    </w:p>
    <w:p w14:paraId="1F2D39D9">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00D460C7">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79588B69">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（5）评标委员会对所有投标人都执行相同的程序和标准。</w:t>
      </w:r>
    </w:p>
    <w:p w14:paraId="0CED3701">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（6）有下列情形之一的，符合性审查不合格：</w:t>
      </w:r>
    </w:p>
    <w:p w14:paraId="2E2D3764">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①项目一般情形：</w:t>
      </w:r>
    </w:p>
    <w:p w14:paraId="369BE9C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采购包1：</w:t>
      </w:r>
    </w:p>
    <w:tbl>
      <w:tblPr>
        <w:tblStyle w:val="5"/>
        <w:tblW w:w="988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114"/>
        <w:gridCol w:w="6729"/>
      </w:tblGrid>
      <w:tr w14:paraId="6B5024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58BFD91">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序号</w:t>
            </w:r>
          </w:p>
        </w:tc>
        <w:tc>
          <w:tcPr>
            <w:tcW w:w="2114" w:type="dxa"/>
          </w:tcPr>
          <w:p w14:paraId="1C952FB3">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符合审查要求概况</w:t>
            </w:r>
          </w:p>
        </w:tc>
        <w:tc>
          <w:tcPr>
            <w:tcW w:w="6729" w:type="dxa"/>
          </w:tcPr>
          <w:p w14:paraId="7A8B0CE6">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评审点具体描述</w:t>
            </w:r>
          </w:p>
        </w:tc>
      </w:tr>
      <w:tr w14:paraId="4228DE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6C82A0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114" w:type="dxa"/>
          </w:tcPr>
          <w:p w14:paraId="4C594B62">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情形1</w:t>
            </w:r>
          </w:p>
        </w:tc>
        <w:tc>
          <w:tcPr>
            <w:tcW w:w="6729" w:type="dxa"/>
          </w:tcPr>
          <w:p w14:paraId="1C8FDAB3">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违反招标文件中载明“投标无效”条款的规定；</w:t>
            </w:r>
          </w:p>
        </w:tc>
      </w:tr>
      <w:tr w14:paraId="443B1D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30D32F5">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114" w:type="dxa"/>
          </w:tcPr>
          <w:p w14:paraId="49F72CC5">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情形2</w:t>
            </w:r>
          </w:p>
        </w:tc>
        <w:tc>
          <w:tcPr>
            <w:tcW w:w="6729" w:type="dxa"/>
          </w:tcPr>
          <w:p w14:paraId="2161B3B9">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属于招标文件第三章第10.12条规定的投标无效情形；</w:t>
            </w:r>
          </w:p>
        </w:tc>
      </w:tr>
      <w:tr w14:paraId="2ED96D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706656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114" w:type="dxa"/>
          </w:tcPr>
          <w:p w14:paraId="5B7E6EF8">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情形3</w:t>
            </w:r>
          </w:p>
        </w:tc>
        <w:tc>
          <w:tcPr>
            <w:tcW w:w="6729" w:type="dxa"/>
          </w:tcPr>
          <w:p w14:paraId="49666F3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投标文件对招标文件实质性要求的响应存在重大偏离或保留。</w:t>
            </w:r>
          </w:p>
        </w:tc>
      </w:tr>
      <w:tr w14:paraId="148D99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EE4D08D">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114" w:type="dxa"/>
          </w:tcPr>
          <w:p w14:paraId="3431F65F">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情形4</w:t>
            </w:r>
          </w:p>
        </w:tc>
        <w:tc>
          <w:tcPr>
            <w:tcW w:w="6729" w:type="dxa"/>
          </w:tcPr>
          <w:p w14:paraId="18264BFF">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未对招标文件第五章“一、项目概况（采购标的）”内容做出偏离说明或完整相应的</w:t>
            </w:r>
          </w:p>
        </w:tc>
      </w:tr>
    </w:tbl>
    <w:p w14:paraId="515118F3">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②本项目规定的其他情形：</w:t>
      </w:r>
    </w:p>
    <w:p w14:paraId="40A5EF82">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采购包1：</w:t>
      </w:r>
    </w:p>
    <w:p w14:paraId="16410EB8">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技术符合性：无</w:t>
      </w:r>
    </w:p>
    <w:p w14:paraId="0E7E17FF">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商务符合性：无</w:t>
      </w:r>
    </w:p>
    <w:p w14:paraId="6B290DA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附加符合性：无</w:t>
      </w:r>
    </w:p>
    <w:p w14:paraId="71DDEC54">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价格符合性：无</w:t>
      </w:r>
    </w:p>
    <w:p w14:paraId="6422A51D">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6.3澄清有关问题</w:t>
      </w:r>
    </w:p>
    <w:p w14:paraId="73856CA9">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（1）对通过符合性审查的电子投标文件中含义不明确、同类问题表述不一致或有明显文字和计算错误的内容，评标委员会将以书面形式要求投标人作出必要的澄清、说明或补正。</w:t>
      </w:r>
    </w:p>
    <w:p w14:paraId="4A6FC57F">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2D6F80D7">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（3）电子投标文件报价出现前后不一致的，除招标文件另有规定外，按照下列规定修正：</w:t>
      </w:r>
    </w:p>
    <w:p w14:paraId="72A014F6">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①开标（报价）一览表内容与电子投标文件中相应内容不一致的，以开标（报价）一览表为准；</w:t>
      </w:r>
    </w:p>
    <w:p w14:paraId="5C0F3C9E">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②大写金额和小写金额不一致的，以大写金额为准；</w:t>
      </w:r>
    </w:p>
    <w:p w14:paraId="1D31C0A1">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③单价金额小数点或百分比有明显错位的，以开标（报价）一览表的总价为准，并修改单价；</w:t>
      </w:r>
    </w:p>
    <w:p w14:paraId="201285B7">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④总价金额与按照单价汇总金额不一致的，以单价金额计算结果为准。</w:t>
      </w:r>
    </w:p>
    <w:p w14:paraId="19E2C309">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※同时出现两种以上不一致的，按照前款规定的顺序修正。修正后的报价应按照本章第6.3条第（1）、（2）款规定经投标人确认后产生约束力，投标人不确认的，其投标无效。</w:t>
      </w:r>
    </w:p>
    <w:p w14:paraId="307BFA8B">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（4）关于细微偏差</w:t>
      </w:r>
    </w:p>
    <w:p w14:paraId="4E4DB7C6">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01FC46FE">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②评标委员会将以书面形式要求存在细微偏差的投标人在评标委员会规定的时间内予以补正。若无法补正，则评标委员会将按照不利于投标人的内容进行认定。</w:t>
      </w:r>
    </w:p>
    <w:p w14:paraId="21B04D19">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（5）关于投标描述（即电子投标文件中描述的内容）</w:t>
      </w:r>
    </w:p>
    <w:p w14:paraId="1CA1BD8E">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①投标描述前后不一致且不涉及证明材料的：按照本章第6.3条第（1）、（2）款规定执行。</w:t>
      </w:r>
    </w:p>
    <w:p w14:paraId="49A1DFE1">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②投标描述与证明材料不一致或多份证明材料之间不一致的：</w:t>
      </w:r>
    </w:p>
    <w:p w14:paraId="3D95677A">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a.评标委员会将要求投标人进行书面澄清，并按照不利于投标人的内容进行评标。</w:t>
      </w:r>
    </w:p>
    <w:p w14:paraId="78AF2EEC">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18AE324D">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3BB13069">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6.4比较与评价</w:t>
      </w:r>
    </w:p>
    <w:p w14:paraId="27F40C9E">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（1）按照本章第7条载明的评标方法和标准，对符合性审查合格的电子投标文件进行比较与评价。</w:t>
      </w:r>
    </w:p>
    <w:p w14:paraId="3061FCB5">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（2）关于相同品牌产品（政府采购服务类项目不适用本条款规定）</w:t>
      </w:r>
    </w:p>
    <w:p w14:paraId="544A807C">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44B7CA38">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a.招标文件规定的方式：</w:t>
      </w:r>
    </w:p>
    <w:p w14:paraId="0F209304">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无</w:t>
      </w:r>
    </w:p>
    <w:p w14:paraId="3EA46D4D">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b.招标文件未规定的，采取随机抽取方式确定，其他投标无效。</w:t>
      </w:r>
    </w:p>
    <w:p w14:paraId="17B31CFD">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6947AE64">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a.招标文件规定的方式：</w:t>
      </w:r>
    </w:p>
    <w:p w14:paraId="050CEF55">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无</w:t>
      </w:r>
    </w:p>
    <w:p w14:paraId="59F48D88">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b.招标文件未规定的，采取随机抽取方式确定，其他同品牌投标人不作为中标候选人。</w:t>
      </w:r>
    </w:p>
    <w:p w14:paraId="16F8A670">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③非单一产品采购项目，多家投标人提供的核心产品品牌相同的，按照本章第6.4条第（2）款第①、②规定处理。</w:t>
      </w:r>
    </w:p>
    <w:p w14:paraId="0BCE6DF5">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（3）漏（缺）项</w:t>
      </w:r>
    </w:p>
    <w:p w14:paraId="374F106E">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①招标文件中要求列入报价的费用（含配置、功能），漏（缺）项的报价视为已经包括在投标总价中。</w:t>
      </w:r>
    </w:p>
    <w:p w14:paraId="6BFBB523">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②对多报项及赠送项的价格评标时不予核减，全部进入评标价评议。</w:t>
      </w:r>
    </w:p>
    <w:p w14:paraId="6024F0C6">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6.5推荐中标候选人：详见本章第7.2条规定。</w:t>
      </w:r>
    </w:p>
    <w:p w14:paraId="1B952336">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6.6编写评标报告</w:t>
      </w:r>
    </w:p>
    <w:p w14:paraId="58F9747A">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（1）评标报告由评标委员会负责编写。</w:t>
      </w:r>
    </w:p>
    <w:p w14:paraId="6535EB6F">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（2）评标报告应包括下列内容：</w:t>
      </w:r>
    </w:p>
    <w:p w14:paraId="218B65E1">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①招标公告刊登的媒体名称、开标日期和地点；</w:t>
      </w:r>
    </w:p>
    <w:p w14:paraId="16353D51">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②投标人名单和评标委员会成员名单；</w:t>
      </w:r>
    </w:p>
    <w:p w14:paraId="1BF4491A">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③评标方法和标准；</w:t>
      </w:r>
    </w:p>
    <w:p w14:paraId="2D100D07">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④开标记录和评标情况及说明，包括无效投标人名单及原因；</w:t>
      </w:r>
    </w:p>
    <w:p w14:paraId="1081544D">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⑤评标结果，包括中标候选人名单或确定的中标人；</w:t>
      </w:r>
    </w:p>
    <w:p w14:paraId="6619DF73">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⑥其他需要说明的情况，包括但不限于：评标过程中投标人的澄清、说明或补正，评委更换等。</w:t>
      </w:r>
    </w:p>
    <w:p w14:paraId="1E5B894C">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338C6149">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6.8评委对需要共同认定的事项存在争议的，应按照少数服从多数的原则进行认定。持不同意见的评委应在评标报告上签署不同意见及理由，否则视为同意评标报告。</w:t>
      </w:r>
    </w:p>
    <w:p w14:paraId="2F3A5396">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6.9在评标过程中发现投标人有下列情形之一的，评标委员会应认定其投标无效，并书面报告本项目监督管理部门：</w:t>
      </w:r>
    </w:p>
    <w:p w14:paraId="1D452BA9">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（1）恶意串通（包括但不限于招标文件第三章第9.7条规定情形）；</w:t>
      </w:r>
    </w:p>
    <w:p w14:paraId="633DAD63">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（2）妨碍其他投标人的竞争行为；</w:t>
      </w:r>
    </w:p>
    <w:p w14:paraId="1D0D5258">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（3）损害采购人或其他投标人的合法权益。</w:t>
      </w:r>
    </w:p>
    <w:p w14:paraId="4789A190">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6.10评标过程中，有下列情形之一的，应予废标：</w:t>
      </w:r>
    </w:p>
    <w:p w14:paraId="42B4ED8F">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（1）符合性审查合格的投标人不足三家的；</w:t>
      </w:r>
    </w:p>
    <w:p w14:paraId="1101BA8A">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（2）有关法律、法规和规章规定废标的情形。</w:t>
      </w:r>
    </w:p>
    <w:p w14:paraId="3816A553">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※若废标，则本次采购活动结束， 福建盛鑫招标代理有限公司 将依法组织后续采购活动（包括但不限于：重新招标、采用其他方式采购等）。</w:t>
      </w:r>
    </w:p>
    <w:p w14:paraId="6A532664">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7、评标方法和标准</w:t>
      </w:r>
    </w:p>
    <w:p w14:paraId="74451A0B">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7.1评标方法：</w:t>
      </w:r>
    </w:p>
    <w:p w14:paraId="40A737E8">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采购包1：综合评分法</w:t>
      </w:r>
    </w:p>
    <w:p w14:paraId="7D448D36">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7.2评标标准</w:t>
      </w:r>
    </w:p>
    <w:p w14:paraId="04878F48">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采购包1：综合评分法</w:t>
      </w:r>
    </w:p>
    <w:p w14:paraId="771A129A">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（1）投标文件满足招标文件全部实质性要求，且按照评审因素的量化指标评审得分（即评标总得分）最高的投标人为中标候选人。</w:t>
      </w:r>
    </w:p>
    <w:p w14:paraId="0A9DBAC3">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5F7B72EA">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各项评审因素的设置如下：</w:t>
      </w:r>
    </w:p>
    <w:p w14:paraId="767A0D14">
      <w:pPr>
        <w:pStyle w:val="7"/>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价格项（F1×A1）满分为</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.0000分</w:t>
      </w:r>
    </w:p>
    <w:p w14:paraId="4D4ADFC2">
      <w:pPr>
        <w:pStyle w:val="7"/>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76436987">
      <w:pPr>
        <w:pStyle w:val="7"/>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价格扣除的规则如下：</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831"/>
        <w:gridCol w:w="5663"/>
      </w:tblGrid>
      <w:tr w14:paraId="4B2DE0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C6D7D36">
            <w:pPr>
              <w:pStyle w:val="7"/>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项目</w:t>
            </w:r>
          </w:p>
        </w:tc>
        <w:tc>
          <w:tcPr>
            <w:tcW w:w="1661" w:type="dxa"/>
          </w:tcPr>
          <w:p w14:paraId="6644FE9F">
            <w:pPr>
              <w:pStyle w:val="7"/>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适用对象</w:t>
            </w:r>
          </w:p>
        </w:tc>
        <w:tc>
          <w:tcPr>
            <w:tcW w:w="831" w:type="dxa"/>
          </w:tcPr>
          <w:p w14:paraId="3478515C">
            <w:pPr>
              <w:pStyle w:val="7"/>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比例</w:t>
            </w:r>
          </w:p>
        </w:tc>
        <w:tc>
          <w:tcPr>
            <w:tcW w:w="5663" w:type="dxa"/>
          </w:tcPr>
          <w:p w14:paraId="50A5EC61">
            <w:pPr>
              <w:pStyle w:val="7"/>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描述</w:t>
            </w:r>
          </w:p>
        </w:tc>
      </w:tr>
    </w:tbl>
    <w:p w14:paraId="18F64F38">
      <w:pPr>
        <w:pStyle w:val="7"/>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优先类节能产品、环境标志产品的价格扣除规则如下</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1176"/>
        <w:gridCol w:w="6588"/>
      </w:tblGrid>
      <w:tr w14:paraId="4B7286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8CA5898">
            <w:pPr>
              <w:pStyle w:val="7"/>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项目</w:t>
            </w:r>
          </w:p>
        </w:tc>
        <w:tc>
          <w:tcPr>
            <w:tcW w:w="1176" w:type="dxa"/>
          </w:tcPr>
          <w:p w14:paraId="083E84EB">
            <w:pPr>
              <w:pStyle w:val="7"/>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比例</w:t>
            </w:r>
          </w:p>
        </w:tc>
        <w:tc>
          <w:tcPr>
            <w:tcW w:w="6588" w:type="dxa"/>
          </w:tcPr>
          <w:p w14:paraId="272EB383">
            <w:pPr>
              <w:pStyle w:val="7"/>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方法</w:t>
            </w:r>
          </w:p>
        </w:tc>
      </w:tr>
      <w:tr w14:paraId="5DAA02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FB79EB0">
            <w:pPr>
              <w:pStyle w:val="7"/>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节能、环境标志产品</w:t>
            </w:r>
          </w:p>
        </w:tc>
        <w:tc>
          <w:tcPr>
            <w:tcW w:w="1176" w:type="dxa"/>
          </w:tcPr>
          <w:p w14:paraId="4240DE40">
            <w:pPr>
              <w:pStyle w:val="7"/>
              <w:keepNext w:val="0"/>
              <w:keepLines w:val="0"/>
              <w:pageBreakBefore w:val="0"/>
              <w:kinsoku/>
              <w:wordWrap/>
              <w:overflowPunct/>
              <w:topLinePunct w:val="0"/>
              <w:autoSpaceDE/>
              <w:autoSpaceDN/>
              <w:bidi w:val="0"/>
              <w:adjustRightInd/>
              <w:snapToGrid/>
              <w:spacing w:line="480" w:lineRule="exact"/>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10.0000%</w:t>
            </w:r>
          </w:p>
        </w:tc>
        <w:tc>
          <w:tcPr>
            <w:tcW w:w="6588" w:type="dxa"/>
          </w:tcPr>
          <w:p w14:paraId="3D440B82">
            <w:pPr>
              <w:pStyle w:val="7"/>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本合同包为服务类采购项目且专门面向小微企业采购，本合同包不进行节能、环境标志产品价格扣除，此处只作为上传报价部分文件使用。</w:t>
            </w:r>
          </w:p>
        </w:tc>
      </w:tr>
    </w:tbl>
    <w:p w14:paraId="572B9775">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技术项（F2×A2）满分为34.0000分</w:t>
      </w:r>
    </w:p>
    <w:tbl>
      <w:tblPr>
        <w:tblStyle w:val="5"/>
        <w:tblW w:w="1011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59"/>
        <w:gridCol w:w="915"/>
        <w:gridCol w:w="7543"/>
      </w:tblGrid>
      <w:tr w14:paraId="0BF714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9" w:type="dxa"/>
          </w:tcPr>
          <w:p w14:paraId="550EC207">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项目</w:t>
            </w:r>
          </w:p>
        </w:tc>
        <w:tc>
          <w:tcPr>
            <w:tcW w:w="915" w:type="dxa"/>
          </w:tcPr>
          <w:p w14:paraId="649A7B73">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分值</w:t>
            </w:r>
          </w:p>
        </w:tc>
        <w:tc>
          <w:tcPr>
            <w:tcW w:w="7543" w:type="dxa"/>
          </w:tcPr>
          <w:p w14:paraId="6448EE06">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描述</w:t>
            </w:r>
          </w:p>
        </w:tc>
      </w:tr>
      <w:tr w14:paraId="580423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9" w:type="dxa"/>
          </w:tcPr>
          <w:p w14:paraId="7812D523">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1.投标响应情况</w:t>
            </w:r>
          </w:p>
        </w:tc>
        <w:tc>
          <w:tcPr>
            <w:tcW w:w="915" w:type="dxa"/>
          </w:tcPr>
          <w:p w14:paraId="7452BCAB">
            <w:pPr>
              <w:pStyle w:val="7"/>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w:t>
            </w:r>
          </w:p>
        </w:tc>
        <w:tc>
          <w:tcPr>
            <w:tcW w:w="7543" w:type="dxa"/>
          </w:tcPr>
          <w:p w14:paraId="66802ED3">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将根据投标人的投标响应，对招标文件第五章二、技术和服务要求的响应情况进行评议：完全响应招标文件要求的得4.</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分，每负偏离1项扣0.1分（共4</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w:t>
            </w:r>
          </w:p>
        </w:tc>
      </w:tr>
      <w:tr w14:paraId="18AA15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9" w:type="dxa"/>
          </w:tcPr>
          <w:p w14:paraId="6953A6CD">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2.总体服务方案</w:t>
            </w:r>
          </w:p>
        </w:tc>
        <w:tc>
          <w:tcPr>
            <w:tcW w:w="915" w:type="dxa"/>
          </w:tcPr>
          <w:p w14:paraId="39E23510">
            <w:pPr>
              <w:pStyle w:val="7"/>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0</w:t>
            </w:r>
          </w:p>
        </w:tc>
        <w:tc>
          <w:tcPr>
            <w:tcW w:w="7543" w:type="dxa"/>
          </w:tcPr>
          <w:p w14:paraId="298B478A">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各投标人通过对本项目建筑架构、配套设施、周边环境等方面的了解，针对本项目制定的总体服务方案（包括但不限于：①项目整体分析；②项目管理运作流程计划；③总体组织实施服务方案等）。由评委进行评分：方案包含的要点齐全无缺漏项、内容与要点相符、每个要点均有展开详细的阐述且能够适用于本项目得1.</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分；方案所包含的要点齐全、内容与要点相符、每个要点均有展开阐述（没有特别具体）但基本能够适用于本项目的得1.</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分；方案所包含的要点齐全、内容与要点相符但仅有纲要、内容简略，未展开详细阐述但基本能够适用于本项目的得1.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分；方案所包含的要点有缺漏、未提供或内容存在明显错误、内容明显不适用于本项目需求的均不得分。</w:t>
            </w:r>
          </w:p>
        </w:tc>
      </w:tr>
      <w:tr w14:paraId="26D054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9" w:type="dxa"/>
          </w:tcPr>
          <w:p w14:paraId="577CE4E9">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3.总体组织构架方案</w:t>
            </w:r>
          </w:p>
        </w:tc>
        <w:tc>
          <w:tcPr>
            <w:tcW w:w="915" w:type="dxa"/>
          </w:tcPr>
          <w:p w14:paraId="7CB34952">
            <w:pPr>
              <w:pStyle w:val="7"/>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7543" w:type="dxa"/>
          </w:tcPr>
          <w:p w14:paraId="1E7A3157">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各投标人针对本项目制定的总体组织架构方案（包括但不限于：①组织架构清晰；②岗位职责明确；③人员配备合理）。由评委进行评分：方案包含的要点齐全无缺漏项、内容与要点相符、每个要点均有展开详细的阐述且能够适用于本项目得1分；方案所包含的要点齐全、内容与要点相符、每个要点均有展开阐述（没有特别具体）但基本能够适用于本项目的得0.9分；方案所包含的要点齐全、内容与要点相符但仅有纲要、内容简略，未展开详细阐述但基本能够适用于本项目的得0.8分；方案所包含的要点有缺漏、未提供或内容存在明显错误、内容明显不适用于本项目需求的均不得分。</w:t>
            </w:r>
          </w:p>
        </w:tc>
      </w:tr>
      <w:tr w14:paraId="0A524D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9" w:type="dxa"/>
          </w:tcPr>
          <w:p w14:paraId="21E57799">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4.保洁服务方案</w:t>
            </w:r>
          </w:p>
        </w:tc>
        <w:tc>
          <w:tcPr>
            <w:tcW w:w="915" w:type="dxa"/>
          </w:tcPr>
          <w:p w14:paraId="0DC11D1A">
            <w:pPr>
              <w:pStyle w:val="7"/>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7543" w:type="dxa"/>
          </w:tcPr>
          <w:p w14:paraId="222DA8BE">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应针对本项目实际情况制定保洁服务方案，至少包含①办公区内各楼层保洁方案和各楼层公共区域（至少包含层走廊、楼梯、天花板、连廊、门厅、公共卫生间）保洁方案；②“四害”消杀管理标准及措施（特别包含夏季蚊虫消杀方案）；③生活垃圾分类管理等。由评委进行评议并打分，方案部分详实、可操作性强的得1分，方案部分详实或部分内容可操作性较强的得0.9分，方案阐述简短或可操作性不强的得0.8分，未提供的不得分。</w:t>
            </w:r>
          </w:p>
        </w:tc>
      </w:tr>
      <w:tr w14:paraId="6707B4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9" w:type="dxa"/>
          </w:tcPr>
          <w:p w14:paraId="3832D2AB">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5.会务服务方案</w:t>
            </w:r>
          </w:p>
        </w:tc>
        <w:tc>
          <w:tcPr>
            <w:tcW w:w="915" w:type="dxa"/>
          </w:tcPr>
          <w:p w14:paraId="1249D2AD">
            <w:pPr>
              <w:pStyle w:val="7"/>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7543" w:type="dxa"/>
          </w:tcPr>
          <w:p w14:paraId="217E3A53">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各投标人应针对本项目实际情况制定会务服务方案，至少包含①会务服务的具体内容；②会务服务的服务标准；③会务服务的应急保障措施。由评委进行评议并打分，方案部分详实、可操作性强的得1分，方案部分详实或部分内容可操作性较强的得0.9分，方案阐述简短或可操作性不强的得0.8分，未提供的不得分。</w:t>
            </w:r>
          </w:p>
        </w:tc>
      </w:tr>
      <w:tr w14:paraId="4E323E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9" w:type="dxa"/>
          </w:tcPr>
          <w:p w14:paraId="3DE4E6A6">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6.应急预案</w:t>
            </w:r>
          </w:p>
        </w:tc>
        <w:tc>
          <w:tcPr>
            <w:tcW w:w="915" w:type="dxa"/>
          </w:tcPr>
          <w:p w14:paraId="1BF64C4E">
            <w:pPr>
              <w:pStyle w:val="7"/>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7543" w:type="dxa"/>
          </w:tcPr>
          <w:p w14:paraId="09C6C6D1">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各投标人针对本项目实际情况制定的应急预案，包含①疫情防控；②防汛应急处置预案；③火灾应急处置预案；④设备故障应急处置预案；⑤安防应急处置预案；⑥停水停电应急处置预案。由评委进行评议并打分，方案部分详实、可操作性强的得1分，方案部分详实或部分内容可操作性较强的得0.9分，方案阐述简短或可操作性不强的得0.8分，未提供的不得分。</w:t>
            </w:r>
          </w:p>
        </w:tc>
      </w:tr>
      <w:tr w14:paraId="781A5E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9" w:type="dxa"/>
          </w:tcPr>
          <w:p w14:paraId="45FEE88B">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7.管理规章制度与档案管理方案</w:t>
            </w:r>
          </w:p>
        </w:tc>
        <w:tc>
          <w:tcPr>
            <w:tcW w:w="915" w:type="dxa"/>
          </w:tcPr>
          <w:p w14:paraId="1FA3C008">
            <w:pPr>
              <w:pStyle w:val="7"/>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7543" w:type="dxa"/>
          </w:tcPr>
          <w:p w14:paraId="1543FF80">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各投标人针对本项目实际情况制定的各项管理规章制度与档案管理方案（内容包含但不限于：①日常管理规章制度内容，②监督机制，③日常档案管理内容）情况，由评委进行评分：方案包含的要点齐全无缺漏项、内容与要点相符、每个要点均有展开详细的阐述且能够适用于本项目得1分；方案所包含的要点齐全、内容与要点相符、每个要点均有展开阐述（没有特别具体）但基本能够适用于本项目的得0.9分；方案所包含的要点齐全、内容与要点相符但仅有纲要、内容简略，未展开详细阐述但基本能够适用于本项目的得0.8分；方案所包含的要点有缺漏、未提供或内容存在明显错误、内容明显不适用于本项目需求的均不得分。</w:t>
            </w:r>
          </w:p>
        </w:tc>
      </w:tr>
      <w:tr w14:paraId="04D2A6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9" w:type="dxa"/>
          </w:tcPr>
          <w:p w14:paraId="630CEDF5">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8.设备运行维护和日常管理方案</w:t>
            </w:r>
          </w:p>
        </w:tc>
        <w:tc>
          <w:tcPr>
            <w:tcW w:w="915" w:type="dxa"/>
          </w:tcPr>
          <w:p w14:paraId="07C3502D">
            <w:pPr>
              <w:pStyle w:val="7"/>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7543" w:type="dxa"/>
          </w:tcPr>
          <w:p w14:paraId="15006B99">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各投标人应针对本项目实际情况制定设备运行维护和日常管理方案，至少包含①给排水维护和日常管理方案；②配电房设备运行维护和日常管理；③发电机房设备运行维护和日常管理；④电梯日常管理方案；⑤中央空调系统运行维护和日常管理；⑥强弱电设备运行维护和日常管理；⑦消防设备及监控设备日常管理。由评委进行评议并打分，方案部分详实、可操作性强的得1分，方案部分详实或部分内容可操作性较强的得0.9分，方案阐述简短或可操作性不强的得0.8分，未提供的不得分。</w:t>
            </w:r>
          </w:p>
        </w:tc>
      </w:tr>
      <w:tr w14:paraId="76CF5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9" w:type="dxa"/>
          </w:tcPr>
          <w:p w14:paraId="1F296EA3">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9.物资装备计划</w:t>
            </w:r>
          </w:p>
        </w:tc>
        <w:tc>
          <w:tcPr>
            <w:tcW w:w="915" w:type="dxa"/>
          </w:tcPr>
          <w:p w14:paraId="76FA5C69">
            <w:pPr>
              <w:pStyle w:val="7"/>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7543" w:type="dxa"/>
          </w:tcPr>
          <w:p w14:paraId="6175198B">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各投标人针对本项目实际情况拟投入必要的设备设施。由评委进行评议提供的方案完整、详细、具体、可行性强的得1分；提供的方案不够周全详细、具体，可行性较强的得0.9分；提供的方案不周全详细、具体、可行性较差的得0.8分，未提供的不得分。</w:t>
            </w:r>
          </w:p>
        </w:tc>
      </w:tr>
      <w:tr w14:paraId="5B138A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9" w:type="dxa"/>
          </w:tcPr>
          <w:p w14:paraId="15A2EC85">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10.日常保安巡逻服务与车辆停放工作管理方案</w:t>
            </w:r>
          </w:p>
        </w:tc>
        <w:tc>
          <w:tcPr>
            <w:tcW w:w="915" w:type="dxa"/>
          </w:tcPr>
          <w:p w14:paraId="2A60E8ED">
            <w:pPr>
              <w:pStyle w:val="7"/>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7543" w:type="dxa"/>
          </w:tcPr>
          <w:p w14:paraId="2F0129CC">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各投标人提供的日常保安巡逻服务与进出场车辆停放（机动车+非机动车）工作管理方案。内容包含但不限于：①日常保安服务及巡逻方案（24小时巡逻方案）；②进出场车辆停放服务（包括非机动车停车棚内车辆的引导及规范停放）；③作业流程、服务质量标准。由评委进行评分：方案包含的要点齐全无缺漏项、内容与要点相符、每个要点均有展开详细的阐述且能够适用于本项目得1分；方案所包含的要点齐全、内容与要点相符、每个要点均有展开阐述（没有特别具体）但基本能够适用于本项目的得0.9分；方案所包含的要点齐全、内容与要点相符但仅有纲要、内容简略，未展开详细阐述但基本能够适用于本项目的得0.8分；方案所包含的要点有缺漏、未提供或内容存在明显错误、内容明显不适用于本项目需求的均不得分。</w:t>
            </w:r>
          </w:p>
        </w:tc>
      </w:tr>
      <w:tr w14:paraId="4392A2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9" w:type="dxa"/>
          </w:tcPr>
          <w:p w14:paraId="244C7B3A">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11.垃圾分类及清运管理方案</w:t>
            </w:r>
          </w:p>
        </w:tc>
        <w:tc>
          <w:tcPr>
            <w:tcW w:w="915" w:type="dxa"/>
          </w:tcPr>
          <w:p w14:paraId="5FB7EC81">
            <w:pPr>
              <w:pStyle w:val="7"/>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7543" w:type="dxa"/>
          </w:tcPr>
          <w:p w14:paraId="25C904BC">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投标人提供的垃圾分类、清运管理方案，由评委进行评分：方案包含的要点齐全无缺漏项、内容与要点相符、每个要点均有展开详细的阐述且能够适用于本项目得1分；方案所包含的要点齐全、内容与要点相符、每个要点均有展开阐述（没有特别具体）但基本能够适用于本项目的得0.9分；方案所包含的要点齐全、内容与要点相符但仅有纲要、内容简略，未展开详细阐述但基本能够适用于本项目的得0.8分；方案所包含的要点有缺漏、未提供或内容存在明显错误、内容明显不适用于本项目需求的均不得分。</w:t>
            </w:r>
          </w:p>
        </w:tc>
      </w:tr>
      <w:tr w14:paraId="2D4D04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9" w:type="dxa"/>
          </w:tcPr>
          <w:p w14:paraId="02FA8B07">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12.节能管理方案</w:t>
            </w:r>
          </w:p>
        </w:tc>
        <w:tc>
          <w:tcPr>
            <w:tcW w:w="915" w:type="dxa"/>
          </w:tcPr>
          <w:p w14:paraId="554D09DC">
            <w:pPr>
              <w:pStyle w:val="7"/>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7543" w:type="dxa"/>
          </w:tcPr>
          <w:p w14:paraId="6F389D01">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各投标人针对本项目实际情况制定的对物业管理实现能源资源节约的管理方案，由评委进行评分：方案包含的要点齐全无缺漏项、内容与要点相符、每个要点均有展开详细的阐述且能够适用于本项目得1分；方案所包含的要点齐全、内容与要点相符、每个要点均有展开阐述（没有特别具体）但基本能够适用于本项目的得0.9分；方案所包含的要点齐全、内容与要点相符但仅有纲要、内容简略，未展开详细阐述但基本能够适用于本项目的得0.8分；方案所包含的要点有缺漏、未提供或内容存在明显错误、内容明显不适用于本项目需求的均不得分。</w:t>
            </w:r>
          </w:p>
        </w:tc>
      </w:tr>
      <w:tr w14:paraId="58A8ED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9" w:type="dxa"/>
          </w:tcPr>
          <w:p w14:paraId="5F3EC2C8">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13.过渡期交接计划安排与组织实施方案</w:t>
            </w:r>
          </w:p>
        </w:tc>
        <w:tc>
          <w:tcPr>
            <w:tcW w:w="915" w:type="dxa"/>
          </w:tcPr>
          <w:p w14:paraId="3001DB39">
            <w:pPr>
              <w:pStyle w:val="7"/>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7543" w:type="dxa"/>
          </w:tcPr>
          <w:p w14:paraId="6471345D">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各投标人针对本项目实际情况制定的过渡交接计划安排与组织实施方案。内容包含但不限于：①过渡交接计划安排；②服务期满后主动离岗；③服务期满，与后续服务公司有序交接；④服务期满，后续服务公司未到位前仍按原合同提供物业管理服务等，由评委进行评分：方案包含的要点齐全无缺漏项、内容与要点相符、每个要点均有展开详细的阐述且能够适用于本项目得1分；方案所包含的要点齐全、内容与要点相符、每个要点均有展开阐述（没有特别具体）但基本能够适用于本项目的得0.9分；方案所包含的要点齐全、内容与要点相符但仅有纲要、内容简略，未展开详细阐述但基本能够适用于本项目的得0.8分；方案所包含的要点有缺漏、未提供或内容存在明显错误、内容明显不适用于本项目需求的均不得分。</w:t>
            </w:r>
          </w:p>
        </w:tc>
      </w:tr>
      <w:tr w14:paraId="378605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9" w:type="dxa"/>
          </w:tcPr>
          <w:p w14:paraId="5818F90B">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14.保密守则方案</w:t>
            </w:r>
          </w:p>
        </w:tc>
        <w:tc>
          <w:tcPr>
            <w:tcW w:w="915" w:type="dxa"/>
          </w:tcPr>
          <w:p w14:paraId="7A294206">
            <w:pPr>
              <w:pStyle w:val="7"/>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7543" w:type="dxa"/>
          </w:tcPr>
          <w:p w14:paraId="43BDC538">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投标人针对本项目所提供的保密守则方案，由评委进行评议提供的方案完整、详细、具体优的得1分；提供的方案不够周全详细、具体的得0.9分；提供的方案不周全详细、具体较差的得0.8分，未提供的不得分。</w:t>
            </w:r>
          </w:p>
        </w:tc>
      </w:tr>
      <w:tr w14:paraId="70B65A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9" w:type="dxa"/>
          </w:tcPr>
          <w:p w14:paraId="4B9A098E">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15.安防队伍训练计划方案</w:t>
            </w:r>
          </w:p>
        </w:tc>
        <w:tc>
          <w:tcPr>
            <w:tcW w:w="915" w:type="dxa"/>
          </w:tcPr>
          <w:p w14:paraId="30CE8BE9">
            <w:pPr>
              <w:pStyle w:val="7"/>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7543" w:type="dxa"/>
          </w:tcPr>
          <w:p w14:paraId="5BB227D8">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各投标人提供的针对本项目制定的安防队伍训练计划方案（包括但不限于训练方式、训练内容）：方案包含的要点齐全无缺漏项、内容与要点相符、每个要点均有展开详细的阐述且能够适用于本项目得1分；方案所包含的要点齐全、内容与要点相符、每个要点均有展开阐述（没有特别具体）但基本能够适用于本项目的得0.9分；方案所包含的要点齐全、内容与要点相符但仅有纲要、内容简略，未展开详细阐述但基本能够适用于本项目的得0.8分；方案所包含的要点有缺漏、未提供或内容存在明显错误、内容明显不适用于本项目需求的均不得分。</w:t>
            </w:r>
          </w:p>
        </w:tc>
      </w:tr>
      <w:tr w14:paraId="24289B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9" w:type="dxa"/>
          </w:tcPr>
          <w:p w14:paraId="249635FF">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16.拟派驻的现场负责人 （1人）</w:t>
            </w:r>
          </w:p>
        </w:tc>
        <w:tc>
          <w:tcPr>
            <w:tcW w:w="915" w:type="dxa"/>
          </w:tcPr>
          <w:p w14:paraId="61C500A6">
            <w:pPr>
              <w:pStyle w:val="7"/>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7543" w:type="dxa"/>
          </w:tcPr>
          <w:p w14:paraId="32A3EB4D">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投标人拟派驻的现场负责人（1人）符合以下条件进行评审：年龄45周岁（含）以下，同时具有（1）专科（含）以上学历；（2）持有人社部门或消防部门颁发的四级及以上消防设施操作员证（维保方向）。同时满足得3分【提供有效的身份证复印件、相关证书复印件、学历证书（提供学信网查询截图）以及投标人签订的劳动合同复印件，未提供或提供不全的不得分。】（与其他评分项所涉人员不得重复，否则不得分）</w:t>
            </w:r>
          </w:p>
        </w:tc>
      </w:tr>
      <w:tr w14:paraId="7F5A60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9" w:type="dxa"/>
          </w:tcPr>
          <w:p w14:paraId="03363861">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17.保洁主管 （1人）</w:t>
            </w:r>
          </w:p>
        </w:tc>
        <w:tc>
          <w:tcPr>
            <w:tcW w:w="915" w:type="dxa"/>
          </w:tcPr>
          <w:p w14:paraId="4C6DCDC1">
            <w:pPr>
              <w:pStyle w:val="7"/>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7543" w:type="dxa"/>
          </w:tcPr>
          <w:p w14:paraId="660430A0">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投标人拟派驻的保洁主管符合以下条件进行评审：年龄45周岁（含）以下，同时具有（1）具有专科及以上学历；（2）具有政府部门颁发的垃圾分类处置专项职业能力证书。同时满足得3分。【提供有效的身份证复印件、相关证书复印件、学历证书（提供学信网查询截图）以及投标人签订的劳动合同复印件，未提供或提供不全的不得分。】（与其他评分项所涉人员不得重复，否则不得分）</w:t>
            </w:r>
          </w:p>
        </w:tc>
      </w:tr>
      <w:tr w14:paraId="7D3263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9" w:type="dxa"/>
          </w:tcPr>
          <w:p w14:paraId="3E657031">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18.水电工人员 （1人）</w:t>
            </w:r>
          </w:p>
        </w:tc>
        <w:tc>
          <w:tcPr>
            <w:tcW w:w="915" w:type="dxa"/>
          </w:tcPr>
          <w:p w14:paraId="6568AAC5">
            <w:pPr>
              <w:pStyle w:val="7"/>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7543" w:type="dxa"/>
          </w:tcPr>
          <w:p w14:paraId="6A666592">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拟派驻的水电工人员</w:t>
            </w:r>
            <w:r>
              <w:rPr>
                <w:rFonts w:hint="eastAsia" w:ascii="宋体" w:hAnsi="宋体" w:eastAsia="宋体" w:cs="宋体"/>
                <w:color w:val="auto"/>
                <w:sz w:val="21"/>
                <w:szCs w:val="21"/>
                <w:lang w:val="en-US" w:eastAsia="zh-CN"/>
              </w:rPr>
              <w:t>中有</w:t>
            </w:r>
            <w:r>
              <w:rPr>
                <w:rFonts w:hint="eastAsia" w:ascii="宋体" w:hAnsi="宋体" w:eastAsia="宋体" w:cs="宋体"/>
                <w:color w:val="auto"/>
                <w:sz w:val="21"/>
                <w:szCs w:val="21"/>
              </w:rPr>
              <w:t>1人符合以下条件进行评审：年龄45周岁（含）以下，大专（含）以上学历，同时具有（1）持有应急管理部门颁发的有效的制冷与空调设备运行操作作业证（2）持有应急管理部门颁发的有效的特种作业操作证(高压和低压电工作业)；。同时满足得3分。【提供有效的身份证复印件、相关证书复印件、学历证书（提供学信网查询截图）以及投标人签订的劳动合同复印件，未提供或提供不全的不得分。】（与其他评分项所涉人员不得重复，否则不得分）</w:t>
            </w:r>
          </w:p>
        </w:tc>
      </w:tr>
      <w:tr w14:paraId="7672A0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9" w:type="dxa"/>
          </w:tcPr>
          <w:p w14:paraId="31C41864">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19.安保队长 （1人）</w:t>
            </w:r>
          </w:p>
        </w:tc>
        <w:tc>
          <w:tcPr>
            <w:tcW w:w="915" w:type="dxa"/>
          </w:tcPr>
          <w:p w14:paraId="75FCE4F4">
            <w:pPr>
              <w:pStyle w:val="7"/>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7543" w:type="dxa"/>
          </w:tcPr>
          <w:p w14:paraId="1C523D66">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拟派驻本项目的安保队长1人：符合以下条件进行评审：年龄45周岁（含）以下，大专（含）以上学历，同时具有（1）退伍军人证；（2）人社部门颁发一级保安员证书（3）人社部门颁发的中级（含）以上安全类职称证书。同时符合的得3分，其余不得分，满分3分。【提供有效的身份证复印件、相关证书复印件、学历证书（提供学信网查询截图）以及投标人签订的劳动合同复印件，未提供或提供不全的不得分。】（与其他评分项所涉人员不得重复，否则不得分）</w:t>
            </w:r>
          </w:p>
        </w:tc>
      </w:tr>
      <w:tr w14:paraId="7E6A60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9" w:type="dxa"/>
          </w:tcPr>
          <w:p w14:paraId="0FFAAB18">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20.会务专员</w:t>
            </w:r>
          </w:p>
        </w:tc>
        <w:tc>
          <w:tcPr>
            <w:tcW w:w="915" w:type="dxa"/>
          </w:tcPr>
          <w:p w14:paraId="32CA2AFE">
            <w:pPr>
              <w:pStyle w:val="7"/>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7543" w:type="dxa"/>
          </w:tcPr>
          <w:p w14:paraId="295A5B98">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根据投标人拟派驻的会务专员符合以下条件进行评审：年龄45周岁（含）以下，同时具有（1）具有专科及以上学</w:t>
            </w:r>
            <w:r>
              <w:rPr>
                <w:rFonts w:hint="eastAsia" w:ascii="宋体" w:hAnsi="宋体" w:eastAsia="宋体" w:cs="宋体"/>
                <w:color w:val="auto"/>
                <w:sz w:val="21"/>
                <w:szCs w:val="21"/>
              </w:rPr>
              <w:t>历；（2）具有国家级或省级语言文字工作委员会颁发普通话二级甲等(含）以上证书。同时满足得</w:t>
            </w:r>
            <w:r>
              <w:rPr>
                <w:rFonts w:hint="eastAsia" w:ascii="宋体" w:hAnsi="宋体" w:eastAsia="宋体" w:cs="宋体"/>
                <w:color w:val="auto"/>
                <w:sz w:val="21"/>
                <w:szCs w:val="21"/>
              </w:rPr>
              <w:t>3分。【提供有效的身份证复印件、相关证书复印件、学历证书（提供学信网查询截图）以及投标人签订的劳动合同复印件，未提供或提供不全的不得分。】（与其他评分项所涉人员不得重复，否则不得分）</w:t>
            </w:r>
          </w:p>
        </w:tc>
      </w:tr>
    </w:tbl>
    <w:p w14:paraId="6C761C61">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商务项（F3×A3）满分为6.0000分</w:t>
      </w:r>
    </w:p>
    <w:tbl>
      <w:tblPr>
        <w:tblStyle w:val="5"/>
        <w:tblW w:w="1011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59"/>
        <w:gridCol w:w="936"/>
        <w:gridCol w:w="7522"/>
      </w:tblGrid>
      <w:tr w14:paraId="76D335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9" w:type="dxa"/>
          </w:tcPr>
          <w:p w14:paraId="084AA5FB">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项目</w:t>
            </w:r>
          </w:p>
        </w:tc>
        <w:tc>
          <w:tcPr>
            <w:tcW w:w="936" w:type="dxa"/>
          </w:tcPr>
          <w:p w14:paraId="2826D938">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分值</w:t>
            </w:r>
          </w:p>
        </w:tc>
        <w:tc>
          <w:tcPr>
            <w:tcW w:w="7522" w:type="dxa"/>
          </w:tcPr>
          <w:p w14:paraId="06100C2C">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描述</w:t>
            </w:r>
          </w:p>
        </w:tc>
      </w:tr>
      <w:tr w14:paraId="7E3B04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9" w:type="dxa"/>
          </w:tcPr>
          <w:p w14:paraId="6D5DC752">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1.员工保障</w:t>
            </w:r>
          </w:p>
        </w:tc>
        <w:tc>
          <w:tcPr>
            <w:tcW w:w="936" w:type="dxa"/>
          </w:tcPr>
          <w:p w14:paraId="57CE75A4">
            <w:pPr>
              <w:pStyle w:val="7"/>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7522" w:type="dxa"/>
          </w:tcPr>
          <w:p w14:paraId="5D362857">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投标人承诺为拟派本项目人员投保人身意外险（包括个人意外险或雇主责任险），且伤亡责任赔付限额在80万及以上/人/年的得3分，需提供承诺函，格式自拟，否则不得分。</w:t>
            </w:r>
          </w:p>
        </w:tc>
      </w:tr>
      <w:tr w14:paraId="0D7D0F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9" w:type="dxa"/>
          </w:tcPr>
          <w:p w14:paraId="37D7BE70">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2.企业信誉</w:t>
            </w:r>
          </w:p>
        </w:tc>
        <w:tc>
          <w:tcPr>
            <w:tcW w:w="936" w:type="dxa"/>
          </w:tcPr>
          <w:p w14:paraId="64B93AF4">
            <w:pPr>
              <w:pStyle w:val="7"/>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7522" w:type="dxa"/>
          </w:tcPr>
          <w:p w14:paraId="2366E039">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自2020年1月1日（含）以来未因物业服务受过物业行业行政主管通报批评或其他行政处罚的得3分。须提供承诺函及“国家企业信用信息公示系统（www.gsxt.gov.cn）”完整的“企业信用信息公示报告”（基础信息含股东信息、主要人员信息、行政处罚信息、经营异常信息、严重违法信息等），未提供物业行业行政主管部门通报批评或其他行政处罚承诺函及查询截图的不得分。注：本项不包括一般资格证明条件中“重大违法记录的情况”的情形。</w:t>
            </w:r>
          </w:p>
        </w:tc>
      </w:tr>
    </w:tbl>
    <w:p w14:paraId="4C890862">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※除本章第6.3条第（3）款规定情形和落实政府采购政策需进行的价格扣除情形外，不能对投标人的投标报价进行任何调整。</w:t>
      </w:r>
    </w:p>
    <w:p w14:paraId="6F2AF68E">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（3）中标候选人排列规则顺序如下：</w:t>
      </w:r>
    </w:p>
    <w:p w14:paraId="1788C723">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a.按照评标总得分（FA）由高到低顺序排列。</w:t>
      </w:r>
    </w:p>
    <w:p w14:paraId="4B895B2F">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b.评标总得分（FA）相同的，按照评标价（即价格扣除后的投标报价）由低到高顺序排列。</w:t>
      </w:r>
    </w:p>
    <w:p w14:paraId="61F41E19">
      <w:pPr>
        <w:pStyle w:val="7"/>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c.评标总得分（FA）且评标价（即价格扣除后的投标报价）相同的并列。</w:t>
      </w:r>
    </w:p>
    <w:p w14:paraId="4971EAE6">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8、其他规定</w:t>
      </w:r>
    </w:p>
    <w:p w14:paraId="7F03BA51">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8.1评标应全程保密且不得透露给任一投标人或与评标工作无关的人员。</w:t>
      </w:r>
    </w:p>
    <w:p w14:paraId="055B55EF">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8.2评标将进行全程实时录音录像，录音录像资料随采购文件一并存档。</w:t>
      </w:r>
    </w:p>
    <w:p w14:paraId="7F35D265">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8.3若投标人有任何试图干扰具体评标事务，影响评标委员会独立履行职责的行为，其投标无效且不予退还投标保证金或通过投标保函进行索赔。情节严重的，由财政部门列入不良行为记录。</w:t>
      </w:r>
    </w:p>
    <w:p w14:paraId="30C43333">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8.4其他：</w:t>
      </w:r>
    </w:p>
    <w:p w14:paraId="60A16DB6">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无</w:t>
      </w:r>
    </w:p>
    <w:p w14:paraId="782C3F99">
      <w:pPr>
        <w:pStyle w:val="7"/>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page"/>
      </w:r>
    </w:p>
    <w:p w14:paraId="1E157DBC">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color w:val="auto"/>
          <w:sz w:val="32"/>
          <w:szCs w:val="32"/>
        </w:rPr>
      </w:pPr>
      <w:r>
        <w:rPr>
          <w:rFonts w:hint="eastAsia" w:ascii="宋体" w:hAnsi="宋体" w:eastAsia="宋体" w:cs="宋体"/>
          <w:b/>
          <w:color w:val="auto"/>
          <w:sz w:val="32"/>
          <w:szCs w:val="32"/>
        </w:rPr>
        <w:t>第五章 招标内容及要求</w:t>
      </w:r>
    </w:p>
    <w:p w14:paraId="15794BD0">
      <w:pPr>
        <w:pStyle w:val="7"/>
        <w:keepNext w:val="0"/>
        <w:keepLines w:val="0"/>
        <w:pageBreakBefore w:val="0"/>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一、项目概况（采购标的）</w:t>
      </w:r>
    </w:p>
    <w:p w14:paraId="4A5C4815">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（一）台江区机关大楼基本情况</w:t>
      </w:r>
    </w:p>
    <w:p w14:paraId="582E620E">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1、物业地点：台江区后洲街道台江路88号</w:t>
      </w:r>
    </w:p>
    <w:p w14:paraId="1CDB67AA">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2、性质：办公综合楼</w:t>
      </w:r>
    </w:p>
    <w:p w14:paraId="50C5A6EC">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3、占地面积：1633.22平方米</w:t>
      </w:r>
    </w:p>
    <w:p w14:paraId="091ED4CE">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4、总建筑面积：27971.25平方米；其中：地上建筑面积： 商场5048.89平方米，办公室面积16362.46平方米，地下室面积：6559.9平方米；大楼外围、地下停车库。</w:t>
      </w:r>
    </w:p>
    <w:p w14:paraId="68C863EB">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配套设施：</w:t>
      </w:r>
    </w:p>
    <w:p w14:paraId="51CD699C">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1、设置4部客梯、2部扶梯；</w:t>
      </w:r>
    </w:p>
    <w:p w14:paraId="31E71018">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2、设置消防疏散楼道2个；</w:t>
      </w:r>
    </w:p>
    <w:p w14:paraId="6D90D6A0">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3、消控中心设在地面一层；</w:t>
      </w:r>
    </w:p>
    <w:p w14:paraId="2279AD3C">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4、高低压配电房、发电机房设在地下一层；</w:t>
      </w:r>
    </w:p>
    <w:p w14:paraId="246B0F33">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5、水泵房设在地下二层；</w:t>
      </w:r>
    </w:p>
    <w:p w14:paraId="5950FA12">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6、大楼路口及外围设置监控探头。</w:t>
      </w:r>
    </w:p>
    <w:p w14:paraId="0BCDBF93">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（二）台江区机关旧大院基本情况</w:t>
      </w:r>
    </w:p>
    <w:p w14:paraId="011BABE5">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1、物业地点：台江区广达路349号</w:t>
      </w:r>
    </w:p>
    <w:p w14:paraId="3989DAF3">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2、性质：办公综合楼</w:t>
      </w:r>
    </w:p>
    <w:p w14:paraId="4E879F87">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3、占地面积：7335平方米</w:t>
      </w:r>
    </w:p>
    <w:p w14:paraId="4CBA6862">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总建筑面积：11413平方米，其中：办公楼建筑面积11413平方米，操场面积2835平方米，大楼操场内作为停车场。目前机关旧大院入驻办公的有社工部、编办、民政局、司法局、医保局、商务局、计生协、文联、党工委、文化执法大队、退役军人事务局、企业与企业家联合会、禁毒大队、治安大队、交警三中队、洋中市监所、瀛洲市监所、总工会、红十字会、社区矫正中心、法律援助中心、预备役武装部等单位。</w:t>
      </w:r>
    </w:p>
    <w:p w14:paraId="129732D0">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（二）配套设施：</w:t>
      </w:r>
    </w:p>
    <w:p w14:paraId="7369DDBF">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1、设置消防疏散楼道7个；</w:t>
      </w:r>
    </w:p>
    <w:p w14:paraId="5DA51AAC">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2、高压配电房设在一楼；</w:t>
      </w:r>
    </w:p>
    <w:p w14:paraId="1201E4D5">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3、低压配电房设在二楼；</w:t>
      </w:r>
    </w:p>
    <w:p w14:paraId="690565AF">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4、水泵房设在一楼；</w:t>
      </w:r>
    </w:p>
    <w:p w14:paraId="4EF02BF4">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5、停车位设在大院操场内。</w:t>
      </w:r>
    </w:p>
    <w:p w14:paraId="4ADF0559">
      <w:pPr>
        <w:pStyle w:val="7"/>
        <w:keepNext w:val="0"/>
        <w:keepLines w:val="0"/>
        <w:pageBreakBefore w:val="0"/>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二、技术和服务要求（以“★”标示的内容为不允许负偏离的实质性要求）</w:t>
      </w:r>
    </w:p>
    <w:p w14:paraId="31E2B716">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（一）台江区机关大楼服务内容</w:t>
      </w:r>
    </w:p>
    <w:p w14:paraId="0B8E8603">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1、房屋建筑共用部位的维修、养护和管理，包括：楼盖、屋顶、外墙面、承重结构、楼梯间、走廊通道、门厅等。</w:t>
      </w:r>
    </w:p>
    <w:p w14:paraId="2918998E">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2、共用设施、设备的维修、养护、运行和管理，包括：共用的上下水管道、落水管、照明、天线、高压泵房、楼内消防设施设备、建筑物防雷设施等。</w:t>
      </w:r>
    </w:p>
    <w:p w14:paraId="0006F1BA">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3、红线范围内市政公用设施的附属物、构筑物的维修、养护和管理，包括道路、室外上下水管道、化粪池、泵房、沟渠、池、停车场内等。</w:t>
      </w:r>
    </w:p>
    <w:p w14:paraId="76333CDD">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4、公用绿地、花木、建筑小品等养护与管理。</w:t>
      </w:r>
    </w:p>
    <w:p w14:paraId="3ABD870A">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公共环境卫生保洁，包括正大门外延卫生、公共场所、房屋共用部位的清洁卫生、垃圾的收集、清运，保持环境卫生干净、整洁、有序，机关大楼大门玻璃雨遮要定期安排专业人员清洗，保持玻璃雨遮明亮干净。</w:t>
      </w:r>
    </w:p>
    <w:p w14:paraId="7B660C17">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6、交通与车辆停放秩序的管理。</w:t>
      </w:r>
    </w:p>
    <w:p w14:paraId="5737D0FF">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7、维持公共秩序，包括正大门外延秩序，营造文明、舒适、和谐的环境。</w:t>
      </w:r>
    </w:p>
    <w:p w14:paraId="0F272731">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8、做好大楼内各物业使用人办公场所装修改造监管工作。</w:t>
      </w:r>
    </w:p>
    <w:p w14:paraId="637233FF">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9、做好防火防盗及内部安全防范工作，确保人员、财产安全。</w:t>
      </w:r>
    </w:p>
    <w:p w14:paraId="0940B877">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10、管理与物业相关的工程图纸、档案与竣工验收资料以及配套设施如空调、音响、水电设备等设施的安装及维保合同资料等，提醒业主维保期内与维保期后的维修项目。</w:t>
      </w:r>
    </w:p>
    <w:p w14:paraId="2522C820">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做好十九层、十七层、十六层、九层、五层、三层等会议室和区委区政府总值班室日常卫生、床上用品及接待室的日常管理、设备设施维护、卫生保洁及会务等工作，同时积极配合业主必要时做好其他楼盘大型活动或重要会议接待、维稳等工作。</w:t>
      </w:r>
    </w:p>
    <w:p w14:paraId="302F8AE3">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12、会场或办公室内桌椅根据要求或工作需要进行搬移，所产生的人工费用由中标人承担。</w:t>
      </w:r>
    </w:p>
    <w:p w14:paraId="2C064C05">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13、对物业使用人违反有关物业管理规定的行为，针对具体行为并根据情节轻重采取规劝、制止等措施，并及时报告机关中心。</w:t>
      </w:r>
    </w:p>
    <w:p w14:paraId="178CE377">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14、按照《中华人民共和国国旗法》相关规定升挂国旗。</w:t>
      </w:r>
    </w:p>
    <w:p w14:paraId="59F0AD77">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15、维修大楼内木门、照明灯具、吊顶、窗户及办公室桌椅、书柜等。</w:t>
      </w:r>
    </w:p>
    <w:p w14:paraId="3CA5E9FD">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16、石阶缺失破损、卫生间台面破损、办公室漏水等土木维修。</w:t>
      </w:r>
    </w:p>
    <w:p w14:paraId="08C2D601">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17、做好机关大楼水、电等耗损资源的节能工作。</w:t>
      </w:r>
    </w:p>
    <w:p w14:paraId="264D928B">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18、配合业主与物业使用人做好保密工作。</w:t>
      </w:r>
    </w:p>
    <w:p w14:paraId="1A2EE932">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19、机关大楼各办公场所设施、设备搬运服务。</w:t>
      </w:r>
    </w:p>
    <w:p w14:paraId="038B38CC">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20、配合做好信访及重大活动安全维稳工作。</w:t>
      </w:r>
    </w:p>
    <w:p w14:paraId="7AD2E5F9">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对2000元以内的设备设施维修（如遇小型范围破土的维修需由物业组织施工），楼梯、走道、扶手、天花板、吊顶、墙体、门窗、灯具、开关、卫生间的等维修需自行维修。（第三方维保的除外，材料费由采购人支付，人工费由中标人负责）</w:t>
      </w:r>
    </w:p>
    <w:p w14:paraId="3568AB01">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21、工作人员制服，安全保卫所需的对讲机、防暴器材等由中标人负责提供。</w:t>
      </w:r>
    </w:p>
    <w:p w14:paraId="2D5BF1B5">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22、卫生保洁所需的日常保洁用品、设备、工具及垃圾清运费由中标人负责承担。</w:t>
      </w:r>
    </w:p>
    <w:p w14:paraId="11162E07">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23、投标总价还应该包括防风防汛、群体性上访/信访及其他突发性事件中根据招标人要求增加人员所需的费用，须在接到采购人通知(如书面、微信等)后3小时内，保证临时增派的人员按时到岗。</w:t>
      </w:r>
    </w:p>
    <w:p w14:paraId="6382DB1F">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（二）台江区机关旧大院服务内容</w:t>
      </w:r>
    </w:p>
    <w:p w14:paraId="0B3B6CFE">
      <w:pPr>
        <w:pStyle w:val="7"/>
        <w:keepNext w:val="0"/>
        <w:keepLines w:val="0"/>
        <w:pageBreakBefore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1、房屋建筑共用部位的维修、养护和管理，包括：楼面、屋顶、外墙面、承重结构、楼梯间、走廊通道、门厅等。</w:t>
      </w:r>
    </w:p>
    <w:p w14:paraId="10FDC9A6">
      <w:pPr>
        <w:pStyle w:val="7"/>
        <w:keepNext w:val="0"/>
        <w:keepLines w:val="0"/>
        <w:pageBreakBefore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2、共用设施设备的维修、养护、运行和管理，包括：共用的上下水管道、公用照明、楼内消防设施设备等。</w:t>
      </w:r>
    </w:p>
    <w:p w14:paraId="4FB412C8">
      <w:pPr>
        <w:pStyle w:val="7"/>
        <w:keepNext w:val="0"/>
        <w:keepLines w:val="0"/>
        <w:pageBreakBefore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3、红线范围内市政公用设施的附属物、构筑物的维修、养护和管理，包括道路、室外上下水管道、化粪池、泵房、沟、池、非机动车棚、停车场等。</w:t>
      </w:r>
    </w:p>
    <w:p w14:paraId="469AC48E">
      <w:pPr>
        <w:pStyle w:val="7"/>
        <w:keepNext w:val="0"/>
        <w:keepLines w:val="0"/>
        <w:pageBreakBefore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4、公用绿地、花木、建筑小品等养护与管理。</w:t>
      </w:r>
    </w:p>
    <w:p w14:paraId="4DD4EB90">
      <w:pPr>
        <w:pStyle w:val="7"/>
        <w:keepNext w:val="0"/>
        <w:keepLines w:val="0"/>
        <w:pageBreakBefore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5、公共环境卫生，包括正大门外延卫生、公共区域、房屋共用部位的清洁卫生，做好垃圾分类宣传、督导、收集、清运等相关工作。</w:t>
      </w:r>
    </w:p>
    <w:p w14:paraId="3ED8B6C0">
      <w:pPr>
        <w:pStyle w:val="7"/>
        <w:keepNext w:val="0"/>
        <w:keepLines w:val="0"/>
        <w:pageBreakBefore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6、车辆停放秩序的管理。</w:t>
      </w:r>
    </w:p>
    <w:p w14:paraId="15B706B3">
      <w:pPr>
        <w:pStyle w:val="7"/>
        <w:keepNext w:val="0"/>
        <w:keepLines w:val="0"/>
        <w:pageBreakBefore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7、维持公共秩序，积极做好安全保卫工作，包括大门外延秩序、巡视、门岗执勤、防火、防盗等，确保该大院财产和人员安全。</w:t>
      </w:r>
    </w:p>
    <w:p w14:paraId="6BC8A554">
      <w:pPr>
        <w:pStyle w:val="7"/>
        <w:keepNext w:val="0"/>
        <w:keepLines w:val="0"/>
        <w:pageBreakBefore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8、对物业使用人违反有关物业管理规定的行为，针对具体行为并根据情节轻重采取规劝、制止等措施，并及时报告采购人。</w:t>
      </w:r>
    </w:p>
    <w:p w14:paraId="7E4F6C6E">
      <w:pPr>
        <w:pStyle w:val="7"/>
        <w:keepNext w:val="0"/>
        <w:keepLines w:val="0"/>
        <w:pageBreakBefore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9、石阶缺失破损、卫生间台面破损、办公室漏水等土木维修。</w:t>
      </w:r>
    </w:p>
    <w:p w14:paraId="3BA6D24E">
      <w:pPr>
        <w:pStyle w:val="7"/>
        <w:keepNext w:val="0"/>
        <w:keepLines w:val="0"/>
        <w:pageBreakBefore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10、做好区机关旧大院内各物业使用人办公场所装修改造监管、卫生清理等工作。</w:t>
      </w:r>
    </w:p>
    <w:p w14:paraId="1B4E46A3">
      <w:pPr>
        <w:pStyle w:val="7"/>
        <w:keepNext w:val="0"/>
        <w:keepLines w:val="0"/>
        <w:pageBreakBefore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11、积极落实节能管理制度，适时开展节能宣传工作，营造大院节能氛围。</w:t>
      </w:r>
    </w:p>
    <w:p w14:paraId="645BAE7A">
      <w:pPr>
        <w:pStyle w:val="7"/>
        <w:keepNext w:val="0"/>
        <w:keepLines w:val="0"/>
        <w:pageBreakBefore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12、按时做好机关旧大院水、电收缴工作，并做好水、电等耗损资源的节能工作。</w:t>
      </w:r>
    </w:p>
    <w:p w14:paraId="47D2A11C">
      <w:pPr>
        <w:pStyle w:val="7"/>
        <w:keepNext w:val="0"/>
        <w:keepLines w:val="0"/>
        <w:pageBreakBefore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13、做好内部保密工作。</w:t>
      </w:r>
    </w:p>
    <w:p w14:paraId="42FB4039">
      <w:pPr>
        <w:pStyle w:val="7"/>
        <w:keepNext w:val="0"/>
        <w:keepLines w:val="0"/>
        <w:pageBreakBefore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14、配合做好信访安全保卫工作。</w:t>
      </w:r>
    </w:p>
    <w:p w14:paraId="66356FDF">
      <w:pPr>
        <w:pStyle w:val="7"/>
        <w:keepNext w:val="0"/>
        <w:keepLines w:val="0"/>
        <w:pageBreakBefore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15、办公设施、设备根据要求或工作需要进行搬移，所产生的人工费由中标方承担。</w:t>
      </w:r>
    </w:p>
    <w:p w14:paraId="1D3F5F68">
      <w:pPr>
        <w:pStyle w:val="7"/>
        <w:keepNext w:val="0"/>
        <w:keepLines w:val="0"/>
        <w:pageBreakBefore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对2000元以内的设备设施维修（含小型范围破土的维修），楼梯、走道、扶手、天花板、吊顶、墙体、门窗、灯具、开关、卫生间的等维修需自行维修。（第三方维保的除外，材料费由业主方支付，人工费由中标方负责）</w:t>
      </w:r>
    </w:p>
    <w:p w14:paraId="3693D676">
      <w:pPr>
        <w:pStyle w:val="7"/>
        <w:keepNext w:val="0"/>
        <w:keepLines w:val="0"/>
        <w:pageBreakBefore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17、工作人员制服，安全保卫所需的对讲机、防暴器材等由中标人负责提供。</w:t>
      </w:r>
    </w:p>
    <w:p w14:paraId="336E59C6">
      <w:pPr>
        <w:pStyle w:val="7"/>
        <w:keepNext w:val="0"/>
        <w:keepLines w:val="0"/>
        <w:pageBreakBefore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18、卫生保洁所需的日常保洁用品、设备、工具及垃圾清运费由中标人负责承担。</w:t>
      </w:r>
    </w:p>
    <w:p w14:paraId="19652740">
      <w:pPr>
        <w:pStyle w:val="7"/>
        <w:keepNext w:val="0"/>
        <w:keepLines w:val="0"/>
        <w:pageBreakBefore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19、物业所需日常办公设备、办公用品由中标人自行负责。</w:t>
      </w:r>
    </w:p>
    <w:p w14:paraId="2AC592CD">
      <w:pPr>
        <w:pStyle w:val="7"/>
        <w:keepNext w:val="0"/>
        <w:keepLines w:val="0"/>
        <w:pageBreakBefore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20、投标总价还应该包括防风防汛、群体性上访/信访及其他突发性事件中根据招标人要求增加人员所需的费用，须在接到采购人通知(如书面、微信等)后3小时内，保证临时增派的人员按时到岗。</w:t>
      </w:r>
    </w:p>
    <w:p w14:paraId="46E53E7F">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w:t>
      </w:r>
      <w:r>
        <w:rPr>
          <w:rFonts w:hint="eastAsia" w:ascii="宋体" w:hAnsi="宋体" w:eastAsia="宋体" w:cs="宋体"/>
          <w:color w:val="auto"/>
          <w:sz w:val="21"/>
          <w:szCs w:val="21"/>
        </w:rPr>
        <w:t>（三）机关大楼物业管理人员配备</w:t>
      </w:r>
    </w:p>
    <w:tbl>
      <w:tblPr>
        <w:tblStyle w:val="5"/>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44"/>
        <w:gridCol w:w="1556"/>
        <w:gridCol w:w="604"/>
        <w:gridCol w:w="1845"/>
        <w:gridCol w:w="2171"/>
        <w:gridCol w:w="3023"/>
      </w:tblGrid>
      <w:tr w14:paraId="5F8821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DE4A7A3">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55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BA55746">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职务</w:t>
            </w:r>
          </w:p>
        </w:tc>
        <w:tc>
          <w:tcPr>
            <w:tcW w:w="60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A471438">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定编</w:t>
            </w:r>
          </w:p>
        </w:tc>
        <w:tc>
          <w:tcPr>
            <w:tcW w:w="184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4765271">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年龄要求</w:t>
            </w:r>
          </w:p>
        </w:tc>
        <w:tc>
          <w:tcPr>
            <w:tcW w:w="21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44E556B">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配置说明</w:t>
            </w:r>
          </w:p>
        </w:tc>
        <w:tc>
          <w:tcPr>
            <w:tcW w:w="302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01BC8FF">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素质要求</w:t>
            </w:r>
          </w:p>
        </w:tc>
      </w:tr>
      <w:tr w14:paraId="64B879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87B90B">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5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BC3C3B">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项目经理</w:t>
            </w:r>
          </w:p>
        </w:tc>
        <w:tc>
          <w:tcPr>
            <w:tcW w:w="6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446E8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8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B86B2B">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50岁以下（含50）</w:t>
            </w:r>
          </w:p>
        </w:tc>
        <w:tc>
          <w:tcPr>
            <w:tcW w:w="21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2710BD">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p>
        </w:tc>
        <w:tc>
          <w:tcPr>
            <w:tcW w:w="3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4CC3C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1、大专以上学历                    2、5年以上相关职务管理经验</w:t>
            </w:r>
            <w:r>
              <w:rPr>
                <w:rFonts w:hint="eastAsia" w:ascii="宋体" w:hAnsi="宋体" w:eastAsia="宋体" w:cs="宋体"/>
                <w:color w:val="auto"/>
                <w:sz w:val="21"/>
                <w:szCs w:val="21"/>
                <w:lang w:eastAsia="zh-CN"/>
              </w:rPr>
              <w:t>及消防设施操作相关经验</w:t>
            </w:r>
          </w:p>
        </w:tc>
      </w:tr>
      <w:tr w14:paraId="6F214B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DE309C">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5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A7B911">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会务主管</w:t>
            </w:r>
          </w:p>
        </w:tc>
        <w:tc>
          <w:tcPr>
            <w:tcW w:w="6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E739D6">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8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1618C3">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45岁以下</w:t>
            </w:r>
            <w:r>
              <w:rPr>
                <w:rFonts w:hint="eastAsia" w:ascii="宋体" w:hAnsi="宋体" w:eastAsia="宋体" w:cs="宋体"/>
                <w:color w:val="auto"/>
                <w:sz w:val="21"/>
                <w:szCs w:val="21"/>
                <w:lang w:eastAsia="zh-CN"/>
              </w:rPr>
              <w:t>（含</w:t>
            </w: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lang w:eastAsia="zh-CN"/>
              </w:rPr>
              <w:t>）</w:t>
            </w:r>
          </w:p>
        </w:tc>
        <w:tc>
          <w:tcPr>
            <w:tcW w:w="21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BF6138">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p>
        </w:tc>
        <w:tc>
          <w:tcPr>
            <w:tcW w:w="3023" w:type="dxa"/>
            <w:tcBorders>
              <w:top w:val="nil"/>
              <w:left w:val="nil"/>
              <w:bottom w:val="nil"/>
              <w:right w:val="single" w:color="000000" w:sz="4" w:space="0"/>
            </w:tcBorders>
            <w:tcMar>
              <w:top w:w="0" w:type="dxa"/>
              <w:left w:w="105" w:type="dxa"/>
              <w:bottom w:w="0" w:type="dxa"/>
              <w:right w:w="105" w:type="dxa"/>
            </w:tcMar>
            <w:vAlign w:val="top"/>
          </w:tcPr>
          <w:p w14:paraId="0249EB0D">
            <w:pPr>
              <w:pStyle w:val="7"/>
              <w:keepNext w:val="0"/>
              <w:keepLines w:val="0"/>
              <w:pageBreakBefore w:val="0"/>
              <w:numPr>
                <w:ilvl w:val="0"/>
                <w:numId w:val="1"/>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中专以上学历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2、3年以上物业管理工作经验</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具有人力资源管理等相关经验</w:t>
            </w:r>
            <w:r>
              <w:rPr>
                <w:rFonts w:hint="eastAsia" w:ascii="宋体" w:hAnsi="宋体" w:eastAsia="宋体" w:cs="宋体"/>
                <w:color w:val="auto"/>
                <w:sz w:val="21"/>
                <w:szCs w:val="21"/>
                <w:lang w:eastAsia="zh-CN"/>
              </w:rPr>
              <w:t>并</w:t>
            </w:r>
            <w:r>
              <w:rPr>
                <w:rFonts w:hint="eastAsia" w:ascii="宋体" w:hAnsi="宋体" w:eastAsia="宋体" w:cs="宋体"/>
                <w:color w:val="auto"/>
                <w:sz w:val="21"/>
                <w:szCs w:val="21"/>
              </w:rPr>
              <w:t>兼会务工作</w:t>
            </w:r>
          </w:p>
        </w:tc>
      </w:tr>
      <w:tr w14:paraId="65443C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44E278">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5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9E357A">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安防队长</w:t>
            </w:r>
          </w:p>
        </w:tc>
        <w:tc>
          <w:tcPr>
            <w:tcW w:w="6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4EAFB0">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8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FEFB09">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45岁以下</w:t>
            </w:r>
            <w:r>
              <w:rPr>
                <w:rFonts w:hint="eastAsia" w:ascii="宋体" w:hAnsi="宋体" w:eastAsia="宋体" w:cs="宋体"/>
                <w:color w:val="auto"/>
                <w:sz w:val="21"/>
                <w:szCs w:val="21"/>
                <w:lang w:eastAsia="zh-CN"/>
              </w:rPr>
              <w:t>（含</w:t>
            </w: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lang w:eastAsia="zh-CN"/>
              </w:rPr>
              <w:t>）</w:t>
            </w:r>
          </w:p>
        </w:tc>
        <w:tc>
          <w:tcPr>
            <w:tcW w:w="21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847A80">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正、副队长</w:t>
            </w:r>
          </w:p>
        </w:tc>
        <w:tc>
          <w:tcPr>
            <w:tcW w:w="302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FD0F305">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1、高中以上学历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2、3年以上物业安防工作经验</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3、退伍军人优先</w:t>
            </w:r>
          </w:p>
        </w:tc>
      </w:tr>
      <w:tr w14:paraId="351A3F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8DE1FB">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5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B1F6B3">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会务接待人员</w:t>
            </w:r>
          </w:p>
        </w:tc>
        <w:tc>
          <w:tcPr>
            <w:tcW w:w="6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EA13BC">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8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ED0E24">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40岁以下</w:t>
            </w:r>
            <w:r>
              <w:rPr>
                <w:rFonts w:hint="eastAsia" w:ascii="宋体" w:hAnsi="宋体" w:eastAsia="宋体" w:cs="宋体"/>
                <w:color w:val="auto"/>
                <w:sz w:val="21"/>
                <w:szCs w:val="21"/>
                <w:lang w:eastAsia="zh-CN"/>
              </w:rPr>
              <w:t>（含</w:t>
            </w: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lang w:eastAsia="zh-CN"/>
              </w:rPr>
              <w:t>）</w:t>
            </w:r>
          </w:p>
        </w:tc>
        <w:tc>
          <w:tcPr>
            <w:tcW w:w="21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502E08">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十九层、十七层、十六层、九层、五层、三层及电梯口共10名</w:t>
            </w:r>
          </w:p>
        </w:tc>
        <w:tc>
          <w:tcPr>
            <w:tcW w:w="3023" w:type="dxa"/>
            <w:tcBorders>
              <w:top w:val="nil"/>
              <w:left w:val="nil"/>
              <w:bottom w:val="nil"/>
              <w:right w:val="single" w:color="000000" w:sz="4" w:space="0"/>
            </w:tcBorders>
            <w:tcMar>
              <w:top w:w="0" w:type="dxa"/>
              <w:left w:w="105" w:type="dxa"/>
              <w:bottom w:w="0" w:type="dxa"/>
              <w:right w:w="105" w:type="dxa"/>
            </w:tcMar>
            <w:vAlign w:val="top"/>
          </w:tcPr>
          <w:p w14:paraId="72B77D82">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1、高中以上学历，会电脑操作；</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2、身高160cm-165cm，形象好，服务意识强。</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4、十七层会务要兼保洁</w:t>
            </w:r>
          </w:p>
        </w:tc>
      </w:tr>
      <w:tr w14:paraId="386A83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129722">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5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356833">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会务音响</w:t>
            </w:r>
          </w:p>
        </w:tc>
        <w:tc>
          <w:tcPr>
            <w:tcW w:w="6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BA4BB5">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8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32DA32">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50岁以下</w:t>
            </w:r>
            <w:r>
              <w:rPr>
                <w:rFonts w:hint="eastAsia" w:ascii="宋体" w:hAnsi="宋体" w:eastAsia="宋体" w:cs="宋体"/>
                <w:color w:val="auto"/>
                <w:sz w:val="21"/>
                <w:szCs w:val="21"/>
                <w:lang w:eastAsia="zh-CN"/>
              </w:rPr>
              <w:t>（含</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lang w:eastAsia="zh-CN"/>
              </w:rPr>
              <w:t>）</w:t>
            </w:r>
          </w:p>
        </w:tc>
        <w:tc>
          <w:tcPr>
            <w:tcW w:w="21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F3999C">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保障各楼层会务音响</w:t>
            </w:r>
          </w:p>
        </w:tc>
        <w:tc>
          <w:tcPr>
            <w:tcW w:w="302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027C5A6">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1、3年以上音响工作经验，持有关业务上岗证</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2、中专以上学历，形象好</w:t>
            </w:r>
          </w:p>
        </w:tc>
      </w:tr>
      <w:tr w14:paraId="47DA36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6B012B">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5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56A805">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大门标兵岗</w:t>
            </w:r>
          </w:p>
        </w:tc>
        <w:tc>
          <w:tcPr>
            <w:tcW w:w="6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CF3C70">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8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273B48">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45岁以下</w:t>
            </w:r>
            <w:r>
              <w:rPr>
                <w:rFonts w:hint="eastAsia" w:ascii="宋体" w:hAnsi="宋体" w:eastAsia="宋体" w:cs="宋体"/>
                <w:color w:val="auto"/>
                <w:sz w:val="21"/>
                <w:szCs w:val="21"/>
                <w:lang w:eastAsia="zh-CN"/>
              </w:rPr>
              <w:t>（含</w:t>
            </w: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lang w:eastAsia="zh-CN"/>
              </w:rPr>
              <w:t>）</w:t>
            </w:r>
          </w:p>
        </w:tc>
        <w:tc>
          <w:tcPr>
            <w:tcW w:w="21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DDCAAA">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前后门标兵岗</w:t>
            </w:r>
          </w:p>
        </w:tc>
        <w:tc>
          <w:tcPr>
            <w:tcW w:w="3023"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A8C518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1、退伍军人优先；</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2、大门岗安防员身高170cm-175cm，身体健康，面貌端正。</w:t>
            </w:r>
          </w:p>
        </w:tc>
      </w:tr>
      <w:tr w14:paraId="10C5FD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5415E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5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8B7183">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值班室安防员</w:t>
            </w:r>
          </w:p>
        </w:tc>
        <w:tc>
          <w:tcPr>
            <w:tcW w:w="6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B712F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8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1BF525">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45岁以下</w:t>
            </w:r>
            <w:r>
              <w:rPr>
                <w:rFonts w:hint="eastAsia" w:ascii="宋体" w:hAnsi="宋体" w:eastAsia="宋体" w:cs="宋体"/>
                <w:color w:val="auto"/>
                <w:sz w:val="21"/>
                <w:szCs w:val="21"/>
                <w:lang w:eastAsia="zh-CN"/>
              </w:rPr>
              <w:t>（含</w:t>
            </w: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lang w:eastAsia="zh-CN"/>
              </w:rPr>
              <w:t>）</w:t>
            </w:r>
          </w:p>
        </w:tc>
        <w:tc>
          <w:tcPr>
            <w:tcW w:w="21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2F2C63">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白班，负责接电话、外来人员出入登记</w:t>
            </w:r>
          </w:p>
        </w:tc>
        <w:tc>
          <w:tcPr>
            <w:tcW w:w="3023" w:type="dxa"/>
            <w:vMerge w:val="continue"/>
            <w:tcBorders>
              <w:top w:val="nil"/>
              <w:left w:val="nil"/>
              <w:bottom w:val="single" w:color="000000" w:sz="4" w:space="0"/>
              <w:right w:val="single" w:color="000000" w:sz="4" w:space="0"/>
            </w:tcBorders>
          </w:tcPr>
          <w:p w14:paraId="64FF1FB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r>
      <w:tr w14:paraId="246880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C7EC4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5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13555D">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重点楼层安防员</w:t>
            </w:r>
          </w:p>
        </w:tc>
        <w:tc>
          <w:tcPr>
            <w:tcW w:w="6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A7E7E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8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1BEFC6">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45岁以下</w:t>
            </w:r>
            <w:r>
              <w:rPr>
                <w:rFonts w:hint="eastAsia" w:ascii="宋体" w:hAnsi="宋体" w:eastAsia="宋体" w:cs="宋体"/>
                <w:color w:val="auto"/>
                <w:sz w:val="21"/>
                <w:szCs w:val="21"/>
                <w:lang w:eastAsia="zh-CN"/>
              </w:rPr>
              <w:t>（含</w:t>
            </w: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lang w:eastAsia="zh-CN"/>
              </w:rPr>
              <w:t>）</w:t>
            </w:r>
          </w:p>
        </w:tc>
        <w:tc>
          <w:tcPr>
            <w:tcW w:w="21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7F3E61">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十九层、十七层各一个</w:t>
            </w:r>
          </w:p>
        </w:tc>
        <w:tc>
          <w:tcPr>
            <w:tcW w:w="3023" w:type="dxa"/>
            <w:vMerge w:val="continue"/>
            <w:tcBorders>
              <w:top w:val="nil"/>
              <w:left w:val="nil"/>
              <w:bottom w:val="single" w:color="000000" w:sz="4" w:space="0"/>
              <w:right w:val="single" w:color="000000" w:sz="4" w:space="0"/>
            </w:tcBorders>
          </w:tcPr>
          <w:p w14:paraId="788A917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r>
      <w:tr w14:paraId="7ED1A1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08E15B">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556"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26FD570">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前后门外围安防员</w:t>
            </w:r>
          </w:p>
        </w:tc>
        <w:tc>
          <w:tcPr>
            <w:tcW w:w="6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9FA022">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84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DB21A81">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45岁以下</w:t>
            </w:r>
            <w:r>
              <w:rPr>
                <w:rFonts w:hint="eastAsia" w:ascii="宋体" w:hAnsi="宋体" w:eastAsia="宋体" w:cs="宋体"/>
                <w:color w:val="auto"/>
                <w:sz w:val="21"/>
                <w:szCs w:val="21"/>
                <w:lang w:eastAsia="zh-CN"/>
              </w:rPr>
              <w:t>（含</w:t>
            </w: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lang w:eastAsia="zh-CN"/>
              </w:rPr>
              <w:t>）</w:t>
            </w:r>
          </w:p>
        </w:tc>
        <w:tc>
          <w:tcPr>
            <w:tcW w:w="21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E68D80">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1、白班，主要外围车辆引导、协助信访维稳等工作</w:t>
            </w:r>
          </w:p>
        </w:tc>
        <w:tc>
          <w:tcPr>
            <w:tcW w:w="3023" w:type="dxa"/>
            <w:vMerge w:val="continue"/>
            <w:tcBorders>
              <w:top w:val="nil"/>
              <w:left w:val="nil"/>
              <w:bottom w:val="single" w:color="000000" w:sz="4" w:space="0"/>
              <w:right w:val="single" w:color="000000" w:sz="4" w:space="0"/>
            </w:tcBorders>
          </w:tcPr>
          <w:p w14:paraId="5664E40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r>
      <w:tr w14:paraId="40115D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6FE27D">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556" w:type="dxa"/>
            <w:vMerge w:val="continue"/>
            <w:tcBorders>
              <w:top w:val="nil"/>
              <w:left w:val="nil"/>
              <w:bottom w:val="single" w:color="000000" w:sz="4" w:space="0"/>
              <w:right w:val="single" w:color="000000" w:sz="4" w:space="0"/>
            </w:tcBorders>
          </w:tcPr>
          <w:p w14:paraId="0A71776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6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522445">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845" w:type="dxa"/>
            <w:vMerge w:val="continue"/>
            <w:tcBorders>
              <w:top w:val="nil"/>
              <w:left w:val="nil"/>
              <w:bottom w:val="single" w:color="000000" w:sz="4" w:space="0"/>
              <w:right w:val="single" w:color="000000" w:sz="4" w:space="0"/>
            </w:tcBorders>
          </w:tcPr>
          <w:p w14:paraId="6DDEED2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21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C8A469">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2、中班，主要负责楼层及外围巡逻、接电话、外来人员出入登记</w:t>
            </w:r>
          </w:p>
        </w:tc>
        <w:tc>
          <w:tcPr>
            <w:tcW w:w="3023" w:type="dxa"/>
            <w:vMerge w:val="continue"/>
            <w:tcBorders>
              <w:top w:val="nil"/>
              <w:left w:val="nil"/>
              <w:bottom w:val="single" w:color="000000" w:sz="4" w:space="0"/>
              <w:right w:val="single" w:color="000000" w:sz="4" w:space="0"/>
            </w:tcBorders>
          </w:tcPr>
          <w:p w14:paraId="363F54E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r>
      <w:tr w14:paraId="7074E8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9DFE35">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1556" w:type="dxa"/>
            <w:vMerge w:val="continue"/>
            <w:tcBorders>
              <w:top w:val="nil"/>
              <w:left w:val="nil"/>
              <w:bottom w:val="single" w:color="000000" w:sz="4" w:space="0"/>
              <w:right w:val="single" w:color="000000" w:sz="4" w:space="0"/>
            </w:tcBorders>
          </w:tcPr>
          <w:p w14:paraId="7BAEE9D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6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D8A029">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845" w:type="dxa"/>
            <w:vMerge w:val="continue"/>
            <w:tcBorders>
              <w:top w:val="nil"/>
              <w:left w:val="nil"/>
              <w:bottom w:val="single" w:color="000000" w:sz="4" w:space="0"/>
              <w:right w:val="single" w:color="000000" w:sz="4" w:space="0"/>
            </w:tcBorders>
          </w:tcPr>
          <w:p w14:paraId="5000D51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21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DB55DA">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3、晚班，主要负责楼层及外围巡逻、接电话、外来人员出入登记</w:t>
            </w:r>
          </w:p>
        </w:tc>
        <w:tc>
          <w:tcPr>
            <w:tcW w:w="3023" w:type="dxa"/>
            <w:vMerge w:val="continue"/>
            <w:tcBorders>
              <w:top w:val="nil"/>
              <w:left w:val="nil"/>
              <w:bottom w:val="single" w:color="000000" w:sz="4" w:space="0"/>
              <w:right w:val="single" w:color="000000" w:sz="4" w:space="0"/>
            </w:tcBorders>
          </w:tcPr>
          <w:p w14:paraId="482620B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r>
      <w:tr w14:paraId="197CF0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9CFAF1">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15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E4499F">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自行车库车管员</w:t>
            </w:r>
          </w:p>
        </w:tc>
        <w:tc>
          <w:tcPr>
            <w:tcW w:w="6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4C866B">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8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7FDA76">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50岁以下</w:t>
            </w:r>
            <w:r>
              <w:rPr>
                <w:rFonts w:hint="eastAsia" w:ascii="宋体" w:hAnsi="宋体" w:eastAsia="宋体" w:cs="宋体"/>
                <w:color w:val="auto"/>
                <w:sz w:val="21"/>
                <w:szCs w:val="21"/>
                <w:lang w:eastAsia="zh-CN"/>
              </w:rPr>
              <w:t>（含</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lang w:eastAsia="zh-CN"/>
              </w:rPr>
              <w:t>）</w:t>
            </w:r>
          </w:p>
        </w:tc>
        <w:tc>
          <w:tcPr>
            <w:tcW w:w="21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3EC286">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三班倒</w:t>
            </w:r>
          </w:p>
        </w:tc>
        <w:tc>
          <w:tcPr>
            <w:tcW w:w="3023" w:type="dxa"/>
            <w:vMerge w:val="continue"/>
            <w:tcBorders>
              <w:top w:val="nil"/>
              <w:left w:val="nil"/>
              <w:bottom w:val="single" w:color="000000" w:sz="4" w:space="0"/>
              <w:right w:val="single" w:color="000000" w:sz="4" w:space="0"/>
            </w:tcBorders>
          </w:tcPr>
          <w:p w14:paraId="3DC5E4A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r>
      <w:tr w14:paraId="1D98D3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212624">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15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97DF4A">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地下车库车管员</w:t>
            </w:r>
          </w:p>
        </w:tc>
        <w:tc>
          <w:tcPr>
            <w:tcW w:w="6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F52DE3">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8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DCD918">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50岁以下</w:t>
            </w:r>
            <w:r>
              <w:rPr>
                <w:rFonts w:hint="eastAsia" w:ascii="宋体" w:hAnsi="宋体" w:eastAsia="宋体" w:cs="宋体"/>
                <w:color w:val="auto"/>
                <w:sz w:val="21"/>
                <w:szCs w:val="21"/>
                <w:lang w:eastAsia="zh-CN"/>
              </w:rPr>
              <w:t>（含</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lang w:eastAsia="zh-CN"/>
              </w:rPr>
              <w:t>）</w:t>
            </w:r>
          </w:p>
        </w:tc>
        <w:tc>
          <w:tcPr>
            <w:tcW w:w="21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90FDA2">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三班倒</w:t>
            </w:r>
          </w:p>
        </w:tc>
        <w:tc>
          <w:tcPr>
            <w:tcW w:w="3023" w:type="dxa"/>
            <w:vMerge w:val="continue"/>
            <w:tcBorders>
              <w:top w:val="nil"/>
              <w:left w:val="nil"/>
              <w:bottom w:val="single" w:color="000000" w:sz="4" w:space="0"/>
              <w:right w:val="single" w:color="000000" w:sz="4" w:space="0"/>
            </w:tcBorders>
          </w:tcPr>
          <w:p w14:paraId="6F7A87B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r>
      <w:tr w14:paraId="5F8299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7C4834">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15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70E813">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瀛洲河车管员</w:t>
            </w:r>
          </w:p>
        </w:tc>
        <w:tc>
          <w:tcPr>
            <w:tcW w:w="6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811039">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8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C82FB4">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50岁以下</w:t>
            </w:r>
            <w:r>
              <w:rPr>
                <w:rFonts w:hint="eastAsia" w:ascii="宋体" w:hAnsi="宋体" w:eastAsia="宋体" w:cs="宋体"/>
                <w:color w:val="auto"/>
                <w:sz w:val="21"/>
                <w:szCs w:val="21"/>
                <w:lang w:eastAsia="zh-CN"/>
              </w:rPr>
              <w:t>（含</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lang w:eastAsia="zh-CN"/>
              </w:rPr>
              <w:t>）</w:t>
            </w:r>
          </w:p>
        </w:tc>
        <w:tc>
          <w:tcPr>
            <w:tcW w:w="21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386D60">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包括停车场卫生</w:t>
            </w:r>
          </w:p>
        </w:tc>
        <w:tc>
          <w:tcPr>
            <w:tcW w:w="3023" w:type="dxa"/>
            <w:vMerge w:val="continue"/>
            <w:tcBorders>
              <w:top w:val="nil"/>
              <w:left w:val="nil"/>
              <w:bottom w:val="single" w:color="000000" w:sz="4" w:space="0"/>
              <w:right w:val="single" w:color="000000" w:sz="4" w:space="0"/>
            </w:tcBorders>
          </w:tcPr>
          <w:p w14:paraId="0D1C8D2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r>
      <w:tr w14:paraId="30AC4E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3F51F9">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15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9A2DF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老药洲车管员</w:t>
            </w:r>
          </w:p>
        </w:tc>
        <w:tc>
          <w:tcPr>
            <w:tcW w:w="6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6F7A10">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8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A6D4F4">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50岁以下</w:t>
            </w:r>
            <w:r>
              <w:rPr>
                <w:rFonts w:hint="eastAsia" w:ascii="宋体" w:hAnsi="宋体" w:eastAsia="宋体" w:cs="宋体"/>
                <w:color w:val="auto"/>
                <w:sz w:val="21"/>
                <w:szCs w:val="21"/>
                <w:lang w:eastAsia="zh-CN"/>
              </w:rPr>
              <w:t>（含</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lang w:eastAsia="zh-CN"/>
              </w:rPr>
              <w:t>）</w:t>
            </w:r>
          </w:p>
        </w:tc>
        <w:tc>
          <w:tcPr>
            <w:tcW w:w="21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83A8CF">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包括停车场卫生</w:t>
            </w:r>
          </w:p>
        </w:tc>
        <w:tc>
          <w:tcPr>
            <w:tcW w:w="3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B1817A">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p>
        </w:tc>
      </w:tr>
      <w:tr w14:paraId="17E003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7C8C1C">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w:t>
            </w:r>
          </w:p>
        </w:tc>
        <w:tc>
          <w:tcPr>
            <w:tcW w:w="15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89AF40">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消防监控员</w:t>
            </w:r>
          </w:p>
        </w:tc>
        <w:tc>
          <w:tcPr>
            <w:tcW w:w="6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D55701">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8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9E48BB">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45岁以下</w:t>
            </w:r>
            <w:r>
              <w:rPr>
                <w:rFonts w:hint="eastAsia" w:ascii="宋体" w:hAnsi="宋体" w:eastAsia="宋体" w:cs="宋体"/>
                <w:color w:val="auto"/>
                <w:sz w:val="21"/>
                <w:szCs w:val="21"/>
                <w:lang w:eastAsia="zh-CN"/>
              </w:rPr>
              <w:t>（含</w:t>
            </w: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lang w:eastAsia="zh-CN"/>
              </w:rPr>
              <w:t>）</w:t>
            </w:r>
          </w:p>
        </w:tc>
        <w:tc>
          <w:tcPr>
            <w:tcW w:w="21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0F4644">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三班倒，每班2人。</w:t>
            </w:r>
          </w:p>
        </w:tc>
        <w:tc>
          <w:tcPr>
            <w:tcW w:w="3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78FD3F">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1、大专以上学历；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2、3年以上相关工作经验；</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3、持消防监控相关上岗证。</w:t>
            </w:r>
          </w:p>
        </w:tc>
      </w:tr>
      <w:tr w14:paraId="3070B1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46D85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w:t>
            </w:r>
          </w:p>
        </w:tc>
        <w:tc>
          <w:tcPr>
            <w:tcW w:w="15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2DF928">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保洁工</w:t>
            </w:r>
          </w:p>
        </w:tc>
        <w:tc>
          <w:tcPr>
            <w:tcW w:w="6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0B150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8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CD8BE9">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55岁以下</w:t>
            </w:r>
            <w:r>
              <w:rPr>
                <w:rFonts w:hint="eastAsia" w:ascii="宋体" w:hAnsi="宋体" w:eastAsia="宋体" w:cs="宋体"/>
                <w:color w:val="auto"/>
                <w:sz w:val="21"/>
                <w:szCs w:val="21"/>
                <w:lang w:eastAsia="zh-CN"/>
              </w:rPr>
              <w:t>（含</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lang w:eastAsia="zh-CN"/>
              </w:rPr>
              <w:t>）</w:t>
            </w:r>
          </w:p>
        </w:tc>
        <w:tc>
          <w:tcPr>
            <w:tcW w:w="21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48991F">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p>
        </w:tc>
        <w:tc>
          <w:tcPr>
            <w:tcW w:w="3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57563B">
            <w:pPr>
              <w:pStyle w:val="7"/>
              <w:keepNext w:val="0"/>
              <w:keepLines w:val="0"/>
              <w:pageBreakBefore w:val="0"/>
              <w:numPr>
                <w:ilvl w:val="0"/>
                <w:numId w:val="2"/>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身体健康；</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2、保洁至少有一名男性；</w:t>
            </w:r>
          </w:p>
          <w:p w14:paraId="0A9F2553">
            <w:pPr>
              <w:pStyle w:val="7"/>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en-US" w:eastAsia="zh-CN"/>
              </w:rPr>
              <w:t>保洁主管需具有园林绿化等相关经验</w:t>
            </w:r>
          </w:p>
        </w:tc>
      </w:tr>
      <w:tr w14:paraId="49961E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47316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15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31C8FF">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电工及工程人员</w:t>
            </w:r>
          </w:p>
        </w:tc>
        <w:tc>
          <w:tcPr>
            <w:tcW w:w="6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D72F2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8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0EBE3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45岁以下</w:t>
            </w:r>
            <w:r>
              <w:rPr>
                <w:rFonts w:hint="eastAsia" w:ascii="宋体" w:hAnsi="宋体" w:eastAsia="宋体" w:cs="宋体"/>
                <w:color w:val="auto"/>
                <w:sz w:val="21"/>
                <w:szCs w:val="21"/>
                <w:lang w:eastAsia="zh-CN"/>
              </w:rPr>
              <w:t>（含</w:t>
            </w: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lang w:eastAsia="zh-CN"/>
              </w:rPr>
              <w:t>）</w:t>
            </w:r>
          </w:p>
        </w:tc>
        <w:tc>
          <w:tcPr>
            <w:tcW w:w="21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4D4350">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24小时值班</w:t>
            </w:r>
          </w:p>
        </w:tc>
        <w:tc>
          <w:tcPr>
            <w:tcW w:w="3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2896B5">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1、技工学校毕业，身体健康；</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2、3年以上电工经验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3、持电工证；</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4、其中高压电工一名；</w:t>
            </w:r>
          </w:p>
        </w:tc>
      </w:tr>
      <w:tr w14:paraId="7DB880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0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1239E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60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84AD65">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59</w:t>
            </w:r>
          </w:p>
        </w:tc>
        <w:tc>
          <w:tcPr>
            <w:tcW w:w="18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D29E09">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p>
        </w:tc>
        <w:tc>
          <w:tcPr>
            <w:tcW w:w="21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A0D26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302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F81E5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r>
    </w:tbl>
    <w:p w14:paraId="49EB8193">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w:t>
      </w:r>
      <w:r>
        <w:rPr>
          <w:rFonts w:hint="eastAsia" w:ascii="宋体" w:hAnsi="宋体" w:eastAsia="宋体" w:cs="宋体"/>
          <w:color w:val="auto"/>
          <w:sz w:val="21"/>
          <w:szCs w:val="21"/>
        </w:rPr>
        <w:t>（四）机关旧大院物业管理人员配备</w:t>
      </w:r>
    </w:p>
    <w:tbl>
      <w:tblPr>
        <w:tblStyle w:val="5"/>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83"/>
        <w:gridCol w:w="1396"/>
        <w:gridCol w:w="770"/>
        <w:gridCol w:w="1884"/>
        <w:gridCol w:w="2250"/>
        <w:gridCol w:w="2860"/>
      </w:tblGrid>
      <w:tr w14:paraId="784F4E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94180DB">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21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51C93D1">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职务</w:t>
            </w:r>
          </w:p>
        </w:tc>
        <w:tc>
          <w:tcPr>
            <w:tcW w:w="106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3369FF4">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定编</w:t>
            </w:r>
          </w:p>
        </w:tc>
        <w:tc>
          <w:tcPr>
            <w:tcW w:w="293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2168EFA">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年龄要求</w:t>
            </w:r>
          </w:p>
        </w:tc>
        <w:tc>
          <w:tcPr>
            <w:tcW w:w="360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7C54B43">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配置说明</w:t>
            </w:r>
          </w:p>
        </w:tc>
        <w:tc>
          <w:tcPr>
            <w:tcW w:w="393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EE9E2AC">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素质要求</w:t>
            </w:r>
          </w:p>
        </w:tc>
      </w:tr>
      <w:tr w14:paraId="255E2C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612DAF">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2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A69210">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项目经理</w:t>
            </w:r>
          </w:p>
        </w:tc>
        <w:tc>
          <w:tcPr>
            <w:tcW w:w="10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5BB9AF">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981D88">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45岁以下</w:t>
            </w:r>
            <w:r>
              <w:rPr>
                <w:rFonts w:hint="eastAsia" w:ascii="宋体" w:hAnsi="宋体" w:eastAsia="宋体" w:cs="宋体"/>
                <w:color w:val="auto"/>
                <w:sz w:val="21"/>
                <w:szCs w:val="21"/>
                <w:lang w:eastAsia="zh-CN"/>
              </w:rPr>
              <w:t>（含</w:t>
            </w: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lang w:eastAsia="zh-CN"/>
              </w:rPr>
              <w:t>）</w:t>
            </w:r>
          </w:p>
        </w:tc>
        <w:tc>
          <w:tcPr>
            <w:tcW w:w="36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E0321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p>
        </w:tc>
        <w:tc>
          <w:tcPr>
            <w:tcW w:w="3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4CF961">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1、大专以上学历                    2、5年以上相关职务管理经验</w:t>
            </w:r>
          </w:p>
        </w:tc>
      </w:tr>
      <w:tr w14:paraId="6E4BDB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FF47E8">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2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7F5E1C">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门口标兵岗</w:t>
            </w:r>
          </w:p>
        </w:tc>
        <w:tc>
          <w:tcPr>
            <w:tcW w:w="10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68AB5A">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E94121">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45岁以下</w:t>
            </w:r>
            <w:r>
              <w:rPr>
                <w:rFonts w:hint="eastAsia" w:ascii="宋体" w:hAnsi="宋体" w:eastAsia="宋体" w:cs="宋体"/>
                <w:color w:val="auto"/>
                <w:sz w:val="21"/>
                <w:szCs w:val="21"/>
                <w:lang w:eastAsia="zh-CN"/>
              </w:rPr>
              <w:t>（含</w:t>
            </w: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lang w:eastAsia="zh-CN"/>
              </w:rPr>
              <w:t>）</w:t>
            </w:r>
          </w:p>
        </w:tc>
        <w:tc>
          <w:tcPr>
            <w:tcW w:w="36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1A802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p>
        </w:tc>
        <w:tc>
          <w:tcPr>
            <w:tcW w:w="3938"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6987DB9">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1、退伍军人优先；</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2、大门岗安防员身高170cm-175cm，身体健康，面貌端正。</w:t>
            </w:r>
          </w:p>
        </w:tc>
      </w:tr>
      <w:tr w14:paraId="4648D7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5FAAB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2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AFD754">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保安</w:t>
            </w:r>
          </w:p>
        </w:tc>
        <w:tc>
          <w:tcPr>
            <w:tcW w:w="10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203AAF">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2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7D65E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50岁以下</w:t>
            </w:r>
            <w:r>
              <w:rPr>
                <w:rFonts w:hint="eastAsia" w:ascii="宋体" w:hAnsi="宋体" w:eastAsia="宋体" w:cs="宋体"/>
                <w:color w:val="auto"/>
                <w:sz w:val="21"/>
                <w:szCs w:val="21"/>
                <w:lang w:eastAsia="zh-CN"/>
              </w:rPr>
              <w:t>（含</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lang w:eastAsia="zh-CN"/>
              </w:rPr>
              <w:t>）</w:t>
            </w:r>
          </w:p>
        </w:tc>
        <w:tc>
          <w:tcPr>
            <w:tcW w:w="36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B38A79">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三岗三班倒</w:t>
            </w:r>
          </w:p>
        </w:tc>
        <w:tc>
          <w:tcPr>
            <w:tcW w:w="3938" w:type="dxa"/>
            <w:vMerge w:val="continue"/>
            <w:tcBorders>
              <w:top w:val="nil"/>
              <w:left w:val="nil"/>
              <w:bottom w:val="single" w:color="000000" w:sz="4" w:space="0"/>
              <w:right w:val="single" w:color="000000" w:sz="4" w:space="0"/>
            </w:tcBorders>
          </w:tcPr>
          <w:p w14:paraId="26D060C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r>
      <w:tr w14:paraId="49B7C5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432B2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2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BC6059">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保洁</w:t>
            </w:r>
          </w:p>
        </w:tc>
        <w:tc>
          <w:tcPr>
            <w:tcW w:w="10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3A74D1">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A5901A">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55岁以下</w:t>
            </w:r>
            <w:r>
              <w:rPr>
                <w:rFonts w:hint="eastAsia" w:ascii="宋体" w:hAnsi="宋体" w:eastAsia="宋体" w:cs="宋体"/>
                <w:color w:val="auto"/>
                <w:sz w:val="21"/>
                <w:szCs w:val="21"/>
                <w:lang w:eastAsia="zh-CN"/>
              </w:rPr>
              <w:t>（含</w:t>
            </w:r>
            <w:r>
              <w:rPr>
                <w:rFonts w:hint="eastAsia" w:ascii="宋体" w:hAnsi="宋体" w:eastAsia="宋体" w:cs="宋体"/>
                <w:color w:val="auto"/>
                <w:sz w:val="21"/>
                <w:szCs w:val="21"/>
                <w:lang w:val="en-US" w:eastAsia="zh-CN"/>
              </w:rPr>
              <w:t>55</w:t>
            </w:r>
            <w:r>
              <w:rPr>
                <w:rFonts w:hint="eastAsia" w:ascii="宋体" w:hAnsi="宋体" w:eastAsia="宋体" w:cs="宋体"/>
                <w:color w:val="auto"/>
                <w:sz w:val="21"/>
                <w:szCs w:val="21"/>
                <w:lang w:eastAsia="zh-CN"/>
              </w:rPr>
              <w:t>）</w:t>
            </w:r>
          </w:p>
        </w:tc>
        <w:tc>
          <w:tcPr>
            <w:tcW w:w="36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A65A02">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1、大院内一名（负责大门口周边、操场及原政府大楼一层楼道及卫生间卫生）</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2、原政府大楼二至五层一名</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3、原区委大楼一至六层一名</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4、原政法委大楼一至五层一名（包括河口东里民政局办公场所及市监局办公场所）</w:t>
            </w:r>
          </w:p>
        </w:tc>
        <w:tc>
          <w:tcPr>
            <w:tcW w:w="3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0020C9">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1、初中以上身体健康；</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2、保洁至少一名男性</w:t>
            </w:r>
          </w:p>
        </w:tc>
      </w:tr>
      <w:tr w14:paraId="000009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B4ADB1">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22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E433E1">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工程人员</w:t>
            </w:r>
          </w:p>
        </w:tc>
        <w:tc>
          <w:tcPr>
            <w:tcW w:w="10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A17AA4">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D1CC23">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45岁以下</w:t>
            </w:r>
            <w:r>
              <w:rPr>
                <w:rFonts w:hint="eastAsia" w:ascii="宋体" w:hAnsi="宋体" w:eastAsia="宋体" w:cs="宋体"/>
                <w:color w:val="auto"/>
                <w:sz w:val="21"/>
                <w:szCs w:val="21"/>
                <w:lang w:eastAsia="zh-CN"/>
              </w:rPr>
              <w:t>（含</w:t>
            </w: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lang w:eastAsia="zh-CN"/>
              </w:rPr>
              <w:t>）</w:t>
            </w:r>
          </w:p>
        </w:tc>
        <w:tc>
          <w:tcPr>
            <w:tcW w:w="36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C73B7B">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24小时值班</w:t>
            </w:r>
          </w:p>
        </w:tc>
        <w:tc>
          <w:tcPr>
            <w:tcW w:w="3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B283D9">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1、身体健康；</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2、3年以上电工经验；</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3、持电工证；</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4、其中高压电工一名</w:t>
            </w:r>
          </w:p>
        </w:tc>
      </w:tr>
      <w:tr w14:paraId="620298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35"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0F6F03">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106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23982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29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513506">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p>
        </w:tc>
        <w:tc>
          <w:tcPr>
            <w:tcW w:w="36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92158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39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F11B6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r>
    </w:tbl>
    <w:p w14:paraId="6F82FCFA">
      <w:pPr>
        <w:pStyle w:val="7"/>
        <w:keepNext w:val="0"/>
        <w:keepLines w:val="0"/>
        <w:pageBreakBefore w:val="0"/>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三、商务要求（以“★”标示的内容为不允许负偏离的实质性要求）</w:t>
      </w:r>
    </w:p>
    <w:p w14:paraId="77019333">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1"/>
        <w:gridCol w:w="1057"/>
        <w:gridCol w:w="2221"/>
        <w:gridCol w:w="5836"/>
      </w:tblGrid>
      <w:tr w14:paraId="09F423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1" w:type="dxa"/>
          </w:tcPr>
          <w:p w14:paraId="4581A223">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057" w:type="dxa"/>
          </w:tcPr>
          <w:p w14:paraId="646E3144">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参数性质</w:t>
            </w:r>
          </w:p>
        </w:tc>
        <w:tc>
          <w:tcPr>
            <w:tcW w:w="2221" w:type="dxa"/>
          </w:tcPr>
          <w:p w14:paraId="33A907B0">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p>
        </w:tc>
        <w:tc>
          <w:tcPr>
            <w:tcW w:w="5836" w:type="dxa"/>
          </w:tcPr>
          <w:p w14:paraId="6A84643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要求</w:t>
            </w:r>
          </w:p>
        </w:tc>
      </w:tr>
      <w:tr w14:paraId="2D0E9A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1" w:type="dxa"/>
          </w:tcPr>
          <w:p w14:paraId="6D2068A6">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057" w:type="dxa"/>
          </w:tcPr>
          <w:p w14:paraId="40CB8F99">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2221" w:type="dxa"/>
          </w:tcPr>
          <w:p w14:paraId="14BBF08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交货时间</w:t>
            </w:r>
          </w:p>
        </w:tc>
        <w:tc>
          <w:tcPr>
            <w:tcW w:w="5836" w:type="dxa"/>
          </w:tcPr>
          <w:p w14:paraId="4761EC4C">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服务期限自合同签订之日起3年</w:t>
            </w:r>
          </w:p>
        </w:tc>
      </w:tr>
      <w:tr w14:paraId="072529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1" w:type="dxa"/>
          </w:tcPr>
          <w:p w14:paraId="10A3354F">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057" w:type="dxa"/>
          </w:tcPr>
          <w:p w14:paraId="4591C66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2221" w:type="dxa"/>
          </w:tcPr>
          <w:p w14:paraId="74A8AE20">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交货地点</w:t>
            </w:r>
          </w:p>
        </w:tc>
        <w:tc>
          <w:tcPr>
            <w:tcW w:w="5836" w:type="dxa"/>
          </w:tcPr>
          <w:p w14:paraId="10E1C9C8">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物业服务地点为台江区后洲街道台江路88号、台江区广达路349号</w:t>
            </w:r>
          </w:p>
        </w:tc>
      </w:tr>
      <w:tr w14:paraId="6C96EC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1" w:type="dxa"/>
          </w:tcPr>
          <w:p w14:paraId="46B537E0">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057" w:type="dxa"/>
          </w:tcPr>
          <w:p w14:paraId="0A4C40BF">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2221" w:type="dxa"/>
          </w:tcPr>
          <w:p w14:paraId="642BE240">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交货条件</w:t>
            </w:r>
          </w:p>
        </w:tc>
        <w:tc>
          <w:tcPr>
            <w:tcW w:w="5836" w:type="dxa"/>
          </w:tcPr>
          <w:p w14:paraId="579CF5A3">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达到考核要求。</w:t>
            </w:r>
          </w:p>
        </w:tc>
      </w:tr>
      <w:tr w14:paraId="4C5410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1" w:type="dxa"/>
          </w:tcPr>
          <w:p w14:paraId="63FF6C85">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057" w:type="dxa"/>
          </w:tcPr>
          <w:p w14:paraId="3FDAF638">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2221" w:type="dxa"/>
          </w:tcPr>
          <w:p w14:paraId="36882F32">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是否邀请投标人验收</w:t>
            </w:r>
          </w:p>
        </w:tc>
        <w:tc>
          <w:tcPr>
            <w:tcW w:w="5836" w:type="dxa"/>
          </w:tcPr>
          <w:p w14:paraId="366B9D46">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不邀请投标人验收</w:t>
            </w:r>
          </w:p>
        </w:tc>
      </w:tr>
      <w:tr w14:paraId="6B3C70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1" w:type="dxa"/>
          </w:tcPr>
          <w:p w14:paraId="619EA994">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057" w:type="dxa"/>
          </w:tcPr>
          <w:p w14:paraId="08D93A8F">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2221" w:type="dxa"/>
          </w:tcPr>
          <w:p w14:paraId="599E0FDB">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履约验收方式</w:t>
            </w:r>
          </w:p>
        </w:tc>
        <w:tc>
          <w:tcPr>
            <w:tcW w:w="5836" w:type="dxa"/>
          </w:tcPr>
          <w:p w14:paraId="5D29453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1、期次1，说明：按考核要求进行考核。</w:t>
            </w:r>
          </w:p>
        </w:tc>
      </w:tr>
      <w:tr w14:paraId="403EA7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1" w:type="dxa"/>
          </w:tcPr>
          <w:p w14:paraId="6C6F0F64">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057" w:type="dxa"/>
          </w:tcPr>
          <w:p w14:paraId="52BD226F">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2221" w:type="dxa"/>
          </w:tcPr>
          <w:p w14:paraId="06E09AA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合同支付方式</w:t>
            </w:r>
          </w:p>
        </w:tc>
        <w:tc>
          <w:tcPr>
            <w:tcW w:w="5836" w:type="dxa"/>
          </w:tcPr>
          <w:p w14:paraId="05E66236">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1、因系统原因，合同支付方式以本章“三、商务要求”第8点“其他”中的表述为准，达到付款条件起30日内，支付合同总金额的100.00%</w:t>
            </w:r>
          </w:p>
        </w:tc>
      </w:tr>
      <w:tr w14:paraId="68413B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1" w:type="dxa"/>
          </w:tcPr>
          <w:p w14:paraId="6CFB5A2F">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057" w:type="dxa"/>
          </w:tcPr>
          <w:p w14:paraId="40A45A7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2221" w:type="dxa"/>
          </w:tcPr>
          <w:p w14:paraId="3D34979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履约保证金</w:t>
            </w:r>
          </w:p>
        </w:tc>
        <w:tc>
          <w:tcPr>
            <w:tcW w:w="5836" w:type="dxa"/>
          </w:tcPr>
          <w:p w14:paraId="0BBF0401">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缴纳, 本采购包履约保证金为合同金额的</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w:t>
            </w:r>
          </w:p>
          <w:p w14:paraId="24C7259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说明：中标人在签订政府采购合同前应向采购人缴纳合同总金额</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的履约保证金（说明：根据福建省财政厅《关于运用政府采购政策促进中小企业发展的通知》（闽采购[2020]11号）中关于“非专门面向中小企业的政府采购项目，采购人、采购代理机构应当在履约保证金的收取比例上给予中小微企业合同金额5%以内的差异化支持”的规定，若中标人为中小微企业，履约保证金缴纳金额为合同金额的</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%，若中标人非中小微企业，履约保证金缴纳金额为合同金额的</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该履约保证金将在项目履约完成后且中标人无违约的前提下无息退还。如果是以保函形式缴纳履约保证金的，中标人必须开具见索即付(无条件支付)银行保函，且保函有效期(即到期时间)必须为服务期满后再延长6个月。</w:t>
            </w:r>
          </w:p>
        </w:tc>
      </w:tr>
      <w:tr w14:paraId="2EC631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1" w:type="dxa"/>
          </w:tcPr>
          <w:p w14:paraId="79036626">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057" w:type="dxa"/>
          </w:tcPr>
          <w:p w14:paraId="33CA775D">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2221" w:type="dxa"/>
          </w:tcPr>
          <w:p w14:paraId="0C8F1234">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其他</w:t>
            </w:r>
          </w:p>
        </w:tc>
        <w:tc>
          <w:tcPr>
            <w:tcW w:w="5836" w:type="dxa"/>
          </w:tcPr>
          <w:p w14:paraId="11ECDF85">
            <w:pPr>
              <w:pStyle w:val="3"/>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default" w:ascii="宋体" w:hAnsi="宋体" w:eastAsia="宋体" w:cs="宋体"/>
                <w:color w:val="auto"/>
                <w:sz w:val="21"/>
                <w:szCs w:val="21"/>
                <w:lang w:val="en-US" w:eastAsia="zh-CN"/>
              </w:rPr>
              <w:t>服务费共分四期支付，合同签订年的12月5日</w:t>
            </w:r>
            <w:r>
              <w:rPr>
                <w:rFonts w:hint="eastAsia" w:ascii="宋体" w:hAnsi="宋体" w:eastAsia="宋体" w:cs="宋体"/>
                <w:color w:val="auto"/>
                <w:sz w:val="21"/>
                <w:szCs w:val="21"/>
                <w:lang w:val="en-US" w:eastAsia="zh-CN"/>
              </w:rPr>
              <w:t>后</w:t>
            </w:r>
            <w:r>
              <w:rPr>
                <w:rFonts w:hint="default" w:ascii="宋体" w:hAnsi="宋体" w:eastAsia="宋体" w:cs="宋体"/>
                <w:color w:val="auto"/>
                <w:sz w:val="21"/>
                <w:szCs w:val="21"/>
                <w:lang w:val="en-US" w:eastAsia="zh-CN"/>
              </w:rPr>
              <w:t>支付第一期，</w:t>
            </w:r>
            <w:r>
              <w:rPr>
                <w:rFonts w:hint="eastAsia" w:ascii="宋体" w:hAnsi="宋体" w:eastAsia="宋体" w:cs="宋体"/>
                <w:color w:val="auto"/>
                <w:sz w:val="21"/>
                <w:szCs w:val="21"/>
                <w:lang w:val="en-US" w:eastAsia="zh-CN"/>
              </w:rPr>
              <w:t>合同签订第二年的12月5日后支付第二期，合同签订第三年的12月5日后支付第三期，合同到期且物业服务结束、中标人无任何违约、违规事项后支付第四期尾款。</w:t>
            </w:r>
          </w:p>
          <w:p w14:paraId="2F8F1BB5">
            <w:pPr>
              <w:pStyle w:val="3"/>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default" w:ascii="宋体" w:hAnsi="宋体" w:eastAsia="宋体" w:cs="宋体"/>
                <w:color w:val="auto"/>
                <w:sz w:val="21"/>
                <w:szCs w:val="21"/>
                <w:lang w:val="en-US" w:eastAsia="zh-CN"/>
              </w:rPr>
              <w:t>.服务期内采购人每月对招标人服务进行考核验收，根据月度考核情况按照不同等级</w:t>
            </w:r>
            <w:r>
              <w:rPr>
                <w:rFonts w:hint="eastAsia" w:ascii="宋体" w:hAnsi="宋体" w:eastAsia="宋体" w:cs="宋体"/>
                <w:color w:val="auto"/>
                <w:sz w:val="21"/>
                <w:szCs w:val="21"/>
                <w:lang w:val="en-US" w:eastAsia="zh-CN"/>
              </w:rPr>
              <w:t>确定当月物业费金额。</w:t>
            </w:r>
            <w:r>
              <w:rPr>
                <w:rFonts w:hint="default" w:ascii="宋体" w:hAnsi="宋体" w:eastAsia="宋体" w:cs="宋体"/>
                <w:color w:val="auto"/>
                <w:sz w:val="21"/>
                <w:szCs w:val="21"/>
                <w:lang w:val="en-US" w:eastAsia="zh-CN"/>
              </w:rPr>
              <w:t>每期服务费款项待相应月份物业费金额确定、财政资金到位后，中标人提供当期应付款项的等额增值税普通发票，采购人收到发票后支付当期款项。</w:t>
            </w:r>
          </w:p>
        </w:tc>
      </w:tr>
    </w:tbl>
    <w:p w14:paraId="257DF41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其他商务要求</w:t>
      </w:r>
    </w:p>
    <w:p w14:paraId="09AE5040">
      <w:pPr>
        <w:pStyle w:val="3"/>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9.1在采购合同履行过程中，中标人不得以其为采购人提供物业服务为名对外招揽业务或进行任何商业炒作等，并不得以其应从采购人处获得的物业费设置任何权利负担，包括但不限于进行应收账款质押等，否则采购人有权单方解除物业合同、没收履约保证金，未付费用不予支付，给采购人造成任何损失的，中标人应全额赔偿。</w:t>
      </w:r>
    </w:p>
    <w:p w14:paraId="1190791B">
      <w:pPr>
        <w:pStyle w:val="3"/>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9.2在采购合同履行过程中，中标人应当及时、足额支付在采购人处服务的员工工资及其他费用。中标人存在拖欠员工工资等情形的，采购人有权从履约保证金、押金或应支付给中标人的其他费用中直接扣除相应费用并支付给员工。因中标人存在拖欠员工工资等情形导致合同履行出现问题的，采购人有权单方解除物业合同，未付费用不予支付，给采购人造成任何损失的，中标人应全额赔偿。</w:t>
      </w:r>
    </w:p>
    <w:p w14:paraId="5D6D82BA">
      <w:pPr>
        <w:pStyle w:val="3"/>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9.3任何一方因违约行为给对方造成损失的，应承担赔偿责任，任何一方所采取必要的补救措施而发生的相关费用（包括但不限于诉讼费、公告费、财产保全费、财产保全担保费、执行费、评估费、拍卖费、律师费、差旅费等）均由违约方承担。</w:t>
      </w:r>
    </w:p>
    <w:p w14:paraId="2368B613">
      <w:pPr>
        <w:pStyle w:val="3"/>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9.4若因中标人原因导致采购人与第三方发生法律纠纷的，包括但不限于知识产权纠纷、人身权纠纷等，则由此产生的法律责任及赔偿责任均由中标人承担，与采购人无关；采购人先行偿付或承担连带赔偿责任的，有权向中标人追偿，中标人对此不持异议。</w:t>
      </w:r>
    </w:p>
    <w:p w14:paraId="1E5D1253">
      <w:pPr>
        <w:pStyle w:val="3"/>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9.5采购合同项下中标人应承担的违约金、赔偿金等款项，采购人有权自应付给中标人的款项（含履约保证金）中直接扣除；若违约金、赔偿金等款项不足以弥补采购人损失的，则采购人有权继续向中标人追偿。</w:t>
      </w:r>
    </w:p>
    <w:p w14:paraId="5ECFFDEA">
      <w:pPr>
        <w:pStyle w:val="3"/>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9.6因采购合同引发的任何争议，双方应协商解决，协商不成的，任何一方均有权向采购人所在地人民法院管辖提起诉讼。</w:t>
      </w:r>
    </w:p>
    <w:p w14:paraId="60B1A050">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考核办法详见附件</w:t>
      </w:r>
    </w:p>
    <w:p w14:paraId="1B13290B">
      <w:pPr>
        <w:pStyle w:val="7"/>
        <w:keepNext w:val="0"/>
        <w:keepLines w:val="0"/>
        <w:pageBreakBefore w:val="0"/>
        <w:kinsoku/>
        <w:wordWrap/>
        <w:overflowPunct/>
        <w:topLinePunct w:val="0"/>
        <w:autoSpaceDE/>
        <w:autoSpaceDN/>
        <w:bidi w:val="0"/>
        <w:adjustRightInd/>
        <w:snapToGrid/>
        <w:spacing w:line="400" w:lineRule="exact"/>
        <w:jc w:val="both"/>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四、其他事项</w:t>
      </w:r>
    </w:p>
    <w:p w14:paraId="14BFACAF">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1、除招标文件另有规定外，若出现有关法律、法规和规章有强制性规定但招标文件未列明的情形，则投标人应按照有关法律、法规和规章强制性规定执行。</w:t>
      </w:r>
    </w:p>
    <w:p w14:paraId="113497D6">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2、其他：</w:t>
      </w:r>
    </w:p>
    <w:p w14:paraId="25F8629D">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2.1、投标人报价中员工的工资不得低于福建省人社厅印发了《关于公布我省最低工资标准的通知》（闽人社文〔2021〕148号）的最低工资标准，需提供人员工资分项报价表，否则按照无效投标处理。本次政府采购活动已经开展但尚未进入评审环节的，法律、行政法规对我省最低工资标准另有规定的，从其规定。还要考虑到合同中可能出现的索赔和变更。 </w:t>
      </w:r>
    </w:p>
    <w:p w14:paraId="629EF5EE">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★2.2本项目严禁中标人利用该服务合同违法违规融资，若违反该规定，采购人有权解除合同并没收履约保证金，投标人提供承诺函，未提供的按无效投标处理。 </w:t>
      </w:r>
    </w:p>
    <w:p w14:paraId="0E830EB0">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★2.3 投标人须承诺，如中标，遇紧急情况，能在接到采购人通知后派遣100人（含）以内紧急人员到项目现场协助采购人处理紧急情况，</w:t>
      </w:r>
      <w:r>
        <w:rPr>
          <w:rFonts w:hint="eastAsia" w:ascii="宋体" w:hAnsi="宋体" w:eastAsia="宋体" w:cs="宋体"/>
          <w:color w:val="auto"/>
          <w:sz w:val="21"/>
          <w:szCs w:val="21"/>
          <w:lang w:eastAsia="zh-CN"/>
        </w:rPr>
        <w:t>费用包含在投标总价中</w:t>
      </w:r>
      <w:r>
        <w:rPr>
          <w:rFonts w:hint="eastAsia" w:ascii="宋体" w:hAnsi="宋体" w:eastAsia="宋体" w:cs="宋体"/>
          <w:color w:val="auto"/>
          <w:sz w:val="21"/>
          <w:szCs w:val="21"/>
        </w:rPr>
        <w:t>未提供承诺函的按无效投标处理。</w:t>
      </w:r>
    </w:p>
    <w:p w14:paraId="3539391B">
      <w:pPr>
        <w:pStyle w:val="7"/>
        <w:keepNext w:val="0"/>
        <w:keepLines w:val="0"/>
        <w:pageBreakBefore w:val="0"/>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1"/>
          <w:szCs w:val="21"/>
        </w:rPr>
      </w:pPr>
    </w:p>
    <w:p w14:paraId="7DC29EE4">
      <w:pPr>
        <w:pStyle w:val="7"/>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page"/>
      </w:r>
    </w:p>
    <w:p w14:paraId="4B97B853">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color w:val="auto"/>
          <w:sz w:val="21"/>
          <w:szCs w:val="21"/>
        </w:rPr>
      </w:pPr>
      <w:r>
        <w:rPr>
          <w:rFonts w:hint="eastAsia" w:ascii="宋体" w:hAnsi="宋体" w:eastAsia="宋体" w:cs="宋体"/>
          <w:b/>
          <w:color w:val="auto"/>
          <w:sz w:val="21"/>
          <w:szCs w:val="21"/>
        </w:rPr>
        <w:t>第六章 政府采购合同</w:t>
      </w:r>
    </w:p>
    <w:p w14:paraId="79D933C9">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参考文本</w:t>
      </w:r>
    </w:p>
    <w:p w14:paraId="37CC53BF">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合同编号：</w:t>
      </w:r>
    </w:p>
    <w:p w14:paraId="6F90759A">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福建省政府采购合同（服务类）</w:t>
      </w:r>
    </w:p>
    <w:p w14:paraId="6C537FB3">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编制说明</w:t>
      </w:r>
      <w:r>
        <w:rPr>
          <w:rFonts w:hint="eastAsia" w:ascii="宋体" w:hAnsi="宋体" w:eastAsia="宋体" w:cs="宋体"/>
          <w:color w:val="auto"/>
          <w:sz w:val="21"/>
          <w:szCs w:val="21"/>
        </w:rPr>
        <w:br w:type="textWrapping"/>
      </w:r>
    </w:p>
    <w:p w14:paraId="05577FD2">
      <w:pPr>
        <w:pStyle w:val="7"/>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1.签订合同应遵守《中华人民共和国政府采购法》及其实施条例、《中华人民共和国民法典》等法律法规及其他有关规定。</w:t>
      </w:r>
    </w:p>
    <w:p w14:paraId="6C5785C5">
      <w:pPr>
        <w:pStyle w:val="7"/>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2.签订合同时，采购人与中标(成交)人应结合采购文件规定填列相应内容。采购文件已有约定的，双方均不得对约定进行变更或调整；采购文件未作规定的，双方可通过友好协商进行约定。</w:t>
      </w:r>
    </w:p>
    <w:p w14:paraId="25DD1379">
      <w:pPr>
        <w:pStyle w:val="7"/>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3.政府有关主管部门对若干合同有规范文本的，可使用相应合同文本。</w:t>
      </w:r>
    </w:p>
    <w:p w14:paraId="3F2631AA">
      <w:pPr>
        <w:pStyle w:val="7"/>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4.本合同范本仅供参考，采购人应当根据采购项目的实际需求对合同条款进行修改、补充。</w:t>
      </w:r>
    </w:p>
    <w:p w14:paraId="4F189CBB">
      <w:pPr>
        <w:pStyle w:val="7"/>
        <w:keepNext w:val="0"/>
        <w:keepLines w:val="0"/>
        <w:pageBreakBefore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甲方：</w:t>
      </w:r>
    </w:p>
    <w:p w14:paraId="28E47A0B">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住所地：________________</w:t>
      </w:r>
    </w:p>
    <w:p w14:paraId="57218AD0">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联系人：________________</w:t>
      </w:r>
    </w:p>
    <w:p w14:paraId="4F276B8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联系电话：______________</w:t>
      </w:r>
    </w:p>
    <w:p w14:paraId="65358D1F">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传真：________________</w:t>
      </w:r>
    </w:p>
    <w:p w14:paraId="6DDF31F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电子邮箱：________________</w:t>
      </w:r>
      <w:r>
        <w:rPr>
          <w:rFonts w:hint="eastAsia" w:ascii="宋体" w:hAnsi="宋体" w:eastAsia="宋体" w:cs="宋体"/>
          <w:color w:val="auto"/>
          <w:sz w:val="21"/>
          <w:szCs w:val="21"/>
        </w:rPr>
        <w:br w:type="textWrapping"/>
      </w:r>
    </w:p>
    <w:p w14:paraId="16639C28">
      <w:pPr>
        <w:pStyle w:val="7"/>
        <w:keepNext w:val="0"/>
        <w:keepLines w:val="0"/>
        <w:pageBreakBefore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乙方： ________________</w:t>
      </w:r>
    </w:p>
    <w:p w14:paraId="3BAFBBC9">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住所地： ________________</w:t>
      </w:r>
    </w:p>
    <w:p w14:paraId="1C966BC9">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联系人：______________</w:t>
      </w:r>
    </w:p>
    <w:p w14:paraId="07FFC38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联系电话：______________</w:t>
      </w:r>
    </w:p>
    <w:p w14:paraId="1CED6003">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传真：________________</w:t>
      </w:r>
    </w:p>
    <w:p w14:paraId="64436514">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电子邮箱：________________</w:t>
      </w:r>
    </w:p>
    <w:p w14:paraId="33D7DCCA">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根据项目编号为___________ 的 __________项目（以下简称：“本项目”）的采购结果，遵循平等、自愿、公平和诚实信用的原则，双方签署本合同，具体内容如下：</w:t>
      </w:r>
    </w:p>
    <w:p w14:paraId="7E7A963F">
      <w:pPr>
        <w:pStyle w:val="7"/>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一、合同组成部分</w:t>
      </w:r>
    </w:p>
    <w:p w14:paraId="465C6215">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1.1本合同条款及附件；</w:t>
      </w:r>
    </w:p>
    <w:p w14:paraId="31B3138A">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1.2采购文件及其附件、补充文件；</w:t>
      </w:r>
    </w:p>
    <w:p w14:paraId="27A9EBC5">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1.3乙方的响应文件及其附件、补充文件；</w:t>
      </w:r>
    </w:p>
    <w:p w14:paraId="5559FFF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1.4其他文件或材料：</w:t>
      </w:r>
    </w:p>
    <w:p w14:paraId="58CB55DE">
      <w:pPr>
        <w:pStyle w:val="7"/>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二、合同标的</w:t>
      </w:r>
      <w:r>
        <w:rPr>
          <w:rFonts w:hint="eastAsia" w:ascii="宋体" w:hAnsi="宋体" w:eastAsia="宋体" w:cs="宋体"/>
          <w:color w:val="auto"/>
          <w:sz w:val="21"/>
          <w:szCs w:val="21"/>
        </w:rPr>
        <w:br w:type="textWrapping"/>
      </w:r>
    </w:p>
    <w:p w14:paraId="7C876084">
      <w:pPr>
        <w:pStyle w:val="7"/>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三、价格形式及合同价款</w:t>
      </w:r>
    </w:p>
    <w:p w14:paraId="15212075">
      <w:pPr>
        <w:pStyle w:val="7"/>
        <w:keepNext w:val="0"/>
        <w:keepLines w:val="0"/>
        <w:pageBreakBefore w:val="0"/>
        <w:kinsoku/>
        <w:wordWrap/>
        <w:overflowPunct/>
        <w:topLinePunct w:val="0"/>
        <w:autoSpaceDE/>
        <w:autoSpaceDN/>
        <w:bidi w:val="0"/>
        <w:adjustRightInd/>
        <w:snapToGrid/>
        <w:spacing w:line="400" w:lineRule="exact"/>
        <w:jc w:val="left"/>
        <w:textAlignment w:val="auto"/>
        <w:outlineLvl w:val="4"/>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3.1价格形式</w:t>
      </w:r>
    </w:p>
    <w:p w14:paraId="47E8B4C5">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固定单价合同。完成约定服务事项的含税合同单价为：人民币（大写）元（￥ _____________元）。</w:t>
      </w:r>
    </w:p>
    <w:p w14:paraId="48E688D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固定总价合同。完成约定服务事项的含税服务费用为：人民币（大写）元（￥_____________ 元）。</w:t>
      </w:r>
    </w:p>
    <w:p w14:paraId="06B73572">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其他方式。</w:t>
      </w:r>
    </w:p>
    <w:p w14:paraId="6ECAB711">
      <w:pPr>
        <w:pStyle w:val="7"/>
        <w:keepNext w:val="0"/>
        <w:keepLines w:val="0"/>
        <w:pageBreakBefore w:val="0"/>
        <w:kinsoku/>
        <w:wordWrap/>
        <w:overflowPunct/>
        <w:topLinePunct w:val="0"/>
        <w:autoSpaceDE/>
        <w:autoSpaceDN/>
        <w:bidi w:val="0"/>
        <w:adjustRightInd/>
        <w:snapToGrid/>
        <w:spacing w:line="400" w:lineRule="exact"/>
        <w:jc w:val="left"/>
        <w:textAlignment w:val="auto"/>
        <w:outlineLvl w:val="4"/>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3.2合同价款包含范围</w:t>
      </w:r>
    </w:p>
    <w:p w14:paraId="48AEAC99">
      <w:pPr>
        <w:pStyle w:val="7"/>
        <w:keepNext w:val="0"/>
        <w:keepLines w:val="0"/>
        <w:pageBreakBefore w:val="0"/>
        <w:kinsoku/>
        <w:wordWrap/>
        <w:overflowPunct/>
        <w:topLinePunct w:val="0"/>
        <w:autoSpaceDE/>
        <w:autoSpaceDN/>
        <w:bidi w:val="0"/>
        <w:adjustRightInd/>
        <w:snapToGrid/>
        <w:spacing w:line="400" w:lineRule="exact"/>
        <w:jc w:val="left"/>
        <w:textAlignment w:val="auto"/>
        <w:outlineLvl w:val="4"/>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3.3其他需说明的事项：</w:t>
      </w:r>
    </w:p>
    <w:p w14:paraId="4E1B2569">
      <w:pPr>
        <w:pStyle w:val="7"/>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四、合同标的及服务范围、地点和时间</w:t>
      </w:r>
    </w:p>
    <w:p w14:paraId="05B922B9">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4.1项目名称： _____________</w:t>
      </w:r>
    </w:p>
    <w:p w14:paraId="7D9A62F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4.2服务范围：_____________</w:t>
      </w:r>
    </w:p>
    <w:p w14:paraId="4D1D4955">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4.3服务地点：_____________</w:t>
      </w:r>
    </w:p>
    <w:p w14:paraId="68C057D9">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4.4服务完成时间：_____________</w:t>
      </w:r>
    </w:p>
    <w:p w14:paraId="75D5FE21">
      <w:pPr>
        <w:pStyle w:val="7"/>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五、服务内容、质量标准和要求</w:t>
      </w:r>
    </w:p>
    <w:p w14:paraId="48520CBF">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5.1服务工作量的计量方式：_____________</w:t>
      </w:r>
    </w:p>
    <w:p w14:paraId="7179B08A">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5.2服务内容：_____________</w:t>
      </w:r>
    </w:p>
    <w:p w14:paraId="026ACCF6">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5.3技术保障、服务人员组成、所涉及的货物的质量标准：</w:t>
      </w:r>
    </w:p>
    <w:p w14:paraId="5D98D65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（1）服务技术保障：_____________</w:t>
      </w:r>
    </w:p>
    <w:p w14:paraId="52C59024">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（2）服务人员组成：_____________</w:t>
      </w:r>
    </w:p>
    <w:p w14:paraId="1EEA6D65">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（3）服务设备及物资投入及质量标准：_____________</w:t>
      </w:r>
    </w:p>
    <w:p w14:paraId="731EA1DD">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5.4服务质量标准及要求：</w:t>
      </w:r>
    </w:p>
    <w:p w14:paraId="59A11589">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062399A9">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7CEB79EA">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5.4.3其他要求：</w:t>
      </w:r>
    </w:p>
    <w:p w14:paraId="01B1E3BA">
      <w:pPr>
        <w:pStyle w:val="7"/>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六、服务履约验收或考核</w:t>
      </w:r>
    </w:p>
    <w:p w14:paraId="44483069">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79321E03">
      <w:pPr>
        <w:pStyle w:val="7"/>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七、甲方的权利与义务</w:t>
      </w:r>
    </w:p>
    <w:p w14:paraId="27E11200">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7.1甲方委派___________为联系人，联系方式 ___________，负责与乙方联系。如甲方联系人发生变更，甲方应书面告知乙方。</w:t>
      </w:r>
    </w:p>
    <w:p w14:paraId="67E80465">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7.2甲方应为乙方开展服务工作提供必要的工作条件，以及对内对外沟通和配合协助。</w:t>
      </w:r>
    </w:p>
    <w:p w14:paraId="6F8F0C1D">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7.3甲方应于___________之前提供服务所需的全部资料，并对所提供材料真实性、完整性、合法性负责。</w:t>
      </w:r>
    </w:p>
    <w:p w14:paraId="413F673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1622A1CF">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7.5甲方应按本合同约定及时足额支付服务费用及相关费用。</w:t>
      </w:r>
    </w:p>
    <w:p w14:paraId="6C21C632">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7.6其他</w:t>
      </w:r>
    </w:p>
    <w:p w14:paraId="763AD39A">
      <w:pPr>
        <w:pStyle w:val="7"/>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八、乙方的权利与义务</w:t>
      </w:r>
    </w:p>
    <w:p w14:paraId="1B09B701">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8.1乙方委派___________为联系人，联系方式 ___________，负责与甲方联系。如乙方联系人发生变更，乙方应书面告知甲方</w:t>
      </w:r>
    </w:p>
    <w:p w14:paraId="3EC0D5A0">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8.2乙方应国家法律法规和{{乙方的权利与义务-响应要求-福建}}等要求开展{{乙方的权利与义务-开展服务-福建}}服务；</w:t>
      </w:r>
    </w:p>
    <w:p w14:paraId="4BE81E55">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8.3乙方及其所委派服务人员应按标准或协议约定方式出具服务成果，并对其真实性和合法性负法律责任；</w:t>
      </w:r>
    </w:p>
    <w:p w14:paraId="036F6D0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8.4乙方对执行业务过程中知悉的国家秘密或甲方的商业秘密保密。除非国家法律法规及行业规范另有规定,或经甲方同意,乙方不得将其知悉的商业秘密和甲方提供的资料对外泄露。</w:t>
      </w:r>
    </w:p>
    <w:p w14:paraId="551AAA64">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8.5乙方对服务业务应当单独建档，保存完整的工作记录，并对服务过程使用和暂存甲方的文件、材料和财物应当妥善保管。</w:t>
      </w:r>
    </w:p>
    <w:p w14:paraId="5B9B5ACF">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8.6服务工作结束后,乙方将根据情况对甲方服务相关的管理制度及其他事项等提出改进意见。</w:t>
      </w:r>
    </w:p>
    <w:p w14:paraId="7A8FA5C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8.7乙方完全遵守《中华人民共和国劳动合同法》有关规定和《中华人民共和国妇女权益保障法》中关于“劳动和社会保障权益”的有关要求。</w:t>
      </w:r>
    </w:p>
    <w:p w14:paraId="5E74BDE9">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8.8其他</w:t>
      </w:r>
    </w:p>
    <w:p w14:paraId="5E40D50A">
      <w:pPr>
        <w:pStyle w:val="7"/>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九、资金支付方式、时间和条件</w:t>
      </w:r>
      <w:r>
        <w:rPr>
          <w:rFonts w:hint="eastAsia" w:ascii="宋体" w:hAnsi="宋体" w:eastAsia="宋体" w:cs="宋体"/>
          <w:color w:val="auto"/>
          <w:sz w:val="21"/>
          <w:szCs w:val="21"/>
        </w:rPr>
        <w:br w:type="textWrapping"/>
      </w:r>
    </w:p>
    <w:p w14:paraId="47293F99">
      <w:pPr>
        <w:pStyle w:val="7"/>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十、履约保证金</w:t>
      </w:r>
    </w:p>
    <w:p w14:paraId="3ACC5D8A">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□有，□无。具体如下：（按照采购文件规定填写）。</w:t>
      </w:r>
    </w:p>
    <w:p w14:paraId="477CE69A">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10.1乙方向甲方缴纳人民币 / 元作为本合同的履约保证金。</w:t>
      </w:r>
    </w:p>
    <w:p w14:paraId="160F3EDF">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10.2履约保证金缴纳形式：支票/汇票/电汇/保函等非现金形式。</w:t>
      </w:r>
    </w:p>
    <w:p w14:paraId="3CF4923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10.3履约保证金合同履行完毕前有效，合同履行完毕后一次性结清退还。</w:t>
      </w:r>
    </w:p>
    <w:p w14:paraId="2EC7B089">
      <w:pPr>
        <w:pStyle w:val="7"/>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十一、合同期限</w:t>
      </w:r>
      <w:r>
        <w:rPr>
          <w:rFonts w:hint="eastAsia" w:ascii="宋体" w:hAnsi="宋体" w:eastAsia="宋体" w:cs="宋体"/>
          <w:color w:val="auto"/>
          <w:sz w:val="21"/>
          <w:szCs w:val="21"/>
        </w:rPr>
        <w:br w:type="textWrapping"/>
      </w:r>
    </w:p>
    <w:p w14:paraId="749A05A5">
      <w:pPr>
        <w:pStyle w:val="7"/>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十二、保密条款</w:t>
      </w:r>
    </w:p>
    <w:p w14:paraId="6242218A">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12.1对于在采购和合同履行过程中所获悉的属于保密的内容，甲、乙双方均负有保密义务。</w:t>
      </w:r>
    </w:p>
    <w:p w14:paraId="67134875">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12.2其他</w:t>
      </w:r>
    </w:p>
    <w:p w14:paraId="14DBDE8D">
      <w:pPr>
        <w:pStyle w:val="7"/>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十三、违约责任</w:t>
      </w:r>
    </w:p>
    <w:p w14:paraId="456D4718">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13.1甲方违约责任</w:t>
      </w:r>
    </w:p>
    <w:p w14:paraId="40F1974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（1）甲方无正当理由拒绝乙方提供合格服务的，甲方应向乙方偿付所拒收合同总价________的违约金</w:t>
      </w:r>
    </w:p>
    <w:p w14:paraId="1357ABFF">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（2）甲方无故逾期验收和办理合同款项支付手续的,甲方应按逾期付款总额每日________向乙方支付违约金。</w:t>
      </w:r>
    </w:p>
    <w:p w14:paraId="1B15F9DC">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（3）其他违约情形</w:t>
      </w:r>
    </w:p>
    <w:p w14:paraId="7FC5E553">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13.2乙方违约责任</w:t>
      </w:r>
    </w:p>
    <w:p w14:paraId="3FC80735">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（1）乙方逾期履行服务的，乙方应按逾期交付总额每日________向甲方支付违约金，由甲方从待付货款中扣除。乙方无正当理由逾期超过约定日期________仍不能交付的，视为“乙方不按合同约定履约”；</w:t>
      </w:r>
    </w:p>
    <w:p w14:paraId="3CA1F246">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（2）乙方所履行的服务不符合合同规定及《采购文件》规定标准的，甲方有权拒绝，乙方愿意整改但逾期履行的，按乙方逾期履行处理。乙方拒绝整改的，视为“乙方不按合同约定履约”</w:t>
      </w:r>
    </w:p>
    <w:p w14:paraId="166D7F2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（3）乙方不按合同约定履约的，甲方可以解除采购合同，并对乙方已缴纳的履约保证金作“不予退还”处理。同时，乙方须按以下约定向甲方支付违约金：</w:t>
      </w:r>
    </w:p>
    <w:p w14:paraId="683ED51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（4）其他违约情形</w:t>
      </w:r>
    </w:p>
    <w:p w14:paraId="4FF90F8B">
      <w:pPr>
        <w:pStyle w:val="7"/>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十四、不可抗力事件处理</w:t>
      </w:r>
    </w:p>
    <w:p w14:paraId="3611D109">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23D1C6EA">
      <w:pPr>
        <w:pStyle w:val="7"/>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十五、解决争议的方法</w:t>
      </w:r>
    </w:p>
    <w:p w14:paraId="4E8E0AAB">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15.1甲、乙双方协商解决。</w:t>
      </w:r>
    </w:p>
    <w:p w14:paraId="54355EB8">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15.2若协商解决不成，双方明确按以下第_种方式解决：</w:t>
      </w:r>
    </w:p>
    <w:p w14:paraId="0873B916">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1、提交仲裁委员会仲裁，具体如下：</w:t>
      </w:r>
    </w:p>
    <w:p w14:paraId="3F34F818">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2、向人民法院提起诉讼。</w:t>
      </w:r>
    </w:p>
    <w:p w14:paraId="2DED608D">
      <w:pPr>
        <w:pStyle w:val="7"/>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十六、合同其他条款</w:t>
      </w:r>
      <w:r>
        <w:rPr>
          <w:rFonts w:hint="eastAsia" w:ascii="宋体" w:hAnsi="宋体" w:eastAsia="宋体" w:cs="宋体"/>
          <w:color w:val="auto"/>
          <w:sz w:val="21"/>
          <w:szCs w:val="21"/>
        </w:rPr>
        <w:br w:type="textWrapping"/>
      </w:r>
    </w:p>
    <w:p w14:paraId="030F49EA">
      <w:pPr>
        <w:pStyle w:val="7"/>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十七、其他约定</w:t>
      </w:r>
    </w:p>
    <w:p w14:paraId="58FE5426">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17.1合同文件与本合同具有同等法律效力。</w:t>
      </w:r>
    </w:p>
    <w:p w14:paraId="0D3B5B50">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67E000BC">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17.3本合同未尽事宜，遵照《中华人民共和国民法典》有关条文执行。</w:t>
      </w:r>
    </w:p>
    <w:p w14:paraId="60AEAE68">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17.4本合同正本一式_______份，具有同等法律效力，甲方、乙方各执_______份；副本_______份，_______</w:t>
      </w:r>
    </w:p>
    <w:p w14:paraId="65E16263">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17.5本合同已用于政府采购合同融资，为本项目提供合同融资的金融机构为：_______，甲方应及时将资金支付到本合同乙方账号。</w:t>
      </w:r>
    </w:p>
    <w:p w14:paraId="3CD131B2">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中标（成交）供应商应于采购合同签订之日起_______内，向发放政采贷的金融机构提交政府采购中标（成交）通知书和政府采购合同，贷款金额以政府采购合同金额为限。</w:t>
      </w:r>
    </w:p>
    <w:p w14:paraId="1E2C82D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17.6其他</w:t>
      </w:r>
    </w:p>
    <w:p w14:paraId="6C612B51">
      <w:pPr>
        <w:pStyle w:val="7"/>
        <w:keepNext w:val="0"/>
        <w:keepLines w:val="0"/>
        <w:pageBreakBefore w:val="0"/>
        <w:kinsoku/>
        <w:wordWrap/>
        <w:overflowPunct/>
        <w:topLinePunct w:val="0"/>
        <w:autoSpaceDE/>
        <w:autoSpaceDN/>
        <w:bidi w:val="0"/>
        <w:adjustRightInd/>
        <w:snapToGrid/>
        <w:spacing w:line="400" w:lineRule="exact"/>
        <w:jc w:val="left"/>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 xml:space="preserve"> 十八、合同附件</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p>
    <w:p w14:paraId="22318E8C">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甲方（采购人）：</w:t>
      </w:r>
    </w:p>
    <w:p w14:paraId="7D53DB85">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法定（授权）代表人：</w:t>
      </w:r>
    </w:p>
    <w:p w14:paraId="6E43989A">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纳税人识别号：</w:t>
      </w:r>
    </w:p>
    <w:p w14:paraId="14C692F9">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开户银行：</w:t>
      </w:r>
    </w:p>
    <w:p w14:paraId="768E6E85">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账号：</w:t>
      </w:r>
    </w:p>
    <w:p w14:paraId="0420039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乙方（中标或成交人）：</w:t>
      </w:r>
    </w:p>
    <w:p w14:paraId="2BF9830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法定（授权）代表人：</w:t>
      </w:r>
    </w:p>
    <w:p w14:paraId="15EC36B2">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纳税人识别号：</w:t>
      </w:r>
    </w:p>
    <w:p w14:paraId="00CE4D5F">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开户银行：</w:t>
      </w:r>
    </w:p>
    <w:p w14:paraId="1E6291D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账号：</w:t>
      </w:r>
    </w:p>
    <w:p w14:paraId="68000EB1">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签订地点：_____________</w:t>
      </w:r>
    </w:p>
    <w:p w14:paraId="2614A1CC">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签订日期：____年___月___日</w:t>
      </w:r>
    </w:p>
    <w:p w14:paraId="4C3EFE8A">
      <w:pPr>
        <w:pStyle w:val="7"/>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page"/>
      </w:r>
    </w:p>
    <w:p w14:paraId="592FD908">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color w:val="auto"/>
          <w:sz w:val="21"/>
          <w:szCs w:val="21"/>
        </w:rPr>
      </w:pPr>
      <w:r>
        <w:rPr>
          <w:rFonts w:hint="eastAsia" w:ascii="宋体" w:hAnsi="宋体" w:eastAsia="宋体" w:cs="宋体"/>
          <w:b/>
          <w:color w:val="auto"/>
          <w:sz w:val="21"/>
          <w:szCs w:val="21"/>
        </w:rPr>
        <w:t>第七章 电子投标文件格式</w:t>
      </w:r>
    </w:p>
    <w:p w14:paraId="2E4D2AE6">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编制说明</w:t>
      </w:r>
    </w:p>
    <w:p w14:paraId="1F0D429A">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1、除招标文件另有规定外，本章中：</w:t>
      </w:r>
    </w:p>
    <w:p w14:paraId="2CA019C0">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1.1涉及投标人的“全称”：</w:t>
      </w:r>
    </w:p>
    <w:p w14:paraId="0F9C43B8">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（1）不接受联合体投标的，指投标人的全称。</w:t>
      </w:r>
    </w:p>
    <w:p w14:paraId="377B284D">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（2）接受联合体投标且投标人为联合体的，指牵头方的全称并加注（联合体牵头方），即应表述为：“牵头方的全称（联合体牵头方）”。</w:t>
      </w:r>
    </w:p>
    <w:p w14:paraId="086B87F6">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1.2涉及投标人“加盖单位公章”：</w:t>
      </w:r>
    </w:p>
    <w:p w14:paraId="34C81E74">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（1）不接受联合体投标的，指加盖投标人的单位公章。</w:t>
      </w:r>
    </w:p>
    <w:p w14:paraId="2B6355C5">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（2）接受联合体投标且投标人为联合体的，指加盖联合体牵头方的单位公章。</w:t>
      </w:r>
    </w:p>
    <w:p w14:paraId="5C1C3195">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1.3涉及“投标人代表签字”：</w:t>
      </w:r>
    </w:p>
    <w:p w14:paraId="16F6FF90">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（1）不接受联合体投标的，指由投标人的单位负责人或其授权的委托代理人签字，由委托代理人签字的，应提供“单位授权书”。</w:t>
      </w:r>
    </w:p>
    <w:p w14:paraId="3FBBB044">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（2）接受联合体投标且投标人为联合体的，指由联合体牵头方的单位负责人或其授权的委托代理人签字，由委托代理人签字的，应提供“单位授权书”。</w:t>
      </w:r>
    </w:p>
    <w:p w14:paraId="22E779C9">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1.4“其他组织”指合伙企业、非企业专业服务机构、个体工商户、农村承包经营户等。</w:t>
      </w:r>
    </w:p>
    <w:p w14:paraId="6E6B3F79">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1.5“自然人”指具有完全民事行为能力、能够承担民事责任和义务的中国公民。</w:t>
      </w:r>
    </w:p>
    <w:p w14:paraId="61D6327D">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2、除招标文件另有规定外，本章中“投标人的资格及资信证明文件”：</w:t>
      </w:r>
    </w:p>
    <w:p w14:paraId="793A4645">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2.1投标人应按照招标文件第四章第1.3条第（2）款规定及本章规定进行编制，如有必要，可增加附页，附页作为资格及资信文件的组成部分。</w:t>
      </w:r>
    </w:p>
    <w:p w14:paraId="69A7E126">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2.2接受联合体投标且投标人为联合体的，联合体中的各方均应按照本章第2.1条规定提交相应的全部资料。</w:t>
      </w:r>
    </w:p>
    <w:p w14:paraId="2E91F58C">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3、投标人对电子投标文件的索引应编制页码。</w:t>
      </w:r>
    </w:p>
    <w:p w14:paraId="5274D646">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4、本章提供格式仅供参考，投标人应根据自身实际情况制作电子投标文件。</w:t>
      </w:r>
    </w:p>
    <w:p w14:paraId="0E2A425E">
      <w:pPr>
        <w:pStyle w:val="7"/>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page"/>
      </w:r>
    </w:p>
    <w:p w14:paraId="34188A6B">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封面格式(资格及资信证明部分)</w:t>
      </w:r>
    </w:p>
    <w:p w14:paraId="3E5624F7">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color w:val="auto"/>
          <w:sz w:val="21"/>
          <w:szCs w:val="21"/>
        </w:rPr>
      </w:pPr>
      <w:r>
        <w:rPr>
          <w:rFonts w:hint="eastAsia" w:ascii="宋体" w:hAnsi="宋体" w:eastAsia="宋体" w:cs="宋体"/>
          <w:b/>
          <w:color w:val="auto"/>
          <w:sz w:val="21"/>
          <w:szCs w:val="21"/>
        </w:rPr>
        <w:t>福建省政府采购投标文件</w:t>
      </w:r>
    </w:p>
    <w:p w14:paraId="5D31DB68">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color w:val="auto"/>
          <w:sz w:val="21"/>
          <w:szCs w:val="21"/>
        </w:rPr>
      </w:pPr>
      <w:r>
        <w:rPr>
          <w:rFonts w:hint="eastAsia" w:ascii="宋体" w:hAnsi="宋体" w:eastAsia="宋体" w:cs="宋体"/>
          <w:b/>
          <w:color w:val="auto"/>
          <w:sz w:val="21"/>
          <w:szCs w:val="21"/>
        </w:rPr>
        <w:t>（资格及资信证明部分）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p>
    <w:p w14:paraId="385E1CA5">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color w:val="auto"/>
          <w:sz w:val="21"/>
          <w:szCs w:val="21"/>
        </w:rPr>
      </w:pPr>
      <w:r>
        <w:rPr>
          <w:rFonts w:hint="eastAsia" w:ascii="宋体" w:hAnsi="宋体" w:eastAsia="宋体" w:cs="宋体"/>
          <w:b/>
          <w:color w:val="auto"/>
          <w:sz w:val="21"/>
          <w:szCs w:val="21"/>
        </w:rPr>
        <w:t>（填写正本或副本）</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p>
    <w:p w14:paraId="1B56F398">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（项目名称：（由投标人填写）</w:t>
      </w:r>
    </w:p>
    <w:p w14:paraId="465F45F6">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（备案编号：（由投标人填写）</w:t>
      </w:r>
    </w:p>
    <w:p w14:paraId="6B347637">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（项目编号：（由投标人填写）</w:t>
      </w:r>
    </w:p>
    <w:p w14:paraId="1A17E0DA">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（所投采购包：（由投标人填写）</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p>
    <w:p w14:paraId="12519F49">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投标人：（填写“全称”）</w:t>
      </w:r>
    </w:p>
    <w:p w14:paraId="20B852AE">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（由投标人填写）年（由投标人填写）月</w:t>
      </w:r>
    </w:p>
    <w:p w14:paraId="5BB7A1C4">
      <w:pPr>
        <w:pStyle w:val="7"/>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page"/>
      </w:r>
    </w:p>
    <w:p w14:paraId="4FF22213">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索引</w:t>
      </w:r>
    </w:p>
    <w:p w14:paraId="7A7A01D1">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一、投标函</w:t>
      </w:r>
    </w:p>
    <w:p w14:paraId="5E1B78D3">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二、投标人的资格及资信证明文件</w:t>
      </w:r>
    </w:p>
    <w:p w14:paraId="0FD9B22B">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三、投标保证金</w:t>
      </w:r>
    </w:p>
    <w:p w14:paraId="3BE180CF">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※注意</w:t>
      </w:r>
    </w:p>
    <w:p w14:paraId="3C34128D">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资格及资信证明部分中不得出现报价部分的全部或部分的投标报价信息（或组成资料），否则资格审查不合格。（联合体协议及分包意向协议中的比例规定，不适用本条款）</w:t>
      </w:r>
    </w:p>
    <w:p w14:paraId="347F49DE">
      <w:pPr>
        <w:pStyle w:val="7"/>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page"/>
      </w:r>
    </w:p>
    <w:p w14:paraId="6BCA3CCD">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一、投标函</w:t>
      </w:r>
    </w:p>
    <w:p w14:paraId="11A654AE">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（采购人或采购代理机构）</w:t>
      </w:r>
    </w:p>
    <w:p w14:paraId="6A59D315">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兹收到贵单位关于</w:t>
      </w:r>
      <w:r>
        <w:rPr>
          <w:rFonts w:hint="eastAsia" w:ascii="宋体" w:hAnsi="宋体" w:eastAsia="宋体" w:cs="宋体"/>
          <w:color w:val="auto"/>
          <w:sz w:val="21"/>
          <w:szCs w:val="21"/>
          <w:u w:val="single"/>
        </w:rPr>
        <w:t xml:space="preserve">（填写“项目名称”） </w:t>
      </w:r>
      <w:r>
        <w:rPr>
          <w:rFonts w:hint="eastAsia" w:ascii="宋体" w:hAnsi="宋体" w:eastAsia="宋体" w:cs="宋体"/>
          <w:color w:val="auto"/>
          <w:sz w:val="21"/>
          <w:szCs w:val="21"/>
        </w:rPr>
        <w:t>项目</w:t>
      </w:r>
      <w:r>
        <w:rPr>
          <w:rFonts w:hint="eastAsia" w:ascii="宋体" w:hAnsi="宋体" w:eastAsia="宋体" w:cs="宋体"/>
          <w:color w:val="auto"/>
          <w:sz w:val="21"/>
          <w:szCs w:val="21"/>
          <w:u w:val="single"/>
        </w:rPr>
        <w:t xml:space="preserve">（项目编号：　　　　　） </w:t>
      </w:r>
      <w:r>
        <w:rPr>
          <w:rFonts w:hint="eastAsia" w:ascii="宋体" w:hAnsi="宋体" w:eastAsia="宋体" w:cs="宋体"/>
          <w:color w:val="auto"/>
          <w:sz w:val="21"/>
          <w:szCs w:val="21"/>
        </w:rPr>
        <w:t>的投标邀请，本投标人代表</w:t>
      </w:r>
      <w:r>
        <w:rPr>
          <w:rFonts w:hint="eastAsia" w:ascii="宋体" w:hAnsi="宋体" w:eastAsia="宋体" w:cs="宋体"/>
          <w:color w:val="auto"/>
          <w:sz w:val="21"/>
          <w:szCs w:val="21"/>
          <w:u w:val="single"/>
        </w:rPr>
        <w:t xml:space="preserve">（填写“全名”） </w:t>
      </w:r>
      <w:r>
        <w:rPr>
          <w:rFonts w:hint="eastAsia" w:ascii="宋体" w:hAnsi="宋体" w:eastAsia="宋体" w:cs="宋体"/>
          <w:color w:val="auto"/>
          <w:sz w:val="21"/>
          <w:szCs w:val="21"/>
        </w:rPr>
        <w:t>已获得我方正式授权并代表投标人（填写“全称”）参加投标，并提交电子投标文件。我方提交的全部电子投标文件由下述部分组成：</w:t>
      </w:r>
    </w:p>
    <w:p w14:paraId="1DCC450D">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（1）资格及资信证明部分</w:t>
      </w:r>
    </w:p>
    <w:p w14:paraId="50AA6CFF">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①投标函</w:t>
      </w:r>
    </w:p>
    <w:p w14:paraId="7E1DA662">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②投标人的资格及资信证明文件</w:t>
      </w:r>
    </w:p>
    <w:p w14:paraId="563F31C0">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③投标保证金</w:t>
      </w:r>
    </w:p>
    <w:p w14:paraId="66451798">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（2）报价部分</w:t>
      </w:r>
    </w:p>
    <w:p w14:paraId="0C5E7923">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①开标一览表</w:t>
      </w:r>
    </w:p>
    <w:p w14:paraId="1CB079E7">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②投标分项报价表</w:t>
      </w:r>
    </w:p>
    <w:p w14:paraId="233B1B6C">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③招标文件规定的价格扣除证明材料（若有）</w:t>
      </w:r>
    </w:p>
    <w:p w14:paraId="0C73195E">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④招标文件规定的加分证明材料（若有）</w:t>
      </w:r>
    </w:p>
    <w:p w14:paraId="242AF10F">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（3）技术商务部分</w:t>
      </w:r>
    </w:p>
    <w:p w14:paraId="4358D682">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①标的说明一览表</w:t>
      </w:r>
    </w:p>
    <w:p w14:paraId="035B855F">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②技术和服务要求响应表</w:t>
      </w:r>
    </w:p>
    <w:p w14:paraId="586CDAFD">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③商务条件响应表</w:t>
      </w:r>
    </w:p>
    <w:p w14:paraId="0BB7C6D9">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④投标人提交的其他资料（若有）</w:t>
      </w:r>
    </w:p>
    <w:p w14:paraId="334B0B18">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根据本函，本投标人代表宣布我方保证遵守招标文件的全部规定，同时：</w:t>
      </w:r>
    </w:p>
    <w:p w14:paraId="10D21E88">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1、确认：</w:t>
      </w:r>
    </w:p>
    <w:p w14:paraId="73B94AD3">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1.1所投采购包的投标报价详见“开标一览表”及“投标分项报价表”。</w:t>
      </w:r>
    </w:p>
    <w:p w14:paraId="175E6E5F">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1.2我方已详细审查全部招标文件[包括但不限于：有关附件（若有）、澄清或修改（若有）等]，并自行承担因对全部招标文件理解不正确或误解而产生的相应后果和责任。</w:t>
      </w:r>
    </w:p>
    <w:p w14:paraId="0DE11A37">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2、承诺及声明：</w:t>
      </w:r>
    </w:p>
    <w:p w14:paraId="140B3BBD">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2.1我方具备招标文件第一章载明的“投标人的资格要求”且符合招标文件第三章载明的“二、投标人”之规定，否则投标无效。</w:t>
      </w:r>
    </w:p>
    <w:p w14:paraId="12EA236A">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2.2我方提交的电子投标文件各组成部分的全部内容及资料是不可割离且真实、有效、准确、完整和不具有任何误导性的，否则产生不利后果由我方承担责任。</w:t>
      </w:r>
    </w:p>
    <w:p w14:paraId="5184D163">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2.3我方提供的标的价格不高于同期市场价格，否则产生不利后果由我方承担责任。</w:t>
      </w:r>
    </w:p>
    <w:p w14:paraId="52E0B565">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2.4投标保证金：若出现招标文件第三章规定的不予退还情形，同意贵单位不予退还。</w:t>
      </w:r>
    </w:p>
    <w:p w14:paraId="16721B93">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2.5投标有效期：按照招标文件第三章规定执行，并在招标文件第二章载明的期限内保持有效。</w:t>
      </w:r>
    </w:p>
    <w:p w14:paraId="0A6A926F">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2.6若中标，将按照招标文件、我方电子投标文件及政府采购合同履行责任和义务。</w:t>
      </w:r>
    </w:p>
    <w:p w14:paraId="06057928">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2.7若贵单位要求，我方同意提供与本项目投标有关的一切资料、数据或文件，并完全理解贵单位不一定要接受最低的投标报价或收到的任何投标。</w:t>
      </w:r>
    </w:p>
    <w:p w14:paraId="1B3BE9A3">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2.8 我方承诺遵守《中华人民共和国劳动合同法》有关规定和《中华人民共和国妇女权益保障法 》中关于“劳动和社会保障权益”的有关要求。</w:t>
      </w:r>
    </w:p>
    <w:p w14:paraId="17E85B1D">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2.9我方承诺电子投标文件所提供的全部资料真实可靠，并接受评标委员会、采购人、采购代理机构、监管部门进一步审查其中任何资料真实性的要求。</w:t>
      </w:r>
    </w:p>
    <w:p w14:paraId="1489BC05">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2.10除招标文件另有规定外，对于贵单位按照下述联络方式发出的任何信息或通知，均视为我方已收悉前述信息或通知的全部内容：</w:t>
      </w:r>
    </w:p>
    <w:p w14:paraId="3E55BAC0">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通信地址：                                        </w:t>
      </w:r>
    </w:p>
    <w:p w14:paraId="16696F0B">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邮编：                                           </w:t>
      </w:r>
    </w:p>
    <w:p w14:paraId="08A2C43D">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联系方法：（包括但不限于：联系人、联系电话、手机、传真、电子邮箱等）</w:t>
      </w:r>
    </w:p>
    <w:p w14:paraId="4AC12D73">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投标人：（全称并加盖单位公章）</w:t>
      </w:r>
    </w:p>
    <w:p w14:paraId="45CCC147">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日期：    年   月   日</w:t>
      </w:r>
    </w:p>
    <w:p w14:paraId="4D2EA00F">
      <w:pPr>
        <w:pStyle w:val="7"/>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page"/>
      </w:r>
    </w:p>
    <w:p w14:paraId="2A6C91AD">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二、投标人的资格及资信证明文件</w:t>
      </w:r>
    </w:p>
    <w:p w14:paraId="430D0E49">
      <w:pPr>
        <w:pStyle w:val="7"/>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二-1单位授权书（若有）</w:t>
      </w:r>
    </w:p>
    <w:p w14:paraId="0BC09F3E">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（采购人或采购代理机构）</w:t>
      </w:r>
    </w:p>
    <w:p w14:paraId="1CDCD5D2">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我方的单位负责人</w:t>
      </w:r>
      <w:r>
        <w:rPr>
          <w:rFonts w:hint="eastAsia" w:ascii="宋体" w:hAnsi="宋体" w:eastAsia="宋体" w:cs="宋体"/>
          <w:color w:val="auto"/>
          <w:sz w:val="21"/>
          <w:szCs w:val="21"/>
          <w:u w:val="single"/>
        </w:rPr>
        <w:t>（填写“单位负责人全名”）</w:t>
      </w:r>
      <w:r>
        <w:rPr>
          <w:rFonts w:hint="eastAsia" w:ascii="宋体" w:hAnsi="宋体" w:eastAsia="宋体" w:cs="宋体"/>
          <w:color w:val="auto"/>
          <w:sz w:val="21"/>
          <w:szCs w:val="21"/>
        </w:rPr>
        <w:t>授权</w:t>
      </w:r>
      <w:r>
        <w:rPr>
          <w:rFonts w:hint="eastAsia" w:ascii="宋体" w:hAnsi="宋体" w:eastAsia="宋体" w:cs="宋体"/>
          <w:color w:val="auto"/>
          <w:sz w:val="21"/>
          <w:szCs w:val="21"/>
          <w:u w:val="single"/>
        </w:rPr>
        <w:t>（填写“投标人代表全名”）</w:t>
      </w:r>
      <w:r>
        <w:rPr>
          <w:rFonts w:hint="eastAsia" w:ascii="宋体" w:hAnsi="宋体" w:eastAsia="宋体" w:cs="宋体"/>
          <w:color w:val="auto"/>
          <w:sz w:val="21"/>
          <w:szCs w:val="21"/>
        </w:rPr>
        <w:t>为投标人代表，代表我方参加</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项目（项目编号：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3C18D835">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投标人代表无转委权。特此授权。</w:t>
      </w:r>
    </w:p>
    <w:p w14:paraId="152096D7">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（以下无正文）</w:t>
      </w:r>
    </w:p>
    <w:p w14:paraId="399BBA5A">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手机：</w:t>
      </w:r>
      <w:r>
        <w:rPr>
          <w:rFonts w:hint="eastAsia" w:ascii="宋体" w:hAnsi="宋体" w:eastAsia="宋体" w:cs="宋体"/>
          <w:color w:val="auto"/>
          <w:sz w:val="21"/>
          <w:szCs w:val="21"/>
          <w:u w:val="single"/>
        </w:rPr>
        <w:t>　　　　　</w:t>
      </w:r>
    </w:p>
    <w:p w14:paraId="7E528A1F">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投标人代表：</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手机：</w:t>
      </w:r>
      <w:r>
        <w:rPr>
          <w:rFonts w:hint="eastAsia" w:ascii="宋体" w:hAnsi="宋体" w:eastAsia="宋体" w:cs="宋体"/>
          <w:color w:val="auto"/>
          <w:sz w:val="21"/>
          <w:szCs w:val="21"/>
          <w:u w:val="single"/>
        </w:rPr>
        <w:t>　　　　　</w:t>
      </w:r>
    </w:p>
    <w:p w14:paraId="5B8356FA">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授权方</w:t>
      </w:r>
    </w:p>
    <w:p w14:paraId="018EA474">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14:paraId="5C926FC2">
      <w:pPr>
        <w:pStyle w:val="7"/>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签署日期： 年 月 日</w:t>
      </w:r>
    </w:p>
    <w:p w14:paraId="428002D2">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附：单位负责人、投标人代表的身份证正反面复印件</w:t>
      </w:r>
    </w:p>
    <w:p w14:paraId="5FE88F56">
      <w:pPr>
        <w:pStyle w:val="7"/>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要求：真实有效且内容完整、清晰、整洁。</w:t>
      </w:r>
    </w:p>
    <w:p w14:paraId="0AFB0F9E">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※注意：</w:t>
      </w:r>
    </w:p>
    <w:p w14:paraId="4AF1A38F">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1、企业（银行、保险、石油石化、电力、电信等行业除外）、事业单位和社会团体法人的“单位负责人”指法定代表人，即与实际提交的“营业执照等证明文件”载明的一致。</w:t>
      </w:r>
    </w:p>
    <w:p w14:paraId="5A68F30B">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5034B8F5">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3、投标人（自然人除外）：若投标人代表为单位授权的委托代理人，应提供本授权书；若投标人代表为单位负责人，应在此项下提交其身份证正反面复印件，可不提供本授权书。</w:t>
      </w:r>
    </w:p>
    <w:p w14:paraId="656435BC">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4、投标人为自然人的，可不填写本授权书。</w:t>
      </w:r>
    </w:p>
    <w:p w14:paraId="50D90D66">
      <w:pPr>
        <w:pStyle w:val="7"/>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page"/>
      </w:r>
    </w:p>
    <w:p w14:paraId="34CDF9A7">
      <w:pPr>
        <w:pStyle w:val="7"/>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二-2 证明材料</w:t>
      </w:r>
    </w:p>
    <w:p w14:paraId="38A98EF5">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64600DB7">
      <w:pPr>
        <w:pStyle w:val="7"/>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二-2-1 福建省政府采购供应商资格承诺函</w:t>
      </w:r>
    </w:p>
    <w:p w14:paraId="5D720E18">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（采购人或采购代理机构）</w:t>
      </w:r>
    </w:p>
    <w:p w14:paraId="7175E99F">
      <w:pPr>
        <w:pStyle w:val="7"/>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单位名称(自然人姓名):</w:t>
      </w:r>
    </w:p>
    <w:p w14:paraId="7157912F">
      <w:pPr>
        <w:pStyle w:val="7"/>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统一社会信用代码(自然人身份证号码):</w:t>
      </w:r>
    </w:p>
    <w:p w14:paraId="101230C3">
      <w:pPr>
        <w:pStyle w:val="7"/>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法定代表人(负责人):</w:t>
      </w:r>
    </w:p>
    <w:p w14:paraId="22195801">
      <w:pPr>
        <w:pStyle w:val="7"/>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联系地址和电话:</w:t>
      </w:r>
    </w:p>
    <w:p w14:paraId="6BABF054">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我单位(本人)自愿参加本次政府采购活动，严格遵守《中华人民共和国政府采购法》及相关法律法规，坚守公开、公平公正和诚实信用等原则，依法诚信经营，并郑重承诺:</w:t>
      </w:r>
    </w:p>
    <w:p w14:paraId="135EBE32">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一、我单位(本人)具备采购文件要求以及《中华人民共和国政府采购法》第二十二条规定的条件:</w:t>
      </w:r>
    </w:p>
    <w:p w14:paraId="3FEB5503">
      <w:pPr>
        <w:pStyle w:val="7"/>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1.具有独立承担民事责任的能力;</w:t>
      </w:r>
    </w:p>
    <w:p w14:paraId="14F6001A">
      <w:pPr>
        <w:pStyle w:val="7"/>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2.具有良好的商业信誉和健全的财务会计制度;</w:t>
      </w:r>
    </w:p>
    <w:p w14:paraId="369DBC84">
      <w:pPr>
        <w:pStyle w:val="7"/>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3.具有履行合同所必需的设备和专业技术能力;</w:t>
      </w:r>
    </w:p>
    <w:p w14:paraId="73932313">
      <w:pPr>
        <w:pStyle w:val="7"/>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4.有依法缴纳税收和社会保障资金的良好记录;</w:t>
      </w:r>
    </w:p>
    <w:p w14:paraId="7244AF2E">
      <w:pPr>
        <w:pStyle w:val="7"/>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5.参加政府采购活动前三年内，在经营活动中没有重大违法记录；</w:t>
      </w:r>
    </w:p>
    <w:p w14:paraId="658A903D">
      <w:pPr>
        <w:pStyle w:val="7"/>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6.法律、行政法规规定的其他条件。</w:t>
      </w:r>
    </w:p>
    <w:p w14:paraId="512E8200">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38895943">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CD2D7FC">
      <w:pPr>
        <w:pStyle w:val="7"/>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w:t>
      </w:r>
      <w:r>
        <w:rPr>
          <w:rFonts w:hint="eastAsia" w:ascii="宋体" w:hAnsi="宋体" w:eastAsia="宋体" w:cs="宋体"/>
          <w:color w:val="auto"/>
          <w:sz w:val="21"/>
          <w:szCs w:val="21"/>
          <w:u w:val="single"/>
        </w:rPr>
        <w:t>名称(单位公章):</w:t>
      </w:r>
    </w:p>
    <w:p w14:paraId="44E8A180">
      <w:pPr>
        <w:pStyle w:val="7"/>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年　　月　　日</w:t>
      </w:r>
    </w:p>
    <w:p w14:paraId="74793BEF">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w:t>
      </w:r>
    </w:p>
    <w:p w14:paraId="106EED27">
      <w:pPr>
        <w:pStyle w:val="7"/>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1.我单位(本人)专指参加政府采购活动的供应商(含自然人)；</w:t>
      </w:r>
    </w:p>
    <w:p w14:paraId="389C14FC">
      <w:pPr>
        <w:pStyle w:val="7"/>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2.资格承诺的供应商应在投标(响应)文件中按此模板提供承诺函，否则，视为未按照招标文件规定提交投标人的资格及资信文件，按资格审查不通过处理。</w:t>
      </w:r>
    </w:p>
    <w:p w14:paraId="4F7B92BE">
      <w:pPr>
        <w:pStyle w:val="7"/>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page"/>
      </w:r>
    </w:p>
    <w:p w14:paraId="34E06642">
      <w:pPr>
        <w:pStyle w:val="7"/>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二-2-2 资格证明材料</w:t>
      </w:r>
    </w:p>
    <w:p w14:paraId="424C81CF">
      <w:pPr>
        <w:pStyle w:val="7"/>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营业执照等证明文件</w:t>
      </w:r>
    </w:p>
    <w:p w14:paraId="47EA89A0">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（采购人或采购代理机构）</w:t>
      </w:r>
    </w:p>
    <w:p w14:paraId="13B2DAB9">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）投标人为法人（包括企业、事业单位和社会团体）的</w:t>
      </w:r>
    </w:p>
    <w:p w14:paraId="486234C6">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现附上由</w:t>
      </w:r>
      <w:r>
        <w:rPr>
          <w:rFonts w:hint="eastAsia" w:ascii="宋体" w:hAnsi="宋体" w:eastAsia="宋体" w:cs="宋体"/>
          <w:color w:val="auto"/>
          <w:sz w:val="21"/>
          <w:szCs w:val="21"/>
          <w:u w:val="single"/>
        </w:rPr>
        <w:t>（（填写“签发机关全称”）</w:t>
      </w:r>
      <w:r>
        <w:rPr>
          <w:rFonts w:hint="eastAsia" w:ascii="宋体" w:hAnsi="宋体" w:eastAsia="宋体" w:cs="宋体"/>
          <w:color w:val="auto"/>
          <w:sz w:val="21"/>
          <w:szCs w:val="21"/>
        </w:rPr>
        <w:t>签发的我方统一社会信用代码（请填写法人的具体证照名称）复印件，该证明材料真实有效，否则我方负全部责任。</w:t>
      </w:r>
    </w:p>
    <w:p w14:paraId="66683DC0">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）投标人为非法人（包括其他组织、自然人）的</w:t>
      </w:r>
    </w:p>
    <w:p w14:paraId="53EB1C8F">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□现附上由</w:t>
      </w:r>
      <w:r>
        <w:rPr>
          <w:rFonts w:hint="eastAsia" w:ascii="宋体" w:hAnsi="宋体" w:eastAsia="宋体" w:cs="宋体"/>
          <w:color w:val="auto"/>
          <w:sz w:val="21"/>
          <w:szCs w:val="21"/>
          <w:u w:val="single"/>
        </w:rPr>
        <w:t>（（填写“签发机关全称”）</w:t>
      </w:r>
      <w:r>
        <w:rPr>
          <w:rFonts w:hint="eastAsia" w:ascii="宋体" w:hAnsi="宋体" w:eastAsia="宋体" w:cs="宋体"/>
          <w:color w:val="auto"/>
          <w:sz w:val="21"/>
          <w:szCs w:val="21"/>
        </w:rPr>
        <w:t>签发的我方（请填写非自然人的非法人的具体证照名称）复印件，该证明材料真实有效，否则我方负全部责任。</w:t>
      </w:r>
    </w:p>
    <w:p w14:paraId="75F83A9E">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□现附上由</w:t>
      </w:r>
      <w:r>
        <w:rPr>
          <w:rFonts w:hint="eastAsia" w:ascii="宋体" w:hAnsi="宋体" w:eastAsia="宋体" w:cs="宋体"/>
          <w:color w:val="auto"/>
          <w:sz w:val="21"/>
          <w:szCs w:val="21"/>
          <w:u w:val="single"/>
        </w:rPr>
        <w:t>（（填写“签发机关全称”）</w:t>
      </w:r>
      <w:r>
        <w:rPr>
          <w:rFonts w:hint="eastAsia" w:ascii="宋体" w:hAnsi="宋体" w:eastAsia="宋体" w:cs="宋体"/>
          <w:color w:val="auto"/>
          <w:sz w:val="21"/>
          <w:szCs w:val="21"/>
        </w:rPr>
        <w:t>签发的我方（请填写自然人的身份证件名称）复印件，该证明材料真实有效，否则我方负全部责任。</w:t>
      </w:r>
    </w:p>
    <w:p w14:paraId="2561C6BB">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※注意：</w:t>
      </w:r>
    </w:p>
    <w:p w14:paraId="5381F340">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1、请投标人按照实际情况编制填写，在相应的（）中打“√”并选择相应的“□”（若有）后，再按照本格式的要求提供相应证明材料的复印件。</w:t>
      </w:r>
    </w:p>
    <w:p w14:paraId="05530DBE">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59AB19E6">
      <w:pPr>
        <w:pStyle w:val="7"/>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14:paraId="2C80FB6D">
      <w:pPr>
        <w:pStyle w:val="7"/>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年　　月　　日</w:t>
      </w:r>
    </w:p>
    <w:p w14:paraId="4CC57FE6">
      <w:pPr>
        <w:pStyle w:val="7"/>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page"/>
      </w:r>
    </w:p>
    <w:p w14:paraId="6FA31340">
      <w:pPr>
        <w:pStyle w:val="7"/>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财务状况报告（财务报告、或资信证明）</w:t>
      </w:r>
    </w:p>
    <w:p w14:paraId="68639F50">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（采购人或采购代理机构）</w:t>
      </w:r>
    </w:p>
    <w:p w14:paraId="3F4BA8DF">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）投标人提供财务报告的</w:t>
      </w:r>
    </w:p>
    <w:p w14:paraId="57E9C4A0">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□企业适用：现附上我方</w:t>
      </w:r>
      <w:r>
        <w:rPr>
          <w:rFonts w:hint="eastAsia" w:ascii="宋体" w:hAnsi="宋体" w:eastAsia="宋体" w:cs="宋体"/>
          <w:color w:val="auto"/>
          <w:sz w:val="21"/>
          <w:szCs w:val="21"/>
          <w:u w:val="single"/>
        </w:rPr>
        <w:t>（填写“具体的年度、或半年度、季度”）</w:t>
      </w:r>
      <w:r>
        <w:rPr>
          <w:rFonts w:hint="eastAsia" w:ascii="宋体" w:hAnsi="宋体" w:eastAsia="宋体" w:cs="宋体"/>
          <w:color w:val="auto"/>
          <w:sz w:val="21"/>
          <w:szCs w:val="21"/>
        </w:rPr>
        <w:t>财务报告复印件，包括资产负债表、利润表、现金流量表、所有者权益变动表（若有）及其附注（若有）、会计师事务所营业执照和注册会计师资格证书，上述证明材料真实有效，否则我方负全部责任。</w:t>
      </w:r>
    </w:p>
    <w:p w14:paraId="69CDEF20">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□事业单位适用：现附上我方</w:t>
      </w:r>
      <w:r>
        <w:rPr>
          <w:rFonts w:hint="eastAsia" w:ascii="宋体" w:hAnsi="宋体" w:eastAsia="宋体" w:cs="宋体"/>
          <w:color w:val="auto"/>
          <w:sz w:val="21"/>
          <w:szCs w:val="21"/>
          <w:u w:val="single"/>
        </w:rPr>
        <w:t>（填写“具体的年度、或半年度、或季度”）</w:t>
      </w:r>
      <w:r>
        <w:rPr>
          <w:rFonts w:hint="eastAsia" w:ascii="宋体" w:hAnsi="宋体" w:eastAsia="宋体" w:cs="宋体"/>
          <w:color w:val="auto"/>
          <w:sz w:val="21"/>
          <w:szCs w:val="21"/>
        </w:rPr>
        <w:t>财务报告复印件，包括资产负债表、收入支出表（或收入费用表）、财政补助收入支出表（若有）、会计师事务所营业执照和注册会计师资格证书，上述证明材料真实有效，否则我方负全部责任。</w:t>
      </w:r>
    </w:p>
    <w:p w14:paraId="068997C4">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□社会团体、民办非企适用：现附上我方</w:t>
      </w:r>
      <w:r>
        <w:rPr>
          <w:rFonts w:hint="eastAsia" w:ascii="宋体" w:hAnsi="宋体" w:eastAsia="宋体" w:cs="宋体"/>
          <w:color w:val="auto"/>
          <w:sz w:val="21"/>
          <w:szCs w:val="21"/>
          <w:u w:val="single"/>
        </w:rPr>
        <w:t>（填写“具体的年度、或半年度、或季度”）</w:t>
      </w:r>
      <w:r>
        <w:rPr>
          <w:rFonts w:hint="eastAsia" w:ascii="宋体" w:hAnsi="宋体" w:eastAsia="宋体" w:cs="宋体"/>
          <w:color w:val="auto"/>
          <w:sz w:val="21"/>
          <w:szCs w:val="21"/>
        </w:rPr>
        <w:t>财务报告复印件，包括资产负债表、业务活动表、现金流量表、会计师事务所营业执照和注册会计师资格证书，上述证明材料真实有效，否则我方负全部责任。</w:t>
      </w:r>
    </w:p>
    <w:p w14:paraId="58D3FA70">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）投标人提供资信证明的</w:t>
      </w:r>
    </w:p>
    <w:p w14:paraId="49CCCC81">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□非自然人适用（包括企业、事业单位、社会团体和其他组织）：现附上我方银行：</w:t>
      </w:r>
      <w:r>
        <w:rPr>
          <w:rFonts w:hint="eastAsia" w:ascii="宋体" w:hAnsi="宋体" w:eastAsia="宋体" w:cs="宋体"/>
          <w:color w:val="auto"/>
          <w:sz w:val="21"/>
          <w:szCs w:val="21"/>
          <w:u w:val="single"/>
        </w:rPr>
        <w:t>（填写“开户银行全称”）</w:t>
      </w:r>
      <w:r>
        <w:rPr>
          <w:rFonts w:hint="eastAsia" w:ascii="宋体" w:hAnsi="宋体" w:eastAsia="宋体" w:cs="宋体"/>
          <w:color w:val="auto"/>
          <w:sz w:val="21"/>
          <w:szCs w:val="21"/>
        </w:rPr>
        <w:t>出具的资信证明复印件，上述证明材料真实有效，否则我方负全部责任。</w:t>
      </w:r>
    </w:p>
    <w:p w14:paraId="4A0FC63C">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□自然人适用：现附上我方银行</w:t>
      </w:r>
      <w:r>
        <w:rPr>
          <w:rFonts w:hint="eastAsia" w:ascii="宋体" w:hAnsi="宋体" w:eastAsia="宋体" w:cs="宋体"/>
          <w:color w:val="auto"/>
          <w:sz w:val="21"/>
          <w:szCs w:val="21"/>
          <w:u w:val="single"/>
        </w:rPr>
        <w:t>：（填写自然人的“个人账户的开户银行全称”）</w:t>
      </w:r>
      <w:r>
        <w:rPr>
          <w:rFonts w:hint="eastAsia" w:ascii="宋体" w:hAnsi="宋体" w:eastAsia="宋体" w:cs="宋体"/>
          <w:color w:val="auto"/>
          <w:sz w:val="21"/>
          <w:szCs w:val="21"/>
        </w:rPr>
        <w:t>出具的资信证明复印件，上述证明材料真实有效，否则我方负全部责任。</w:t>
      </w:r>
    </w:p>
    <w:p w14:paraId="5D90A6CD">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※注意：</w:t>
      </w:r>
    </w:p>
    <w:p w14:paraId="4791650B">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1、请投标人按照实际情况编制填写，在相应的（）中打“√”并选择相应的“□”（若有）后，再按照本格式的要求提供相应证明材料的复印件。</w:t>
      </w:r>
    </w:p>
    <w:p w14:paraId="6CED174B">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2、投标人提供的财务报告复印件（成立年限按照投标截止时间推算）应符合下列规定：</w:t>
      </w:r>
    </w:p>
    <w:p w14:paraId="08712897">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2.1成立年限满1年及以上的投标人，提供经审计的招标文件规定的年度财务报告。</w:t>
      </w:r>
    </w:p>
    <w:p w14:paraId="05FDD8A8">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2.2成立年限满半年但不足1年的投标人，提供该半年度中任一季度的季度财务报告或该半年度的半年度财务报告。</w:t>
      </w:r>
    </w:p>
    <w:p w14:paraId="65F65DE3">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6E57B170">
      <w:pPr>
        <w:pStyle w:val="7"/>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14:paraId="319D1E26">
      <w:pPr>
        <w:pStyle w:val="7"/>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年　　月　　日</w:t>
      </w:r>
    </w:p>
    <w:p w14:paraId="6DAF9AB4">
      <w:pPr>
        <w:pStyle w:val="7"/>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page"/>
      </w:r>
    </w:p>
    <w:p w14:paraId="6DC68B14">
      <w:pPr>
        <w:pStyle w:val="7"/>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依法缴纳税收证明材料</w:t>
      </w:r>
    </w:p>
    <w:p w14:paraId="1C84825E">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（采购人或采购代理机构）</w:t>
      </w:r>
    </w:p>
    <w:p w14:paraId="7199C4B0">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1、依法缴纳税收的投标人</w:t>
      </w:r>
    </w:p>
    <w:p w14:paraId="444832AC">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）法人（包括企业、事业单位和社会团体）的</w:t>
      </w:r>
    </w:p>
    <w:p w14:paraId="660568F0">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现附上自</w:t>
      </w:r>
      <w:r>
        <w:rPr>
          <w:rFonts w:hint="eastAsia" w:ascii="宋体" w:hAnsi="宋体" w:eastAsia="宋体" w:cs="宋体"/>
          <w:color w:val="auto"/>
          <w:sz w:val="21"/>
          <w:szCs w:val="21"/>
          <w:u w:val="single"/>
        </w:rPr>
        <w:t>　　年　　月　　日</w:t>
      </w:r>
      <w:r>
        <w:rPr>
          <w:rFonts w:hint="eastAsia" w:ascii="宋体" w:hAnsi="宋体" w:eastAsia="宋体" w:cs="宋体"/>
          <w:color w:val="auto"/>
          <w:sz w:val="21"/>
          <w:szCs w:val="21"/>
        </w:rPr>
        <w:t>至</w:t>
      </w:r>
      <w:r>
        <w:rPr>
          <w:rFonts w:hint="eastAsia" w:ascii="宋体" w:hAnsi="宋体" w:eastAsia="宋体" w:cs="宋体"/>
          <w:color w:val="auto"/>
          <w:sz w:val="21"/>
          <w:szCs w:val="21"/>
          <w:u w:val="single"/>
        </w:rPr>
        <w:t>　　年　　月　　日</w:t>
      </w:r>
      <w:r>
        <w:rPr>
          <w:rFonts w:hint="eastAsia" w:ascii="宋体" w:hAnsi="宋体" w:eastAsia="宋体" w:cs="宋体"/>
          <w:color w:val="auto"/>
          <w:sz w:val="21"/>
          <w:szCs w:val="21"/>
        </w:rPr>
        <w:t>期间我方缴纳（包括但不限于税务机关出具的专用收据、税收缴纳证明或税收代缴银行的缴款收讫凭证）等税收凭据复印件，上述证明材料真实有效，否则我方负全部责任。</w:t>
      </w:r>
    </w:p>
    <w:p w14:paraId="00CC5151">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）非法人（包括其他组织、自然人）的</w:t>
      </w:r>
    </w:p>
    <w:p w14:paraId="1FF7FE50">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现附上自</w:t>
      </w:r>
      <w:r>
        <w:rPr>
          <w:rFonts w:hint="eastAsia" w:ascii="宋体" w:hAnsi="宋体" w:eastAsia="宋体" w:cs="宋体"/>
          <w:color w:val="auto"/>
          <w:sz w:val="21"/>
          <w:szCs w:val="21"/>
          <w:u w:val="single"/>
        </w:rPr>
        <w:t>　　年　　月　　日</w:t>
      </w:r>
      <w:r>
        <w:rPr>
          <w:rFonts w:hint="eastAsia" w:ascii="宋体" w:hAnsi="宋体" w:eastAsia="宋体" w:cs="宋体"/>
          <w:color w:val="auto"/>
          <w:sz w:val="21"/>
          <w:szCs w:val="21"/>
        </w:rPr>
        <w:t>至</w:t>
      </w:r>
      <w:r>
        <w:rPr>
          <w:rFonts w:hint="eastAsia" w:ascii="宋体" w:hAnsi="宋体" w:eastAsia="宋体" w:cs="宋体"/>
          <w:color w:val="auto"/>
          <w:sz w:val="21"/>
          <w:szCs w:val="21"/>
          <w:u w:val="single"/>
        </w:rPr>
        <w:t>　　年　　月　　日</w:t>
      </w:r>
      <w:r>
        <w:rPr>
          <w:rFonts w:hint="eastAsia" w:ascii="宋体" w:hAnsi="宋体" w:eastAsia="宋体" w:cs="宋体"/>
          <w:color w:val="auto"/>
          <w:sz w:val="21"/>
          <w:szCs w:val="21"/>
        </w:rPr>
        <w:t>期间我方缴纳（包括但不限于税务机关出具的专用收据、税收缴纳证明或税收代缴银行的缴款收讫凭证）等税收凭据复印件，上述证明材料真实有效，否则我方负全部责任。</w:t>
      </w:r>
    </w:p>
    <w:p w14:paraId="36FFED7E">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2、依法免税的投标人</w:t>
      </w:r>
    </w:p>
    <w:p w14:paraId="202FAE5D">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）现附上我方依法免税的证明材料复印件，上述证明材料真实有效，否则我方负全部责任。</w:t>
      </w:r>
    </w:p>
    <w:p w14:paraId="5EB6A80E">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※注意：</w:t>
      </w:r>
    </w:p>
    <w:p w14:paraId="758303BE">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1、请投标人按照实际情况编制填写，在相应的（）中打“√”，并按照本格式的要求提供相应证明材料的复印件。</w:t>
      </w:r>
    </w:p>
    <w:p w14:paraId="22B89FEE">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2、投标人提供的税收缴纳凭据复印件应符合下列规定：</w:t>
      </w:r>
    </w:p>
    <w:p w14:paraId="2F066219">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2.1投标截止时间前（不含投标截止时间的当月）已依法缴纳税收的投标人，提供投标截止时间前六个月（不含投标截止时间的当月）中任一月份的税收缴纳凭据复印件。</w:t>
      </w:r>
    </w:p>
    <w:p w14:paraId="1CA6A3F0">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2.2投标截止时间的当月成立的投标人，视同满足本项资格条件要求。</w:t>
      </w:r>
    </w:p>
    <w:p w14:paraId="05FEAF0E">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3、若为依法免税范围的投标人，提供依法免税证明材料的，视同满足本项资格条件要求。</w:t>
      </w:r>
    </w:p>
    <w:p w14:paraId="04A7E2A5">
      <w:pPr>
        <w:pStyle w:val="7"/>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14:paraId="0EB6E68A">
      <w:pPr>
        <w:pStyle w:val="7"/>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年　　月　　日</w:t>
      </w:r>
    </w:p>
    <w:p w14:paraId="634EF058">
      <w:pPr>
        <w:pStyle w:val="7"/>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page"/>
      </w:r>
    </w:p>
    <w:p w14:paraId="2324D4C1">
      <w:pPr>
        <w:pStyle w:val="7"/>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依法缴纳社会保障资金证明材料</w:t>
      </w:r>
    </w:p>
    <w:p w14:paraId="5A58719A">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（采购人或采购代理机构）</w:t>
      </w:r>
    </w:p>
    <w:p w14:paraId="662A3B07">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1、依法缴纳社会保障资金的投标人</w:t>
      </w:r>
    </w:p>
    <w:p w14:paraId="1C74A90A">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）法人（包括企业、事业单位和社会团体）的</w:t>
      </w:r>
    </w:p>
    <w:p w14:paraId="1647B892">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现附上自</w:t>
      </w:r>
      <w:r>
        <w:rPr>
          <w:rFonts w:hint="eastAsia" w:ascii="宋体" w:hAnsi="宋体" w:eastAsia="宋体" w:cs="宋体"/>
          <w:color w:val="auto"/>
          <w:sz w:val="21"/>
          <w:szCs w:val="21"/>
          <w:u w:val="single"/>
        </w:rPr>
        <w:t>　　年　　月　　日</w:t>
      </w:r>
      <w:r>
        <w:rPr>
          <w:rFonts w:hint="eastAsia" w:ascii="宋体" w:hAnsi="宋体" w:eastAsia="宋体" w:cs="宋体"/>
          <w:color w:val="auto"/>
          <w:sz w:val="21"/>
          <w:szCs w:val="21"/>
        </w:rPr>
        <w:t>至</w:t>
      </w:r>
      <w:r>
        <w:rPr>
          <w:rFonts w:hint="eastAsia" w:ascii="宋体" w:hAnsi="宋体" w:eastAsia="宋体" w:cs="宋体"/>
          <w:color w:val="auto"/>
          <w:sz w:val="21"/>
          <w:szCs w:val="21"/>
          <w:u w:val="single"/>
        </w:rPr>
        <w:t>　　年　　月　　日</w:t>
      </w:r>
      <w:r>
        <w:rPr>
          <w:rFonts w:hint="eastAsia" w:ascii="宋体" w:hAnsi="宋体" w:eastAsia="宋体" w:cs="宋体"/>
          <w:color w:val="auto"/>
          <w:sz w:val="21"/>
          <w:szCs w:val="21"/>
        </w:rPr>
        <w:t>我方缴纳的社会保险凭据（限：税务机关/社会保障资金管理机关的专用收据或社会保险缴纳清单，或社会保险的银行缴款收讫凭证）复印件，上述证明材料真实有效，否则我方负全部责任。</w:t>
      </w:r>
    </w:p>
    <w:p w14:paraId="3C88D1C9">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）非法人（包括其他组织、自然人）的</w:t>
      </w:r>
    </w:p>
    <w:p w14:paraId="2F8260BE">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自</w:t>
      </w:r>
      <w:r>
        <w:rPr>
          <w:rFonts w:hint="eastAsia" w:ascii="宋体" w:hAnsi="宋体" w:eastAsia="宋体" w:cs="宋体"/>
          <w:color w:val="auto"/>
          <w:sz w:val="21"/>
          <w:szCs w:val="21"/>
          <w:u w:val="single"/>
        </w:rPr>
        <w:t>　　年　　月　　日</w:t>
      </w:r>
      <w:r>
        <w:rPr>
          <w:rFonts w:hint="eastAsia" w:ascii="宋体" w:hAnsi="宋体" w:eastAsia="宋体" w:cs="宋体"/>
          <w:color w:val="auto"/>
          <w:sz w:val="21"/>
          <w:szCs w:val="21"/>
        </w:rPr>
        <w:t>至</w:t>
      </w:r>
      <w:r>
        <w:rPr>
          <w:rFonts w:hint="eastAsia" w:ascii="宋体" w:hAnsi="宋体" w:eastAsia="宋体" w:cs="宋体"/>
          <w:color w:val="auto"/>
          <w:sz w:val="21"/>
          <w:szCs w:val="21"/>
          <w:u w:val="single"/>
        </w:rPr>
        <w:t>　　年　　月　　日</w:t>
      </w:r>
      <w:r>
        <w:rPr>
          <w:rFonts w:hint="eastAsia" w:ascii="宋体" w:hAnsi="宋体" w:eastAsia="宋体" w:cs="宋体"/>
          <w:color w:val="auto"/>
          <w:sz w:val="21"/>
          <w:szCs w:val="21"/>
        </w:rPr>
        <w:t>我方缴纳的社会保险凭据（限：税务机关/社会保障资金管理机关的专用收据或社会保险缴纳清单，或社会保险的银行缴款收讫凭证）复印件，上述证明材料真实有效，否则我方负全部责任。</w:t>
      </w:r>
    </w:p>
    <w:p w14:paraId="00CC7C89">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2、依法不需要缴纳或暂缓缴纳社会保障资金的投标人</w:t>
      </w:r>
    </w:p>
    <w:p w14:paraId="0FB65894">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）现附上我方依法不需要缴纳或暂缓缴纳社会保障资金证明材料复印件，上述证明材料真实有效，否则我方负全部责任。</w:t>
      </w:r>
    </w:p>
    <w:p w14:paraId="5E9E2FDD">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※注意：</w:t>
      </w:r>
    </w:p>
    <w:p w14:paraId="04288D83">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1、请投标人按照实际情况编制填写，在相应的（）中打“√”，并按照本格式的要求提供相应证明材料的复印件。</w:t>
      </w:r>
    </w:p>
    <w:p w14:paraId="53CCC5A2">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2、投标人提供的社会保障资金缴纳凭据复印件应符合下列规定：</w:t>
      </w:r>
    </w:p>
    <w:p w14:paraId="54DBFF3F">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2.1投标截止时间前（不含投标截止时间的当月）已依法缴纳社会保障资金的投标人，提供投标截止时间前六个月（不含投标截止时间的当月）中任一月份的社会保障资金缴纳凭据复印件。</w:t>
      </w:r>
    </w:p>
    <w:p w14:paraId="13863A57">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2.2投标截止时间的当月成立的投标人，视同满足本项资格条件要求。</w:t>
      </w:r>
    </w:p>
    <w:p w14:paraId="48B4CB4D">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3、若为依法不需要缴纳或暂缓缴纳社会保障资金的投标人，提供依法不需要缴纳或暂缓缴纳社会保障资金证明材料的，视同满足本项资格条件要求。</w:t>
      </w:r>
    </w:p>
    <w:p w14:paraId="3DDD87E9">
      <w:pPr>
        <w:pStyle w:val="7"/>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14:paraId="4E1B7591">
      <w:pPr>
        <w:pStyle w:val="7"/>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年　　月　　日</w:t>
      </w:r>
    </w:p>
    <w:p w14:paraId="38E95D50">
      <w:pPr>
        <w:pStyle w:val="7"/>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page"/>
      </w:r>
    </w:p>
    <w:p w14:paraId="633CBAC0">
      <w:pPr>
        <w:pStyle w:val="7"/>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具备履行合同所必需设备和专业技术能力的声明函（若有）</w:t>
      </w:r>
    </w:p>
    <w:p w14:paraId="3E56597E">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（采购人或采购代理机构）</w:t>
      </w:r>
    </w:p>
    <w:p w14:paraId="5458CB65">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我方具备履行合同所必需的设备和专业技术能力，否则产生不利后果由我方承担责任。</w:t>
      </w:r>
    </w:p>
    <w:p w14:paraId="407A7D9E">
      <w:pPr>
        <w:pStyle w:val="7"/>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特此声明。</w:t>
      </w:r>
    </w:p>
    <w:p w14:paraId="4DBB8AF5">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※注意：</w:t>
      </w:r>
    </w:p>
    <w:p w14:paraId="71B91376">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1、招标文件未要求投标人提供“具备履行合同所必需的设备和专业技术能力专项证明材料”的，投标人应提供本声明函。</w:t>
      </w:r>
    </w:p>
    <w:p w14:paraId="4D2A0EF1">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2、招标文件要求投标人提供“具备履行合同所必需的设备和专业技术能力专项证明材料”的，投标人可不提供本声明函。</w:t>
      </w:r>
    </w:p>
    <w:p w14:paraId="29123ECF">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3、请投标人根据实际情况如实声明，否则视为提供虚假材料。</w:t>
      </w:r>
    </w:p>
    <w:p w14:paraId="4BDA2037">
      <w:pPr>
        <w:pStyle w:val="7"/>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14:paraId="40956E4E">
      <w:pPr>
        <w:pStyle w:val="7"/>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年　　月　　日</w:t>
      </w:r>
    </w:p>
    <w:p w14:paraId="4C0D79FB">
      <w:pPr>
        <w:pStyle w:val="7"/>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page"/>
      </w:r>
    </w:p>
    <w:p w14:paraId="156C6FB6">
      <w:pPr>
        <w:pStyle w:val="7"/>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参加采购活动前三年内在经营活动中没有重大违法记录书面声明</w:t>
      </w:r>
    </w:p>
    <w:p w14:paraId="2BD82B59">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（采购人或采购代理机构）</w:t>
      </w:r>
    </w:p>
    <w:p w14:paraId="2906D235">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参加采购活动前三年内，我方在经营活动中没有重大违法记录，即没有因违法经营受到刑事处罚或责令停产停业、吊销许可证或执照、较大数额罚款等行政处罚。否则产生不利后果由我方承担责任。</w:t>
      </w:r>
    </w:p>
    <w:p w14:paraId="1E75B7B4">
      <w:pPr>
        <w:pStyle w:val="7"/>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特此声明。</w:t>
      </w:r>
    </w:p>
    <w:p w14:paraId="7CE01F87">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※注意：</w:t>
      </w:r>
    </w:p>
    <w:p w14:paraId="0FA6C7BF">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590D988F">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请投标人根据实际情况如实声明，否则视为提供虚假材料。</w:t>
      </w:r>
    </w:p>
    <w:p w14:paraId="22C65AE7">
      <w:pPr>
        <w:pStyle w:val="7"/>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14:paraId="6CF25E2C">
      <w:pPr>
        <w:pStyle w:val="7"/>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年　　月　　日</w:t>
      </w:r>
    </w:p>
    <w:p w14:paraId="6C5CF5FF">
      <w:pPr>
        <w:pStyle w:val="7"/>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page"/>
      </w:r>
    </w:p>
    <w:p w14:paraId="47A7C013">
      <w:pPr>
        <w:pStyle w:val="7"/>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二-3信用记录查询提示</w:t>
      </w:r>
    </w:p>
    <w:p w14:paraId="75F0CD5C">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1、由资格审查小组通过网站查询并打印投标人的信用记录。</w:t>
      </w:r>
    </w:p>
    <w:p w14:paraId="34450521">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08BA8A3A">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3D2858B6">
      <w:pPr>
        <w:pStyle w:val="7"/>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page"/>
      </w:r>
    </w:p>
    <w:p w14:paraId="1612F16A">
      <w:pPr>
        <w:pStyle w:val="7"/>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二-4中小企业声明函</w:t>
      </w:r>
    </w:p>
    <w:p w14:paraId="3A90DC8E">
      <w:pPr>
        <w:pStyle w:val="7"/>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（以资格条件落实中小企业扶持政策时适用，若有）</w:t>
      </w:r>
    </w:p>
    <w:p w14:paraId="7E93337E">
      <w:pPr>
        <w:pStyle w:val="7"/>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中小企业声明函（货物）</w:t>
      </w:r>
    </w:p>
    <w:p w14:paraId="6D779CE3">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本公司（联合体）郑重声明，根据《政府采购促进中小企业发展管理办法》（财库﹝2020﹞46 号）的规定，本公司（联合体）参加</w:t>
      </w:r>
      <w:r>
        <w:rPr>
          <w:rFonts w:hint="eastAsia" w:ascii="宋体" w:hAnsi="宋体" w:eastAsia="宋体" w:cs="宋体"/>
          <w:color w:val="auto"/>
          <w:sz w:val="21"/>
          <w:szCs w:val="21"/>
          <w:u w:val="single"/>
        </w:rPr>
        <w:t>（单位名称）</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（项目名称）</w:t>
      </w:r>
      <w:r>
        <w:rPr>
          <w:rFonts w:hint="eastAsia" w:ascii="宋体" w:hAnsi="宋体" w:eastAsia="宋体" w:cs="宋体"/>
          <w:color w:val="auto"/>
          <w:sz w:val="21"/>
          <w:szCs w:val="21"/>
        </w:rPr>
        <w:t>采购活动，提供的货物全部由符合政策要求的中小企业制造。相关企业（含联合体中的中小企业、签订分包意向协议的中小企业）的具体情况如下：</w:t>
      </w:r>
    </w:p>
    <w:p w14:paraId="1FEEBF44">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u w:val="single"/>
        </w:rPr>
        <w:t xml:space="preserve"> （标的名称） </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行业；制造商为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万元¹，属于</w:t>
      </w:r>
      <w:r>
        <w:rPr>
          <w:rFonts w:hint="eastAsia" w:ascii="宋体" w:hAnsi="宋体" w:eastAsia="宋体" w:cs="宋体"/>
          <w:color w:val="auto"/>
          <w:sz w:val="21"/>
          <w:szCs w:val="21"/>
          <w:u w:val="single"/>
        </w:rPr>
        <w:t>（中型企业、小型企业、微型企业）</w:t>
      </w:r>
      <w:r>
        <w:rPr>
          <w:rFonts w:hint="eastAsia" w:ascii="宋体" w:hAnsi="宋体" w:eastAsia="宋体" w:cs="宋体"/>
          <w:color w:val="auto"/>
          <w:sz w:val="21"/>
          <w:szCs w:val="21"/>
        </w:rPr>
        <w:t>；</w:t>
      </w:r>
    </w:p>
    <w:p w14:paraId="02AE81CD">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u w:val="single"/>
        </w:rPr>
        <w:t xml:space="preserve"> （标的名称） </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行业；制造商为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万元，属于</w:t>
      </w:r>
      <w:r>
        <w:rPr>
          <w:rFonts w:hint="eastAsia" w:ascii="宋体" w:hAnsi="宋体" w:eastAsia="宋体" w:cs="宋体"/>
          <w:color w:val="auto"/>
          <w:sz w:val="21"/>
          <w:szCs w:val="21"/>
          <w:u w:val="single"/>
        </w:rPr>
        <w:t>（中型企业、小型企业、微型企业）</w:t>
      </w:r>
      <w:r>
        <w:rPr>
          <w:rFonts w:hint="eastAsia" w:ascii="宋体" w:hAnsi="宋体" w:eastAsia="宋体" w:cs="宋体"/>
          <w:color w:val="auto"/>
          <w:sz w:val="21"/>
          <w:szCs w:val="21"/>
        </w:rPr>
        <w:t>；</w:t>
      </w:r>
    </w:p>
    <w:p w14:paraId="26148536">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p w14:paraId="21B311F9">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以上企业，不属于大企业的分支机构，不存在控股股东为大企业的情形，也不存在与大企业的负责人为同一人的情形。</w:t>
      </w:r>
    </w:p>
    <w:p w14:paraId="3AC19B02">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本企业对上述声明内容的真实性负责。如有虚假，将依法承担相应责任。</w:t>
      </w:r>
    </w:p>
    <w:p w14:paraId="3707F063">
      <w:pPr>
        <w:pStyle w:val="7"/>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14:paraId="6CE8B8FE">
      <w:pPr>
        <w:pStyle w:val="7"/>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年　　月　　日</w:t>
      </w:r>
    </w:p>
    <w:p w14:paraId="776CE2CF">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※注意：</w:t>
      </w:r>
    </w:p>
    <w:p w14:paraId="2F79454C">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1、从业人员、营业收入、资产总额填报上一年度数据，无上一年度数据的新成立企业可不填报。</w:t>
      </w:r>
    </w:p>
    <w:p w14:paraId="7EEAF45F">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C210944">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063A6D3">
      <w:pPr>
        <w:pStyle w:val="7"/>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page"/>
      </w:r>
    </w:p>
    <w:p w14:paraId="0EC1139A">
      <w:pPr>
        <w:pStyle w:val="7"/>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中小企业声明函（工程、服务）</w:t>
      </w:r>
    </w:p>
    <w:p w14:paraId="68EB99D2">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本公司（联合体）郑重声明，根据《政府采购促进中小企业发展管理办法》（财库﹝2020﹞46 号）的规定，本公司（联合体）参加</w:t>
      </w:r>
      <w:r>
        <w:rPr>
          <w:rFonts w:hint="eastAsia" w:ascii="宋体" w:hAnsi="宋体" w:eastAsia="宋体" w:cs="宋体"/>
          <w:color w:val="auto"/>
          <w:sz w:val="21"/>
          <w:szCs w:val="21"/>
          <w:u w:val="single"/>
        </w:rPr>
        <w:t>（单位名称）</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（项目名称）</w:t>
      </w:r>
      <w:r>
        <w:rPr>
          <w:rFonts w:hint="eastAsia" w:ascii="宋体" w:hAnsi="宋体" w:eastAsia="宋体" w:cs="宋体"/>
          <w:color w:val="auto"/>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49CA9494">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u w:val="single"/>
        </w:rPr>
        <w:t>（标的名称）</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；承建（承接）企业为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万元¹，属于</w:t>
      </w:r>
      <w:r>
        <w:rPr>
          <w:rFonts w:hint="eastAsia" w:ascii="宋体" w:hAnsi="宋体" w:eastAsia="宋体" w:cs="宋体"/>
          <w:color w:val="auto"/>
          <w:sz w:val="21"/>
          <w:szCs w:val="21"/>
          <w:u w:val="single"/>
        </w:rPr>
        <w:t>（中型企业、小型企业、微型企业）</w:t>
      </w:r>
      <w:r>
        <w:rPr>
          <w:rFonts w:hint="eastAsia" w:ascii="宋体" w:hAnsi="宋体" w:eastAsia="宋体" w:cs="宋体"/>
          <w:color w:val="auto"/>
          <w:sz w:val="21"/>
          <w:szCs w:val="21"/>
        </w:rPr>
        <w:t>；</w:t>
      </w:r>
    </w:p>
    <w:p w14:paraId="1304FC85">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u w:val="single"/>
        </w:rPr>
        <w:t>（标的名称）</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；承建（承接）企业为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万元，属于</w:t>
      </w:r>
      <w:r>
        <w:rPr>
          <w:rFonts w:hint="eastAsia" w:ascii="宋体" w:hAnsi="宋体" w:eastAsia="宋体" w:cs="宋体"/>
          <w:color w:val="auto"/>
          <w:sz w:val="21"/>
          <w:szCs w:val="21"/>
          <w:u w:val="single"/>
        </w:rPr>
        <w:t>（中型企业、小型企业、微型企业）</w:t>
      </w:r>
      <w:r>
        <w:rPr>
          <w:rFonts w:hint="eastAsia" w:ascii="宋体" w:hAnsi="宋体" w:eastAsia="宋体" w:cs="宋体"/>
          <w:color w:val="auto"/>
          <w:sz w:val="21"/>
          <w:szCs w:val="21"/>
        </w:rPr>
        <w:t>；</w:t>
      </w:r>
    </w:p>
    <w:p w14:paraId="443F5FFB">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p w14:paraId="6B9BFD8D">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以上企业，不属于大企业的分支机构，不存在控股股东为大企业的情形，也不存在与大企业的负责人为同一人的情形。</w:t>
      </w:r>
    </w:p>
    <w:p w14:paraId="0115C24E">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本企业对上述声明内容的真实性负责。如有虚假，将依法承担相应责任。</w:t>
      </w:r>
    </w:p>
    <w:p w14:paraId="500198F1">
      <w:pPr>
        <w:pStyle w:val="7"/>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14:paraId="05DEE0A9">
      <w:pPr>
        <w:pStyle w:val="7"/>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年　　月　　日</w:t>
      </w:r>
    </w:p>
    <w:p w14:paraId="478F1554">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※注意：</w:t>
      </w:r>
    </w:p>
    <w:p w14:paraId="50E167C7">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1、从业人员、营业收入、资产总额填报上一年度数据，无上一年度数据的新成立企业可不填报。</w:t>
      </w:r>
    </w:p>
    <w:p w14:paraId="5838845B">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CA6B584">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478D5EE">
      <w:pPr>
        <w:pStyle w:val="7"/>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page"/>
      </w:r>
    </w:p>
    <w:p w14:paraId="74C3A0FA">
      <w:pPr>
        <w:pStyle w:val="7"/>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残疾人福利性单位声明函</w:t>
      </w:r>
    </w:p>
    <w:p w14:paraId="3A2BFD5A">
      <w:pPr>
        <w:pStyle w:val="7"/>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（以资格条件落实中小企业扶持政策时适用，若有）</w:t>
      </w:r>
    </w:p>
    <w:p w14:paraId="1EC2BDB5">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0866659D">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8AEADA9">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）由本投标人承建的（填写“所投采购包、品目号”）工程</w:t>
      </w:r>
    </w:p>
    <w:p w14:paraId="5624846F">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）由本投标人承接的（填写“所投采购包、品目号”）服务；</w:t>
      </w:r>
    </w:p>
    <w:p w14:paraId="1D8A4B89">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本投标人对上述声明的真实性负责。如有虚假，将依法承担相应责任。</w:t>
      </w:r>
    </w:p>
    <w:p w14:paraId="7BE3DB8C">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p w14:paraId="47DBDC10">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1、请投标人按照实际情况编制填写本声明函，并在相应的（）中打“√”。</w:t>
      </w:r>
    </w:p>
    <w:p w14:paraId="67EF3E3C">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2、若《残疾人福利性单位声明函》内容不真实，视为提供虚假材料。</w:t>
      </w:r>
    </w:p>
    <w:p w14:paraId="29530215">
      <w:pPr>
        <w:pStyle w:val="7"/>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14:paraId="3440D99B">
      <w:pPr>
        <w:pStyle w:val="7"/>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年　　月　　日</w:t>
      </w:r>
    </w:p>
    <w:p w14:paraId="15FAF007">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附：</w:t>
      </w:r>
    </w:p>
    <w:p w14:paraId="6094BAA8">
      <w:pPr>
        <w:pStyle w:val="7"/>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监狱企业证明材料</w:t>
      </w:r>
    </w:p>
    <w:p w14:paraId="078C927E">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投标人为监狱企业，提供本单位制造的货物（承接的服务），并在电子投标文件中提供省级以上监狱管理局、戒毒管理局（含新疆生产建设兵团）出具的属于监狱企业的证明文件。</w:t>
      </w:r>
    </w:p>
    <w:p w14:paraId="2D0E65EA">
      <w:pPr>
        <w:pStyle w:val="7"/>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page"/>
      </w:r>
    </w:p>
    <w:p w14:paraId="67F78CEF">
      <w:pPr>
        <w:pStyle w:val="7"/>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二-5联合体协议（若有）</w:t>
      </w:r>
    </w:p>
    <w:p w14:paraId="46FA008E">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（采购人或采购代理机构）</w:t>
      </w:r>
    </w:p>
    <w:p w14:paraId="2AFA5E16">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兹有</w:t>
      </w:r>
      <w:r>
        <w:rPr>
          <w:rFonts w:hint="eastAsia" w:ascii="宋体" w:hAnsi="宋体" w:eastAsia="宋体" w:cs="宋体"/>
          <w:color w:val="auto"/>
          <w:sz w:val="21"/>
          <w:szCs w:val="21"/>
          <w:u w:val="single"/>
        </w:rPr>
        <w:t>（填写“联合体中各方的全称”，各方的全称之间请用“、”分割）</w:t>
      </w:r>
      <w:r>
        <w:rPr>
          <w:rFonts w:hint="eastAsia" w:ascii="宋体" w:hAnsi="宋体" w:eastAsia="宋体" w:cs="宋体"/>
          <w:color w:val="auto"/>
          <w:sz w:val="21"/>
          <w:szCs w:val="21"/>
        </w:rPr>
        <w:t>自愿组成联合体，共同参加</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 xml:space="preserve"> 项目（项目编号：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）的投标。现就联合体参加本项目投标的有关事宜达成下列协议：</w:t>
      </w:r>
    </w:p>
    <w:p w14:paraId="331073EA">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一、联合体各方应承担的工作和义务具体如下：</w:t>
      </w:r>
    </w:p>
    <w:p w14:paraId="4238F8E7">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1、牵头方（全称）：</w:t>
      </w:r>
      <w:r>
        <w:rPr>
          <w:rFonts w:hint="eastAsia" w:ascii="宋体" w:hAnsi="宋体" w:eastAsia="宋体" w:cs="宋体"/>
          <w:color w:val="auto"/>
          <w:sz w:val="21"/>
          <w:szCs w:val="21"/>
          <w:u w:val="single"/>
        </w:rPr>
        <w:t xml:space="preserve">（填写“工作及义务的具体内容”） </w:t>
      </w:r>
      <w:r>
        <w:rPr>
          <w:rFonts w:hint="eastAsia" w:ascii="宋体" w:hAnsi="宋体" w:eastAsia="宋体" w:cs="宋体"/>
          <w:color w:val="auto"/>
          <w:sz w:val="21"/>
          <w:szCs w:val="21"/>
        </w:rPr>
        <w:t>；</w:t>
      </w:r>
    </w:p>
    <w:p w14:paraId="596DED21">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2、成员方：</w:t>
      </w:r>
    </w:p>
    <w:p w14:paraId="185475D5">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2.1（成员一的全称）：</w:t>
      </w:r>
      <w:r>
        <w:rPr>
          <w:rFonts w:hint="eastAsia" w:ascii="宋体" w:hAnsi="宋体" w:eastAsia="宋体" w:cs="宋体"/>
          <w:color w:val="auto"/>
          <w:sz w:val="21"/>
          <w:szCs w:val="21"/>
          <w:u w:val="single"/>
        </w:rPr>
        <w:t>（填写“工作及义务的具体内容”）</w:t>
      </w:r>
      <w:r>
        <w:rPr>
          <w:rFonts w:hint="eastAsia" w:ascii="宋体" w:hAnsi="宋体" w:eastAsia="宋体" w:cs="宋体"/>
          <w:color w:val="auto"/>
          <w:sz w:val="21"/>
          <w:szCs w:val="21"/>
        </w:rPr>
        <w:t xml:space="preserve"> ；</w:t>
      </w:r>
    </w:p>
    <w:p w14:paraId="6B122AC7">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p w14:paraId="42F500A1">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二、联合体各方的合同金额占比，具体如下：</w:t>
      </w:r>
    </w:p>
    <w:p w14:paraId="133D554E">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1.牵头方（</w:t>
      </w:r>
      <w:r>
        <w:rPr>
          <w:rFonts w:hint="eastAsia" w:ascii="宋体" w:hAnsi="宋体" w:eastAsia="宋体" w:cs="宋体"/>
          <w:color w:val="auto"/>
          <w:sz w:val="21"/>
          <w:szCs w:val="21"/>
          <w:u w:val="single"/>
        </w:rPr>
        <w:t xml:space="preserve"> 全称</w:t>
      </w:r>
      <w:r>
        <w:rPr>
          <w:rFonts w:hint="eastAsia" w:ascii="宋体" w:hAnsi="宋体" w:eastAsia="宋体" w:cs="宋体"/>
          <w:color w:val="auto"/>
          <w:sz w:val="21"/>
          <w:szCs w:val="21"/>
        </w:rPr>
        <w:t xml:space="preserve"> ）的合同金额占合同总额的</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0F702AB3">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2.成员方：</w:t>
      </w:r>
    </w:p>
    <w:p w14:paraId="622A1B87">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2.1（</w:t>
      </w:r>
      <w:r>
        <w:rPr>
          <w:rFonts w:hint="eastAsia" w:ascii="宋体" w:hAnsi="宋体" w:eastAsia="宋体" w:cs="宋体"/>
          <w:color w:val="auto"/>
          <w:sz w:val="21"/>
          <w:szCs w:val="21"/>
          <w:u w:val="single"/>
        </w:rPr>
        <w:t xml:space="preserve"> 成员1的全称 </w:t>
      </w:r>
      <w:r>
        <w:rPr>
          <w:rFonts w:hint="eastAsia" w:ascii="宋体" w:hAnsi="宋体" w:eastAsia="宋体" w:cs="宋体"/>
          <w:color w:val="auto"/>
          <w:sz w:val="21"/>
          <w:szCs w:val="21"/>
        </w:rPr>
        <w:t>）的合同金额占合同总额的</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52238A52">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p w14:paraId="0C7B5105">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三、联合体各方约定：</w:t>
      </w:r>
    </w:p>
    <w:p w14:paraId="029A1F60">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1、由</w:t>
      </w:r>
      <w:r>
        <w:rPr>
          <w:rFonts w:hint="eastAsia" w:ascii="宋体" w:hAnsi="宋体" w:eastAsia="宋体" w:cs="宋体"/>
          <w:color w:val="auto"/>
          <w:sz w:val="21"/>
          <w:szCs w:val="21"/>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2F6807B3">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2、联合体各方约定由</w:t>
      </w:r>
      <w:r>
        <w:rPr>
          <w:rFonts w:hint="eastAsia" w:ascii="宋体" w:hAnsi="宋体" w:eastAsia="宋体" w:cs="宋体"/>
          <w:color w:val="auto"/>
          <w:sz w:val="21"/>
          <w:szCs w:val="21"/>
          <w:u w:val="single"/>
        </w:rPr>
        <w:t>（填写“牵头方的全称”）代表联合体办理投标保证金事宜。</w:t>
      </w:r>
    </w:p>
    <w:p w14:paraId="474AA59C">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7406D3D0">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四、若中标，牵头方将代表联合体与采购人就合同签订事宜进行协商；若协商一致，则联合体各方将共同与采购人签订政府采购合同，并就政府采购合同约定的事项对采购人承担连带责任。</w:t>
      </w:r>
    </w:p>
    <w:p w14:paraId="1877A499">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五、本协议自签署之日起生效，政府采购合同履行完毕后自动失效。</w:t>
      </w:r>
    </w:p>
    <w:p w14:paraId="4E860010">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六、本协议一式</w:t>
      </w:r>
      <w:r>
        <w:rPr>
          <w:rFonts w:hint="eastAsia" w:ascii="宋体" w:hAnsi="宋体" w:eastAsia="宋体" w:cs="宋体"/>
          <w:color w:val="auto"/>
          <w:sz w:val="21"/>
          <w:szCs w:val="21"/>
          <w:u w:val="single"/>
        </w:rPr>
        <w:t>（填写具体份数）</w:t>
      </w:r>
      <w:r>
        <w:rPr>
          <w:rFonts w:hint="eastAsia" w:ascii="宋体" w:hAnsi="宋体" w:eastAsia="宋体" w:cs="宋体"/>
          <w:color w:val="auto"/>
          <w:sz w:val="21"/>
          <w:szCs w:val="21"/>
        </w:rPr>
        <w:t>份，联合体各方各执一份，电子投标文件中提交一份。</w:t>
      </w:r>
    </w:p>
    <w:p w14:paraId="6C661A9D">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（以下无正文）</w:t>
      </w:r>
    </w:p>
    <w:p w14:paraId="2DFD0915">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牵头方：</w:t>
      </w:r>
      <w:r>
        <w:rPr>
          <w:rFonts w:hint="eastAsia" w:ascii="宋体" w:hAnsi="宋体" w:eastAsia="宋体" w:cs="宋体"/>
          <w:color w:val="auto"/>
          <w:sz w:val="21"/>
          <w:szCs w:val="21"/>
          <w:u w:val="single"/>
        </w:rPr>
        <w:t>（全称并加盖单位公章）</w:t>
      </w:r>
    </w:p>
    <w:p w14:paraId="5F89F5C7">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u w:val="single"/>
        </w:rPr>
        <w:t xml:space="preserve"> （签字或盖章）</w:t>
      </w:r>
    </w:p>
    <w:p w14:paraId="1845832B">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成员一：</w:t>
      </w:r>
      <w:r>
        <w:rPr>
          <w:rFonts w:hint="eastAsia" w:ascii="宋体" w:hAnsi="宋体" w:eastAsia="宋体" w:cs="宋体"/>
          <w:color w:val="auto"/>
          <w:sz w:val="21"/>
          <w:szCs w:val="21"/>
          <w:u w:val="single"/>
        </w:rPr>
        <w:t>（全称并加盖成员一的单位公章）</w:t>
      </w:r>
    </w:p>
    <w:p w14:paraId="4EA43C85">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u w:val="single"/>
        </w:rPr>
        <w:t xml:space="preserve"> （签字或盖章）</w:t>
      </w:r>
    </w:p>
    <w:p w14:paraId="58AE5520">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p w14:paraId="232CF84A">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成员**：</w:t>
      </w:r>
      <w:r>
        <w:rPr>
          <w:rFonts w:hint="eastAsia" w:ascii="宋体" w:hAnsi="宋体" w:eastAsia="宋体" w:cs="宋体"/>
          <w:color w:val="auto"/>
          <w:sz w:val="21"/>
          <w:szCs w:val="21"/>
          <w:u w:val="single"/>
        </w:rPr>
        <w:t>（全称并加盖成员**的单位公章）</w:t>
      </w:r>
    </w:p>
    <w:p w14:paraId="0987E2B2">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法定代表人或其委托代理人：</w:t>
      </w:r>
      <w:r>
        <w:rPr>
          <w:rFonts w:hint="eastAsia" w:ascii="宋体" w:hAnsi="宋体" w:eastAsia="宋体" w:cs="宋体"/>
          <w:color w:val="auto"/>
          <w:sz w:val="21"/>
          <w:szCs w:val="21"/>
          <w:u w:val="single"/>
        </w:rPr>
        <w:t xml:space="preserve"> （签字或盖章）</w:t>
      </w:r>
    </w:p>
    <w:p w14:paraId="78614175">
      <w:pPr>
        <w:pStyle w:val="7"/>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签署日期：</w:t>
      </w:r>
      <w:r>
        <w:rPr>
          <w:rFonts w:hint="eastAsia" w:ascii="宋体" w:hAnsi="宋体" w:eastAsia="宋体" w:cs="宋体"/>
          <w:color w:val="auto"/>
          <w:sz w:val="21"/>
          <w:szCs w:val="21"/>
          <w:u w:val="single"/>
        </w:rPr>
        <w:t>　　年　　月　　日</w:t>
      </w:r>
    </w:p>
    <w:p w14:paraId="274F7F1F">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※注意：</w:t>
      </w:r>
    </w:p>
    <w:p w14:paraId="18C51EDE">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1、招标文件接受联合体投标且投标人为联合体的，投标人应提供本协议；否则无须提供。</w:t>
      </w:r>
    </w:p>
    <w:p w14:paraId="2B5FBC8B">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2、本协议由委托代理人签字或盖章的，应按照本章载明的格式提供“单位授权书”。</w:t>
      </w:r>
    </w:p>
    <w:p w14:paraId="33341AB9">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3、在以联合体形式落实中小企业预留份额项目中，投标人除了要提供《中小企业声明函》，还需提供本协议。</w:t>
      </w:r>
    </w:p>
    <w:p w14:paraId="0F5F39E5">
      <w:pPr>
        <w:pStyle w:val="7"/>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page"/>
      </w:r>
    </w:p>
    <w:p w14:paraId="3AE6E232">
      <w:pPr>
        <w:pStyle w:val="7"/>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二-6分包意向协议（若有）</w:t>
      </w:r>
    </w:p>
    <w:p w14:paraId="3439120E">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甲方（总包方）：</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（即本项目的投标人）</w:t>
      </w:r>
    </w:p>
    <w:p w14:paraId="0BCC6878">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乙方（分包方）：</w:t>
      </w:r>
      <w:r>
        <w:rPr>
          <w:rFonts w:hint="eastAsia" w:ascii="宋体" w:hAnsi="宋体" w:eastAsia="宋体" w:cs="宋体"/>
          <w:color w:val="auto"/>
          <w:sz w:val="21"/>
          <w:szCs w:val="21"/>
          <w:u w:val="single"/>
        </w:rPr>
        <w:t>　　　　　　　</w:t>
      </w:r>
    </w:p>
    <w:p w14:paraId="49AAF78C">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兹有甲方参加</w:t>
      </w:r>
      <w:r>
        <w:rPr>
          <w:rFonts w:hint="eastAsia" w:ascii="宋体" w:hAnsi="宋体" w:eastAsia="宋体" w:cs="宋体"/>
          <w:color w:val="auto"/>
          <w:sz w:val="21"/>
          <w:szCs w:val="21"/>
          <w:u w:val="single"/>
        </w:rPr>
        <w:t>（填写“项目名称”）</w:t>
      </w:r>
      <w:r>
        <w:rPr>
          <w:rFonts w:hint="eastAsia" w:ascii="宋体" w:hAnsi="宋体" w:eastAsia="宋体" w:cs="宋体"/>
          <w:color w:val="auto"/>
          <w:sz w:val="21"/>
          <w:szCs w:val="21"/>
        </w:rPr>
        <w:t xml:space="preserve"> 项目（项目编号：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）的政府采购活动。甲方期望将采购项目的部分采购标的分包给乙方完成，而乙方保证能够向甲方提供本协议项下的采购标的，甲、乙双方就合同分包的有关事宜达成下列协议：</w:t>
      </w:r>
    </w:p>
    <w:p w14:paraId="775BD9A9">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一、分包标的</w:t>
      </w:r>
    </w:p>
    <w:p w14:paraId="0559A8DB">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（根据双方的意向填写，可以是表格或文字描述）。</w:t>
      </w:r>
    </w:p>
    <w:p w14:paraId="31500068">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二、分包合同金额占比</w:t>
      </w:r>
    </w:p>
    <w:p w14:paraId="113B821C">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分包合同价占投标总价的比例：</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14:paraId="007E6B8C">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三、其他条款</w:t>
      </w:r>
    </w:p>
    <w:p w14:paraId="1A721F6C">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BE3FE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2BED51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甲方：</w:t>
            </w:r>
          </w:p>
        </w:tc>
        <w:tc>
          <w:tcPr>
            <w:tcW w:w="4153" w:type="dxa"/>
          </w:tcPr>
          <w:p w14:paraId="59C22B98">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乙方：</w:t>
            </w:r>
          </w:p>
        </w:tc>
      </w:tr>
      <w:tr w14:paraId="05BFF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086A745">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住所：</w:t>
            </w:r>
          </w:p>
        </w:tc>
        <w:tc>
          <w:tcPr>
            <w:tcW w:w="4153" w:type="dxa"/>
          </w:tcPr>
          <w:p w14:paraId="65C9666C">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住所：</w:t>
            </w:r>
          </w:p>
        </w:tc>
      </w:tr>
      <w:tr w14:paraId="4EA0F6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096AD14">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单位负责人或委托代理人：</w:t>
            </w:r>
          </w:p>
        </w:tc>
        <w:tc>
          <w:tcPr>
            <w:tcW w:w="4153" w:type="dxa"/>
          </w:tcPr>
          <w:p w14:paraId="73F3A719">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单位负责人或委托代理人：</w:t>
            </w:r>
          </w:p>
        </w:tc>
      </w:tr>
      <w:tr w14:paraId="685139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6F6BCD6">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联系方法：</w:t>
            </w:r>
          </w:p>
        </w:tc>
        <w:tc>
          <w:tcPr>
            <w:tcW w:w="4153" w:type="dxa"/>
          </w:tcPr>
          <w:p w14:paraId="3D82A1A0">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联系方法：</w:t>
            </w:r>
          </w:p>
        </w:tc>
      </w:tr>
      <w:tr w14:paraId="0BF01B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93F170C">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4153" w:type="dxa"/>
          </w:tcPr>
          <w:p w14:paraId="0D1E2E0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r>
      <w:tr w14:paraId="5DA280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EA07E16">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账号：</w:t>
            </w:r>
          </w:p>
        </w:tc>
        <w:tc>
          <w:tcPr>
            <w:tcW w:w="4153" w:type="dxa"/>
          </w:tcPr>
          <w:p w14:paraId="62FB062B">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账号：</w:t>
            </w:r>
          </w:p>
        </w:tc>
      </w:tr>
      <w:tr w14:paraId="0055CA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04FE68EC">
            <w:pPr>
              <w:pStyle w:val="7"/>
              <w:keepNext w:val="0"/>
              <w:keepLines w:val="0"/>
              <w:pageBreakBefore w:val="0"/>
              <w:kinsoku/>
              <w:wordWrap/>
              <w:overflowPunct/>
              <w:topLinePunct w:val="0"/>
              <w:autoSpaceDE/>
              <w:autoSpaceDN/>
              <w:bidi w:val="0"/>
              <w:adjustRightInd/>
              <w:snapToGrid/>
              <w:spacing w:line="400" w:lineRule="exact"/>
              <w:ind w:firstLine="96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签订地点：</w:t>
            </w:r>
            <w:r>
              <w:rPr>
                <w:rFonts w:hint="eastAsia" w:ascii="宋体" w:hAnsi="宋体" w:eastAsia="宋体" w:cs="宋体"/>
                <w:color w:val="auto"/>
                <w:sz w:val="21"/>
                <w:szCs w:val="21"/>
                <w:u w:val="single"/>
              </w:rPr>
              <w:t>　　　　　　　　　　</w:t>
            </w:r>
          </w:p>
          <w:p w14:paraId="7648C497">
            <w:pPr>
              <w:pStyle w:val="7"/>
              <w:keepNext w:val="0"/>
              <w:keepLines w:val="0"/>
              <w:pageBreakBefore w:val="0"/>
              <w:kinsoku/>
              <w:wordWrap/>
              <w:overflowPunct/>
              <w:topLinePunct w:val="0"/>
              <w:autoSpaceDE/>
              <w:autoSpaceDN/>
              <w:bidi w:val="0"/>
              <w:adjustRightInd/>
              <w:snapToGrid/>
              <w:spacing w:line="400" w:lineRule="exact"/>
              <w:ind w:firstLine="96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签约日期：</w:t>
            </w:r>
            <w:r>
              <w:rPr>
                <w:rFonts w:hint="eastAsia" w:ascii="宋体" w:hAnsi="宋体" w:eastAsia="宋体" w:cs="宋体"/>
                <w:color w:val="auto"/>
                <w:sz w:val="21"/>
                <w:szCs w:val="21"/>
                <w:u w:val="single"/>
              </w:rPr>
              <w:t>　　年　　月　　日</w:t>
            </w:r>
          </w:p>
        </w:tc>
      </w:tr>
    </w:tbl>
    <w:p w14:paraId="653E5BBB">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※注意：</w:t>
      </w:r>
    </w:p>
    <w:p w14:paraId="5A9C178E">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1.招标文件接受合同分包且投标人拟将合同分包的，应提供本协议；否则无须提供。</w:t>
      </w:r>
    </w:p>
    <w:p w14:paraId="163FB46D">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2.本协议由委托代理人签字或盖章的，应按照本章载明的格式提供“单位授权书”。</w:t>
      </w:r>
    </w:p>
    <w:p w14:paraId="02CCA33C">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3.在以合同分包形式落实中小企业预留份额项目中，投标人除了要提供《中小企业声明函》，还需提供本协议。</w:t>
      </w:r>
    </w:p>
    <w:p w14:paraId="0F367D8B">
      <w:pPr>
        <w:pStyle w:val="7"/>
        <w:keepNext w:val="0"/>
        <w:keepLines w:val="0"/>
        <w:pageBreakBefore w:val="0"/>
        <w:kinsoku/>
        <w:wordWrap/>
        <w:overflowPunct/>
        <w:topLinePunct w:val="0"/>
        <w:autoSpaceDE/>
        <w:autoSpaceDN/>
        <w:bidi w:val="0"/>
        <w:adjustRightInd/>
        <w:snapToGrid/>
        <w:spacing w:line="400" w:lineRule="exact"/>
        <w:ind w:firstLine="96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page"/>
      </w:r>
    </w:p>
    <w:p w14:paraId="4588B3BA">
      <w:pPr>
        <w:pStyle w:val="7"/>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二-7其他资格证明文件（若有）</w:t>
      </w:r>
    </w:p>
    <w:p w14:paraId="2A841418">
      <w:pPr>
        <w:pStyle w:val="7"/>
        <w:keepNext w:val="0"/>
        <w:keepLines w:val="0"/>
        <w:pageBreakBefore w:val="0"/>
        <w:kinsoku/>
        <w:wordWrap/>
        <w:overflowPunct/>
        <w:topLinePunct w:val="0"/>
        <w:autoSpaceDE/>
        <w:autoSpaceDN/>
        <w:bidi w:val="0"/>
        <w:adjustRightInd/>
        <w:snapToGrid/>
        <w:spacing w:line="400" w:lineRule="exact"/>
        <w:ind w:firstLine="960"/>
        <w:jc w:val="center"/>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二-7-①招标文件规定的其他资格证明文件（若有）</w:t>
      </w:r>
    </w:p>
    <w:p w14:paraId="3DED7077">
      <w:pPr>
        <w:pStyle w:val="7"/>
        <w:keepNext w:val="0"/>
        <w:keepLines w:val="0"/>
        <w:pageBreakBefore w:val="0"/>
        <w:kinsoku/>
        <w:wordWrap/>
        <w:overflowPunct/>
        <w:topLinePunct w:val="0"/>
        <w:autoSpaceDE/>
        <w:autoSpaceDN/>
        <w:bidi w:val="0"/>
        <w:adjustRightInd/>
        <w:snapToGrid/>
        <w:spacing w:line="400" w:lineRule="exact"/>
        <w:ind w:firstLine="48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编制说明</w:t>
      </w:r>
    </w:p>
    <w:p w14:paraId="4C93916B">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除招标文件另有规定外，招标文件要求提交的除前述资格证明文件外的其他资格证明文件（若有）加盖投标人的单位公章后应在此项下提交。</w:t>
      </w:r>
    </w:p>
    <w:p w14:paraId="42BE3C0C">
      <w:pPr>
        <w:pStyle w:val="7"/>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page"/>
      </w:r>
    </w:p>
    <w:p w14:paraId="06335A0F">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三、投标保证金</w:t>
      </w:r>
    </w:p>
    <w:p w14:paraId="6DB9B032">
      <w:pPr>
        <w:pStyle w:val="7"/>
        <w:keepNext w:val="0"/>
        <w:keepLines w:val="0"/>
        <w:pageBreakBefore w:val="0"/>
        <w:kinsoku/>
        <w:wordWrap/>
        <w:overflowPunct/>
        <w:topLinePunct w:val="0"/>
        <w:autoSpaceDE/>
        <w:autoSpaceDN/>
        <w:bidi w:val="0"/>
        <w:adjustRightInd/>
        <w:snapToGrid/>
        <w:spacing w:line="400" w:lineRule="exact"/>
        <w:ind w:firstLine="48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编制说明</w:t>
      </w:r>
    </w:p>
    <w:p w14:paraId="78E91CB6">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1、在此项下提交的“投标保证金”材料可使用转账凭证复印件或从福建省政府采购网上公开信息系统中下载的有关原始页面的打印件。</w:t>
      </w:r>
    </w:p>
    <w:p w14:paraId="0EC38726">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2、投标保证金是否已提交的认定按照招标文件第三章规定执行。</w:t>
      </w:r>
    </w:p>
    <w:p w14:paraId="307B0246">
      <w:pPr>
        <w:pStyle w:val="7"/>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page"/>
      </w:r>
    </w:p>
    <w:p w14:paraId="2985F2BF">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封面格式(报价部分)</w:t>
      </w:r>
    </w:p>
    <w:p w14:paraId="1415867C">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color w:val="auto"/>
          <w:sz w:val="21"/>
          <w:szCs w:val="21"/>
        </w:rPr>
      </w:pPr>
      <w:r>
        <w:rPr>
          <w:rFonts w:hint="eastAsia" w:ascii="宋体" w:hAnsi="宋体" w:eastAsia="宋体" w:cs="宋体"/>
          <w:b/>
          <w:color w:val="auto"/>
          <w:sz w:val="21"/>
          <w:szCs w:val="21"/>
        </w:rPr>
        <w:t>福建省政府采购投标文件</w:t>
      </w:r>
    </w:p>
    <w:p w14:paraId="304AADCC">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color w:val="auto"/>
          <w:sz w:val="21"/>
          <w:szCs w:val="21"/>
        </w:rPr>
      </w:pPr>
      <w:r>
        <w:rPr>
          <w:rFonts w:hint="eastAsia" w:ascii="宋体" w:hAnsi="宋体" w:eastAsia="宋体" w:cs="宋体"/>
          <w:b/>
          <w:color w:val="auto"/>
          <w:sz w:val="21"/>
          <w:szCs w:val="21"/>
        </w:rPr>
        <w:t>（报价部分）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p>
    <w:p w14:paraId="22382EBF">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color w:val="auto"/>
          <w:sz w:val="21"/>
          <w:szCs w:val="21"/>
        </w:rPr>
      </w:pPr>
      <w:r>
        <w:rPr>
          <w:rFonts w:hint="eastAsia" w:ascii="宋体" w:hAnsi="宋体" w:eastAsia="宋体" w:cs="宋体"/>
          <w:b/>
          <w:color w:val="auto"/>
          <w:sz w:val="21"/>
          <w:szCs w:val="21"/>
        </w:rPr>
        <w:t>（填写正本或副本）</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p>
    <w:p w14:paraId="34CD29D3">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（项目名称：（由投标人填写）</w:t>
      </w:r>
    </w:p>
    <w:p w14:paraId="6A3E5BC6">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（备案编号：（由投标人填写）</w:t>
      </w:r>
    </w:p>
    <w:p w14:paraId="12B4B321">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（项目编号：（由投标人填写）</w:t>
      </w:r>
    </w:p>
    <w:p w14:paraId="5E189217">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（所投采购包：（由投标人填写）</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p>
    <w:p w14:paraId="09BCBF6F">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投标人：（填写“全称”）</w:t>
      </w:r>
    </w:p>
    <w:p w14:paraId="4A7AF353">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（由投标人填写）年（由投标人填写）月</w:t>
      </w:r>
    </w:p>
    <w:p w14:paraId="41394DBB">
      <w:pPr>
        <w:pStyle w:val="7"/>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page"/>
      </w:r>
    </w:p>
    <w:p w14:paraId="3E052343">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索引</w:t>
      </w:r>
    </w:p>
    <w:p w14:paraId="22486F2A">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一、开标（报价）一览表</w:t>
      </w:r>
    </w:p>
    <w:p w14:paraId="7B951DC7">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二、投标（响应）报价明细表</w:t>
      </w:r>
    </w:p>
    <w:p w14:paraId="4F65FE6C">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三、招标文件规定的价格扣除证明材料（若有）</w:t>
      </w:r>
    </w:p>
    <w:p w14:paraId="7ADB45ED">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page"/>
      </w:r>
    </w:p>
    <w:p w14:paraId="4E43E64E">
      <w:pPr>
        <w:pStyle w:val="7"/>
        <w:keepNext w:val="0"/>
        <w:keepLines w:val="0"/>
        <w:pageBreakBefore w:val="0"/>
        <w:kinsoku/>
        <w:wordWrap/>
        <w:overflowPunct/>
        <w:topLinePunct w:val="0"/>
        <w:autoSpaceDE/>
        <w:autoSpaceDN/>
        <w:bidi w:val="0"/>
        <w:adjustRightInd/>
        <w:snapToGrid/>
        <w:spacing w:line="400" w:lineRule="exact"/>
        <w:jc w:val="left"/>
        <w:textAlignment w:val="auto"/>
        <w:outlineLvl w:val="0"/>
        <w:rPr>
          <w:rFonts w:hint="eastAsia" w:ascii="宋体" w:hAnsi="宋体" w:eastAsia="宋体" w:cs="宋体"/>
          <w:color w:val="auto"/>
          <w:sz w:val="21"/>
          <w:szCs w:val="21"/>
        </w:rPr>
      </w:pPr>
      <w:r>
        <w:rPr>
          <w:rFonts w:hint="eastAsia" w:ascii="宋体" w:hAnsi="宋体" w:eastAsia="宋体" w:cs="宋体"/>
          <w:b/>
          <w:color w:val="auto"/>
          <w:sz w:val="21"/>
          <w:szCs w:val="21"/>
        </w:rPr>
        <w:t>开标（报价）一览表</w:t>
      </w:r>
    </w:p>
    <w:p w14:paraId="2D1C5006">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项目编号：[350103]FJSXZB[GK]2024001</w:t>
      </w:r>
    </w:p>
    <w:p w14:paraId="2F5F6378">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项目名称：台江区机关大楼和机关旧大院物业管理服务项目</w:t>
      </w:r>
    </w:p>
    <w:p w14:paraId="2B04C150">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采购包：合同包1</w:t>
      </w:r>
    </w:p>
    <w:p w14:paraId="0474FE98">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投标人名称：</w:t>
      </w:r>
    </w:p>
    <w:p w14:paraId="3B3A93C0">
      <w:pPr>
        <w:pStyle w:val="7"/>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2903F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975D2C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序号</w:t>
            </w:r>
          </w:p>
        </w:tc>
        <w:tc>
          <w:tcPr>
            <w:tcW w:w="1661" w:type="dxa"/>
          </w:tcPr>
          <w:p w14:paraId="4BCA6C81">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报价内容</w:t>
            </w:r>
          </w:p>
        </w:tc>
        <w:tc>
          <w:tcPr>
            <w:tcW w:w="1661" w:type="dxa"/>
          </w:tcPr>
          <w:p w14:paraId="3B3B0480">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最高限价</w:t>
            </w:r>
          </w:p>
        </w:tc>
        <w:tc>
          <w:tcPr>
            <w:tcW w:w="1661" w:type="dxa"/>
          </w:tcPr>
          <w:p w14:paraId="0CDDA240">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响应报价</w:t>
            </w:r>
          </w:p>
        </w:tc>
        <w:tc>
          <w:tcPr>
            <w:tcW w:w="1661" w:type="dxa"/>
          </w:tcPr>
          <w:p w14:paraId="6FF34051">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价款形式</w:t>
            </w:r>
          </w:p>
        </w:tc>
      </w:tr>
      <w:tr w14:paraId="45095B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CC4EAB9">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w:t>
            </w:r>
          </w:p>
        </w:tc>
        <w:tc>
          <w:tcPr>
            <w:tcW w:w="1661" w:type="dxa"/>
          </w:tcPr>
          <w:p w14:paraId="333CD29F">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合同包1</w:t>
            </w:r>
          </w:p>
        </w:tc>
        <w:tc>
          <w:tcPr>
            <w:tcW w:w="1661" w:type="dxa"/>
          </w:tcPr>
          <w:p w14:paraId="1FA40A24">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12990000  元</w:t>
            </w:r>
          </w:p>
        </w:tc>
        <w:tc>
          <w:tcPr>
            <w:tcW w:w="1661" w:type="dxa"/>
          </w:tcPr>
          <w:p w14:paraId="7014E6A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「汇总引用」  元</w:t>
            </w:r>
          </w:p>
        </w:tc>
        <w:tc>
          <w:tcPr>
            <w:tcW w:w="1661" w:type="dxa"/>
          </w:tcPr>
          <w:p w14:paraId="533A3674">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总价</w:t>
            </w:r>
          </w:p>
        </w:tc>
      </w:tr>
    </w:tbl>
    <w:p w14:paraId="585B4F90">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备注：无</w:t>
      </w:r>
    </w:p>
    <w:p w14:paraId="60F31B0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时间：     年     月     日</w:t>
      </w:r>
    </w:p>
    <w:p w14:paraId="7A8F3396">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签章：                     </w:t>
      </w:r>
    </w:p>
    <w:p w14:paraId="255BD949">
      <w:pPr>
        <w:pStyle w:val="7"/>
        <w:keepNext w:val="0"/>
        <w:keepLines w:val="0"/>
        <w:pageBreakBefore w:val="0"/>
        <w:kinsoku/>
        <w:wordWrap/>
        <w:overflowPunct/>
        <w:topLinePunct w:val="0"/>
        <w:autoSpaceDE/>
        <w:autoSpaceDN/>
        <w:bidi w:val="0"/>
        <w:adjustRightInd/>
        <w:snapToGrid/>
        <w:spacing w:line="400" w:lineRule="exact"/>
        <w:jc w:val="left"/>
        <w:textAlignment w:val="auto"/>
        <w:outlineLvl w:val="0"/>
        <w:rPr>
          <w:rFonts w:hint="eastAsia" w:ascii="宋体" w:hAnsi="宋体" w:eastAsia="宋体" w:cs="宋体"/>
          <w:color w:val="auto"/>
          <w:sz w:val="21"/>
          <w:szCs w:val="21"/>
        </w:rPr>
      </w:pPr>
      <w:r>
        <w:rPr>
          <w:rFonts w:hint="eastAsia" w:ascii="宋体" w:hAnsi="宋体" w:eastAsia="宋体" w:cs="宋体"/>
          <w:b/>
          <w:color w:val="auto"/>
          <w:sz w:val="21"/>
          <w:szCs w:val="21"/>
        </w:rPr>
        <w:t>投标（响应）报价明细表</w:t>
      </w:r>
    </w:p>
    <w:p w14:paraId="44FB3669">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项目编号：[350103]FJSXZB[GK]2024001</w:t>
      </w:r>
    </w:p>
    <w:p w14:paraId="5B7E9B02">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项目名称：台江区机关大楼和机关旧大院物业管理服务项目</w:t>
      </w:r>
    </w:p>
    <w:p w14:paraId="2C11272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采购包：合同包1</w:t>
      </w:r>
    </w:p>
    <w:p w14:paraId="08AFC536">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投标人名称：</w:t>
      </w:r>
    </w:p>
    <w:p w14:paraId="30D117E3">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台江区机关大楼和机关旧大院物业管理服务项目</w:t>
      </w:r>
    </w:p>
    <w:p w14:paraId="300B9633">
      <w:pPr>
        <w:pStyle w:val="7"/>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5"/>
        <w:gridCol w:w="755"/>
        <w:gridCol w:w="755"/>
        <w:gridCol w:w="755"/>
        <w:gridCol w:w="755"/>
        <w:gridCol w:w="755"/>
        <w:gridCol w:w="1056"/>
        <w:gridCol w:w="755"/>
        <w:gridCol w:w="846"/>
        <w:gridCol w:w="755"/>
        <w:gridCol w:w="755"/>
      </w:tblGrid>
      <w:tr w14:paraId="7809C0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6CF61CEA">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序号</w:t>
            </w:r>
          </w:p>
        </w:tc>
        <w:tc>
          <w:tcPr>
            <w:tcW w:w="755" w:type="dxa"/>
          </w:tcPr>
          <w:p w14:paraId="3F3A2AA2">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服务名称</w:t>
            </w:r>
          </w:p>
        </w:tc>
        <w:tc>
          <w:tcPr>
            <w:tcW w:w="755" w:type="dxa"/>
          </w:tcPr>
          <w:p w14:paraId="552C9082">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服务范围</w:t>
            </w:r>
          </w:p>
        </w:tc>
        <w:tc>
          <w:tcPr>
            <w:tcW w:w="755" w:type="dxa"/>
          </w:tcPr>
          <w:p w14:paraId="0885C656">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服务要求</w:t>
            </w:r>
          </w:p>
        </w:tc>
        <w:tc>
          <w:tcPr>
            <w:tcW w:w="755" w:type="dxa"/>
          </w:tcPr>
          <w:p w14:paraId="00010EE0">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服务时间</w:t>
            </w:r>
          </w:p>
        </w:tc>
        <w:tc>
          <w:tcPr>
            <w:tcW w:w="755" w:type="dxa"/>
          </w:tcPr>
          <w:p w14:paraId="71248006">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服务标准</w:t>
            </w:r>
          </w:p>
        </w:tc>
        <w:tc>
          <w:tcPr>
            <w:tcW w:w="755" w:type="dxa"/>
          </w:tcPr>
          <w:p w14:paraId="12EB4719">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最高限价</w:t>
            </w:r>
          </w:p>
        </w:tc>
        <w:tc>
          <w:tcPr>
            <w:tcW w:w="755" w:type="dxa"/>
          </w:tcPr>
          <w:p w14:paraId="68569293">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单价</w:t>
            </w:r>
          </w:p>
        </w:tc>
        <w:tc>
          <w:tcPr>
            <w:tcW w:w="755" w:type="dxa"/>
          </w:tcPr>
          <w:p w14:paraId="10DD0D28">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数量</w:t>
            </w:r>
          </w:p>
        </w:tc>
        <w:tc>
          <w:tcPr>
            <w:tcW w:w="755" w:type="dxa"/>
          </w:tcPr>
          <w:p w14:paraId="5F9B5B90">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计量单位</w:t>
            </w:r>
          </w:p>
        </w:tc>
        <w:tc>
          <w:tcPr>
            <w:tcW w:w="755" w:type="dxa"/>
          </w:tcPr>
          <w:p w14:paraId="74599A7D">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总价</w:t>
            </w:r>
          </w:p>
        </w:tc>
      </w:tr>
      <w:tr w14:paraId="13AA35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587B0092">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w:t>
            </w:r>
          </w:p>
        </w:tc>
        <w:tc>
          <w:tcPr>
            <w:tcW w:w="755" w:type="dxa"/>
          </w:tcPr>
          <w:p w14:paraId="5930E2A4">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台江区机关大楼和机关旧大院物业管理服务项目</w:t>
            </w:r>
          </w:p>
        </w:tc>
        <w:tc>
          <w:tcPr>
            <w:tcW w:w="755" w:type="dxa"/>
          </w:tcPr>
          <w:p w14:paraId="04E340E5">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{供应商响应}</w:t>
            </w:r>
          </w:p>
        </w:tc>
        <w:tc>
          <w:tcPr>
            <w:tcW w:w="755" w:type="dxa"/>
          </w:tcPr>
          <w:p w14:paraId="250A0402">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{供应商响应}</w:t>
            </w:r>
          </w:p>
        </w:tc>
        <w:tc>
          <w:tcPr>
            <w:tcW w:w="755" w:type="dxa"/>
          </w:tcPr>
          <w:p w14:paraId="6F4BBEE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{供应商响应}</w:t>
            </w:r>
          </w:p>
        </w:tc>
        <w:tc>
          <w:tcPr>
            <w:tcW w:w="755" w:type="dxa"/>
          </w:tcPr>
          <w:p w14:paraId="424E6360">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{供应商响应}</w:t>
            </w:r>
          </w:p>
        </w:tc>
        <w:tc>
          <w:tcPr>
            <w:tcW w:w="755" w:type="dxa"/>
          </w:tcPr>
          <w:p w14:paraId="6406802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12990000  元</w:t>
            </w:r>
          </w:p>
        </w:tc>
        <w:tc>
          <w:tcPr>
            <w:tcW w:w="755" w:type="dxa"/>
          </w:tcPr>
          <w:p w14:paraId="09C957F8">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{=总价/数量}  元</w:t>
            </w:r>
          </w:p>
        </w:tc>
        <w:tc>
          <w:tcPr>
            <w:tcW w:w="755" w:type="dxa"/>
          </w:tcPr>
          <w:p w14:paraId="743A44A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3.0000</w:t>
            </w:r>
          </w:p>
        </w:tc>
        <w:tc>
          <w:tcPr>
            <w:tcW w:w="755" w:type="dxa"/>
          </w:tcPr>
          <w:p w14:paraId="341017C9">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年</w:t>
            </w:r>
          </w:p>
        </w:tc>
        <w:tc>
          <w:tcPr>
            <w:tcW w:w="755" w:type="dxa"/>
          </w:tcPr>
          <w:p w14:paraId="7AC0FD6D">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{供应商响应}  元</w:t>
            </w:r>
          </w:p>
        </w:tc>
      </w:tr>
    </w:tbl>
    <w:p w14:paraId="14E37FB1">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合计：</w:t>
      </w:r>
    </w:p>
    <w:p w14:paraId="569FA702">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备注：无</w:t>
      </w:r>
    </w:p>
    <w:p w14:paraId="0D7ED9D9">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时间：     年     月     日</w:t>
      </w:r>
    </w:p>
    <w:p w14:paraId="59FD3BB8">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签章：                     </w:t>
      </w:r>
    </w:p>
    <w:p w14:paraId="20818176">
      <w:pPr>
        <w:pStyle w:val="7"/>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page"/>
      </w:r>
    </w:p>
    <w:p w14:paraId="2F5A0967">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三、招标文件规定的价格扣除证明材料（若有）</w:t>
      </w:r>
    </w:p>
    <w:p w14:paraId="26F25D3D">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三-1优先类节能产品、环境标志产品价格扣除证明材料（若有）</w:t>
      </w:r>
    </w:p>
    <w:p w14:paraId="4E7441E4">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三-1-①优先类节能产品、环境标志产品统计表（价格扣除适用，若有）</w:t>
      </w:r>
    </w:p>
    <w:p w14:paraId="27D4DD99">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1B0956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9E0218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7122" w:type="dxa"/>
            <w:gridSpan w:val="4"/>
          </w:tcPr>
          <w:p w14:paraId="5D9F556E">
            <w:pPr>
              <w:pStyle w:val="7"/>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本采购包内属于节能、环境标志产品情况</w:t>
            </w:r>
          </w:p>
        </w:tc>
      </w:tr>
      <w:tr w14:paraId="74CB10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7E71CDC6">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采购包</w:t>
            </w:r>
          </w:p>
        </w:tc>
        <w:tc>
          <w:tcPr>
            <w:tcW w:w="1187" w:type="dxa"/>
          </w:tcPr>
          <w:p w14:paraId="77F9F204">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品目号</w:t>
            </w:r>
          </w:p>
        </w:tc>
        <w:tc>
          <w:tcPr>
            <w:tcW w:w="1187" w:type="dxa"/>
          </w:tcPr>
          <w:p w14:paraId="465F7E9F">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产品名称</w:t>
            </w:r>
          </w:p>
        </w:tc>
        <w:tc>
          <w:tcPr>
            <w:tcW w:w="1187" w:type="dxa"/>
          </w:tcPr>
          <w:p w14:paraId="361079A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认证种类</w:t>
            </w:r>
          </w:p>
        </w:tc>
      </w:tr>
      <w:tr w14:paraId="58109D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5A6F7608">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187" w:type="dxa"/>
          </w:tcPr>
          <w:p w14:paraId="2336CA3C">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187" w:type="dxa"/>
          </w:tcPr>
          <w:p w14:paraId="1C5A746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187" w:type="dxa"/>
          </w:tcPr>
          <w:p w14:paraId="035BF4B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供应商自行填写种类，并上传证明附件以便评审查看</w:t>
            </w:r>
          </w:p>
        </w:tc>
      </w:tr>
      <w:tr w14:paraId="7D660B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2974786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187" w:type="dxa"/>
          </w:tcPr>
          <w:p w14:paraId="7E3FA295">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p w14:paraId="66248A60">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p>
        </w:tc>
        <w:tc>
          <w:tcPr>
            <w:tcW w:w="1187" w:type="dxa"/>
          </w:tcPr>
          <w:p w14:paraId="2DDCA6C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187" w:type="dxa"/>
          </w:tcPr>
          <w:p w14:paraId="658C4C9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r>
      <w:tr w14:paraId="53B736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0DE939C3">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3561" w:type="dxa"/>
            <w:gridSpan w:val="3"/>
          </w:tcPr>
          <w:p w14:paraId="70EF21D2">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p>
        </w:tc>
      </w:tr>
    </w:tbl>
    <w:p w14:paraId="4B4ACF54">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※注意：</w:t>
      </w:r>
    </w:p>
    <w:p w14:paraId="29F36540">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1、对节能、环境标志产品计算价格扣除时，只依据电子投标（响应）文件“投标（响应）报价明细表”以及“优先类节能产品、环境标志产品证明材料（价格扣除适用，若有）。</w:t>
      </w:r>
    </w:p>
    <w:p w14:paraId="7DC3565E">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2、本表以采购包为单位，不同采购包请分别填写；同一采购包请按照其品目号顺序分别填写。</w:t>
      </w:r>
    </w:p>
    <w:p w14:paraId="1760B1BF">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3、具体统计、计算：</w:t>
      </w:r>
    </w:p>
    <w:p w14:paraId="7514FD76">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3.1若同一采购包内的单个或多个货物取得或同时取得节能、环境标志产品等两项或多项认证的，均按照单个货物对应一项认证的原则统计、计算1次。</w:t>
      </w:r>
    </w:p>
    <w:p w14:paraId="4AA62EDF">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3.2计算结果若除不尽，可四舍五入保留到小数点后两位。</w:t>
      </w:r>
    </w:p>
    <w:p w14:paraId="71E366B9">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3.3投标人(供应商)按照采购文件要求认真统计、计算。</w:t>
      </w:r>
    </w:p>
    <w:p w14:paraId="214E1EF8">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3.4若无节能、环境标志产品，不填写本表。</w:t>
      </w:r>
    </w:p>
    <w:p w14:paraId="1E7D0001">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3.5强制类节能产品不享受价格扣除。</w:t>
      </w:r>
    </w:p>
    <w:p w14:paraId="4003B359">
      <w:pPr>
        <w:pStyle w:val="7"/>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14:paraId="406A5519">
      <w:pPr>
        <w:pStyle w:val="7"/>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年　　月　　日</w:t>
      </w:r>
    </w:p>
    <w:p w14:paraId="526CE5D9">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page"/>
      </w:r>
    </w:p>
    <w:p w14:paraId="6026ED85">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三-1-②优先类节能产品、环境标志产品证明材料（价格扣除适用，若有）</w:t>
      </w:r>
    </w:p>
    <w:p w14:paraId="4B73D8AF">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三-2小型、微型企业产品等价格扣除证明材料（若有）</w:t>
      </w:r>
    </w:p>
    <w:p w14:paraId="1AFE3EF5">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三-2-①中小企业声明函（价格扣除适用，若有）</w:t>
      </w:r>
    </w:p>
    <w:p w14:paraId="2C94CB6B">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中小企业声明函（货物）</w:t>
      </w:r>
    </w:p>
    <w:p w14:paraId="28013C1D">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本公司（联合体）郑重声明，根据《政府采购促进中小企业发展管理办法》（财库﹝2020﹞46 号）的规定，本公司（联合体）参加</w:t>
      </w:r>
      <w:r>
        <w:rPr>
          <w:rFonts w:hint="eastAsia" w:ascii="宋体" w:hAnsi="宋体" w:eastAsia="宋体" w:cs="宋体"/>
          <w:color w:val="auto"/>
          <w:sz w:val="21"/>
          <w:szCs w:val="21"/>
          <w:u w:val="single"/>
        </w:rPr>
        <w:t>（单位名称）</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（项目名称）</w:t>
      </w:r>
      <w:r>
        <w:rPr>
          <w:rFonts w:hint="eastAsia" w:ascii="宋体" w:hAnsi="宋体" w:eastAsia="宋体" w:cs="宋体"/>
          <w:color w:val="auto"/>
          <w:sz w:val="21"/>
          <w:szCs w:val="21"/>
        </w:rPr>
        <w:t>采购活动，提供的货物全部由符合政策要求的中小企业制造。相关企业（含联合体中的中小企业、签订分包意向协议的中小企业）的具体情况如下：</w:t>
      </w:r>
    </w:p>
    <w:p w14:paraId="304259DF">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u w:val="single"/>
        </w:rPr>
        <w:t xml:space="preserve"> （标的名称） </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行业；制造商为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w:t>
      </w:r>
      <w:r>
        <w:rPr>
          <w:rFonts w:hint="eastAsia" w:ascii="宋体" w:hAnsi="宋体" w:eastAsia="宋体" w:cs="宋体"/>
          <w:color w:val="auto"/>
          <w:sz w:val="21"/>
          <w:szCs w:val="21"/>
          <w:vertAlign w:val="superscript"/>
        </w:rPr>
        <w:t>1</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（中型企业、小型企业、微型企业）</w:t>
      </w:r>
      <w:r>
        <w:rPr>
          <w:rFonts w:hint="eastAsia" w:ascii="宋体" w:hAnsi="宋体" w:eastAsia="宋体" w:cs="宋体"/>
          <w:color w:val="auto"/>
          <w:sz w:val="21"/>
          <w:szCs w:val="21"/>
        </w:rPr>
        <w:t>；</w:t>
      </w:r>
    </w:p>
    <w:p w14:paraId="1436AA76">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u w:val="single"/>
        </w:rPr>
        <w:t xml:space="preserve"> （标的名称） </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行业；制造商为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万元，属于</w:t>
      </w:r>
      <w:r>
        <w:rPr>
          <w:rFonts w:hint="eastAsia" w:ascii="宋体" w:hAnsi="宋体" w:eastAsia="宋体" w:cs="宋体"/>
          <w:color w:val="auto"/>
          <w:sz w:val="21"/>
          <w:szCs w:val="21"/>
          <w:u w:val="single"/>
        </w:rPr>
        <w:t>（中型企业、小型企业、微型企业）</w:t>
      </w:r>
      <w:r>
        <w:rPr>
          <w:rFonts w:hint="eastAsia" w:ascii="宋体" w:hAnsi="宋体" w:eastAsia="宋体" w:cs="宋体"/>
          <w:color w:val="auto"/>
          <w:sz w:val="21"/>
          <w:szCs w:val="21"/>
        </w:rPr>
        <w:t>；</w:t>
      </w:r>
    </w:p>
    <w:p w14:paraId="7DB7A201">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p w14:paraId="7747B4EA">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以上企业，不属于大企业的分支机构，不存在控股股东为大企业的情形，也不存在与大企业的负责人为同一人的情形。</w:t>
      </w:r>
    </w:p>
    <w:p w14:paraId="0BD3C4D5">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本企业对上述声明内容的真实性负责。如有虚假，将依法承担相应责任。</w:t>
      </w:r>
    </w:p>
    <w:p w14:paraId="60CD43B5">
      <w:pPr>
        <w:pStyle w:val="7"/>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14:paraId="72651B64">
      <w:pPr>
        <w:pStyle w:val="7"/>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年　　月　　日</w:t>
      </w:r>
    </w:p>
    <w:p w14:paraId="2D555A6D">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※注意：</w:t>
      </w:r>
    </w:p>
    <w:p w14:paraId="05C48E1E">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1、从业人员、营业收入、资产总额填报上一年度数据，无上一年度数据的新成立企业可不填报。</w:t>
      </w:r>
    </w:p>
    <w:p w14:paraId="5C266157">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2E358B9">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24ED863">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page"/>
      </w:r>
    </w:p>
    <w:p w14:paraId="35BE8DBD">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中小企业声明函（工程、服务）</w:t>
      </w:r>
    </w:p>
    <w:p w14:paraId="42E3399F">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本公司（联合体）郑重声明，根据《政府采购促进中小企业发展管理办法》（财库﹝2020﹞46 号）的规定，本公司（联合体）参加</w:t>
      </w:r>
      <w:r>
        <w:rPr>
          <w:rFonts w:hint="eastAsia" w:ascii="宋体" w:hAnsi="宋体" w:eastAsia="宋体" w:cs="宋体"/>
          <w:color w:val="auto"/>
          <w:sz w:val="21"/>
          <w:szCs w:val="21"/>
          <w:u w:val="single"/>
        </w:rPr>
        <w:t>（单位名称）</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（项目名称）</w:t>
      </w:r>
      <w:r>
        <w:rPr>
          <w:rFonts w:hint="eastAsia" w:ascii="宋体" w:hAnsi="宋体" w:eastAsia="宋体" w:cs="宋体"/>
          <w:color w:val="auto"/>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35700B62">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u w:val="single"/>
        </w:rPr>
        <w:t>（标的名称）</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；承建（承接）企业为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w:t>
      </w:r>
      <w:r>
        <w:rPr>
          <w:rFonts w:hint="eastAsia" w:ascii="宋体" w:hAnsi="宋体" w:eastAsia="宋体" w:cs="宋体"/>
          <w:color w:val="auto"/>
          <w:sz w:val="21"/>
          <w:szCs w:val="21"/>
          <w:vertAlign w:val="superscript"/>
        </w:rPr>
        <w:t>1</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（中型企业、小型企业、微型企业）</w:t>
      </w:r>
      <w:r>
        <w:rPr>
          <w:rFonts w:hint="eastAsia" w:ascii="宋体" w:hAnsi="宋体" w:eastAsia="宋体" w:cs="宋体"/>
          <w:color w:val="auto"/>
          <w:sz w:val="21"/>
          <w:szCs w:val="21"/>
        </w:rPr>
        <w:t>；</w:t>
      </w:r>
    </w:p>
    <w:p w14:paraId="50EFA62E">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u w:val="single"/>
        </w:rPr>
        <w:t>（标的名称）</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；承建（承接）企业为</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，从业人员</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万元，属于</w:t>
      </w:r>
      <w:r>
        <w:rPr>
          <w:rFonts w:hint="eastAsia" w:ascii="宋体" w:hAnsi="宋体" w:eastAsia="宋体" w:cs="宋体"/>
          <w:color w:val="auto"/>
          <w:sz w:val="21"/>
          <w:szCs w:val="21"/>
          <w:u w:val="single"/>
        </w:rPr>
        <w:t>（中型企业、小型企业、微型企业）</w:t>
      </w:r>
      <w:r>
        <w:rPr>
          <w:rFonts w:hint="eastAsia" w:ascii="宋体" w:hAnsi="宋体" w:eastAsia="宋体" w:cs="宋体"/>
          <w:color w:val="auto"/>
          <w:sz w:val="21"/>
          <w:szCs w:val="21"/>
        </w:rPr>
        <w:t>；</w:t>
      </w:r>
    </w:p>
    <w:p w14:paraId="6A94D809">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p w14:paraId="03ACA12E">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以上企业，不属于大企业的分支机构，不存在控股股东为大企业的情形，也不存在与大企业的负责人为同一人的情形。</w:t>
      </w:r>
    </w:p>
    <w:p w14:paraId="524A63AD">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本企业对上述声明内容的真实性负责。如有虚假，将依法承担相应责任。</w:t>
      </w:r>
    </w:p>
    <w:p w14:paraId="2726CD5D">
      <w:pPr>
        <w:pStyle w:val="7"/>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14:paraId="7711A8AE">
      <w:pPr>
        <w:pStyle w:val="7"/>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年　　月　　日</w:t>
      </w:r>
    </w:p>
    <w:p w14:paraId="65FC4497">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※注意：</w:t>
      </w:r>
    </w:p>
    <w:p w14:paraId="1648CFC1">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1、从业人员、营业收入、资产总额填报上一年度数据，无上一年度数据的新成立企业可不填报。</w:t>
      </w:r>
    </w:p>
    <w:p w14:paraId="24F512CC">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CC8A999">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68AB2EC">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page"/>
      </w:r>
    </w:p>
    <w:p w14:paraId="3D2B0AF4">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三-2-②小型、微型企业等证明材料（价格扣除适用，若有）</w:t>
      </w:r>
    </w:p>
    <w:p w14:paraId="16074CEE">
      <w:pPr>
        <w:pStyle w:val="7"/>
        <w:keepNext w:val="0"/>
        <w:keepLines w:val="0"/>
        <w:pageBreakBefore w:val="0"/>
        <w:kinsoku/>
        <w:wordWrap/>
        <w:overflowPunct/>
        <w:topLinePunct w:val="0"/>
        <w:autoSpaceDE/>
        <w:autoSpaceDN/>
        <w:bidi w:val="0"/>
        <w:adjustRightInd/>
        <w:snapToGrid/>
        <w:spacing w:line="400" w:lineRule="exact"/>
        <w:ind w:firstLine="48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编制说明</w:t>
      </w:r>
    </w:p>
    <w:p w14:paraId="0F9E93E3">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1、投标人为监狱企业的，根据其提供的由省级以上监狱管理局、戒毒管理局（含新疆生产建设兵团）出具的属于监狱企业的证明文件进行认定，监狱企业视同小型、微型企业。</w:t>
      </w:r>
    </w:p>
    <w:p w14:paraId="2676B555">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2、投标人为残疾人福利性单位的，根据其提供的《残疾人福利性单位声明函》（格式附后）进行认定，残疾人福利性单位视同小型、微型企业。残疾人福利性单位属于小型、微型企业的，不重复享受政策。</w:t>
      </w:r>
    </w:p>
    <w:p w14:paraId="0ACEB182">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附：</w:t>
      </w:r>
    </w:p>
    <w:p w14:paraId="5ED8AB8D">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残疾人福利性单位声明函（价格扣除适用，若有）</w:t>
      </w:r>
    </w:p>
    <w:p w14:paraId="3D39D48D">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B7A65E6">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E58DE0E">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）由本投标人承建的（填写“所投采购包、品目号”）工程</w:t>
      </w:r>
    </w:p>
    <w:p w14:paraId="1833D2CD">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）由本投标人承接的（填写“所投采购包、品目号”）服务；</w:t>
      </w:r>
    </w:p>
    <w:p w14:paraId="28E85A66">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本投标人对上述声明的真实性负责。如有虚假，将依法承担相应责任。</w:t>
      </w:r>
    </w:p>
    <w:p w14:paraId="5B163217">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p w14:paraId="78560A7A">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1、请投标人按照实际情况编制填写本声明函，并在相应的（）中打“√”。</w:t>
      </w:r>
    </w:p>
    <w:p w14:paraId="1AE9F979">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2、若《残疾人福利性单位声明函》内容不真实，视为提供虚假材料。</w:t>
      </w:r>
    </w:p>
    <w:p w14:paraId="1DB4A52D">
      <w:pPr>
        <w:pStyle w:val="7"/>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14:paraId="03D75311">
      <w:pPr>
        <w:pStyle w:val="7"/>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年　　月　　日</w:t>
      </w:r>
    </w:p>
    <w:p w14:paraId="5F54339A">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page"/>
      </w:r>
    </w:p>
    <w:p w14:paraId="6210E147">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附：</w:t>
      </w:r>
    </w:p>
    <w:p w14:paraId="4E75E84F">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监狱企业证明材料</w:t>
      </w:r>
    </w:p>
    <w:p w14:paraId="22D81729">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投标人为监狱企业，提供本单位制造的货物（承接的服务），并在电子投标文件中提供省级以上监狱管理局、戒毒管理局（含新疆生产建设兵团）出具的属于监狱企业的证明文件。</w:t>
      </w:r>
    </w:p>
    <w:p w14:paraId="76E8375D">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page"/>
      </w:r>
    </w:p>
    <w:p w14:paraId="2A10F8AA">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3"/>
        <w:rPr>
          <w:rFonts w:hint="eastAsia" w:ascii="宋体" w:hAnsi="宋体" w:eastAsia="宋体" w:cs="宋体"/>
          <w:color w:val="auto"/>
          <w:sz w:val="21"/>
          <w:szCs w:val="21"/>
        </w:rPr>
      </w:pPr>
      <w:r>
        <w:rPr>
          <w:rFonts w:hint="eastAsia" w:ascii="宋体" w:hAnsi="宋体" w:eastAsia="宋体" w:cs="宋体"/>
          <w:b/>
          <w:color w:val="auto"/>
          <w:sz w:val="21"/>
          <w:szCs w:val="21"/>
        </w:rPr>
        <w:t>三-3招标文件规定的其他价格扣除证明材料（若有）</w:t>
      </w:r>
    </w:p>
    <w:p w14:paraId="2B2C126C">
      <w:pPr>
        <w:pStyle w:val="7"/>
        <w:keepNext w:val="0"/>
        <w:keepLines w:val="0"/>
        <w:pageBreakBefore w:val="0"/>
        <w:kinsoku/>
        <w:wordWrap/>
        <w:overflowPunct/>
        <w:topLinePunct w:val="0"/>
        <w:autoSpaceDE/>
        <w:autoSpaceDN/>
        <w:bidi w:val="0"/>
        <w:adjustRightInd/>
        <w:snapToGrid/>
        <w:spacing w:line="400" w:lineRule="exact"/>
        <w:ind w:firstLine="48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编制说明</w:t>
      </w:r>
    </w:p>
    <w:p w14:paraId="5AFEA7EB">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若投标人可享受招标文件规定的除“节能（非强制类）、环境标志产品价格扣除”及“小型、微型企业产品等价格扣除”外的其他价格扣除优惠，则投标人应按照招标文件要求提供相应证明材料。</w:t>
      </w:r>
    </w:p>
    <w:p w14:paraId="746D4077">
      <w:pPr>
        <w:pStyle w:val="7"/>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page"/>
      </w:r>
    </w:p>
    <w:p w14:paraId="01EF9186">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封面格式(技术商务部分)</w:t>
      </w:r>
    </w:p>
    <w:p w14:paraId="38C392CD">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color w:val="auto"/>
          <w:sz w:val="21"/>
          <w:szCs w:val="21"/>
        </w:rPr>
      </w:pPr>
      <w:r>
        <w:rPr>
          <w:rFonts w:hint="eastAsia" w:ascii="宋体" w:hAnsi="宋体" w:eastAsia="宋体" w:cs="宋体"/>
          <w:b/>
          <w:color w:val="auto"/>
          <w:sz w:val="21"/>
          <w:szCs w:val="21"/>
        </w:rPr>
        <w:t>福建省政府采购投标文件</w:t>
      </w:r>
    </w:p>
    <w:p w14:paraId="663D1341">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color w:val="auto"/>
          <w:sz w:val="21"/>
          <w:szCs w:val="21"/>
        </w:rPr>
      </w:pPr>
      <w:r>
        <w:rPr>
          <w:rFonts w:hint="eastAsia" w:ascii="宋体" w:hAnsi="宋体" w:eastAsia="宋体" w:cs="宋体"/>
          <w:b/>
          <w:color w:val="auto"/>
          <w:sz w:val="21"/>
          <w:szCs w:val="21"/>
        </w:rPr>
        <w:t>（技术商务部分）</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p>
    <w:p w14:paraId="0901B302">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color w:val="auto"/>
          <w:sz w:val="21"/>
          <w:szCs w:val="21"/>
        </w:rPr>
      </w:pPr>
      <w:r>
        <w:rPr>
          <w:rFonts w:hint="eastAsia" w:ascii="宋体" w:hAnsi="宋体" w:eastAsia="宋体" w:cs="宋体"/>
          <w:b/>
          <w:color w:val="auto"/>
          <w:sz w:val="21"/>
          <w:szCs w:val="21"/>
        </w:rPr>
        <w:t>（填写正本或副本）</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p>
    <w:p w14:paraId="7C1078C1">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（项目名称：（由投标人填写）</w:t>
      </w:r>
    </w:p>
    <w:p w14:paraId="69EE04A8">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（备案编号：（由投标人填写）</w:t>
      </w:r>
    </w:p>
    <w:p w14:paraId="7F996D22">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（项目编号：（由投标人填写）</w:t>
      </w:r>
    </w:p>
    <w:p w14:paraId="1CAAC63D">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（所投采购包：（由投标人填写）</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textWrapping"/>
      </w:r>
    </w:p>
    <w:p w14:paraId="303A5A42">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投标人：（填写“全称”）</w:t>
      </w:r>
    </w:p>
    <w:p w14:paraId="75494447">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（由投标人填写）年（由投标人填写）月</w:t>
      </w:r>
    </w:p>
    <w:p w14:paraId="49C382B9">
      <w:pPr>
        <w:pStyle w:val="7"/>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page"/>
      </w:r>
    </w:p>
    <w:p w14:paraId="7E29B8D9">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索引</w:t>
      </w:r>
    </w:p>
    <w:p w14:paraId="43C1C921">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一、标的说明一览表</w:t>
      </w:r>
    </w:p>
    <w:p w14:paraId="2844F824">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二、技术和服务要求响应表</w:t>
      </w:r>
    </w:p>
    <w:p w14:paraId="2899211B">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三、商务条件响应表</w:t>
      </w:r>
    </w:p>
    <w:p w14:paraId="21B1054E">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四、投标人提交的其他资料（若有）</w:t>
      </w:r>
    </w:p>
    <w:p w14:paraId="1E154C9F">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※注意</w:t>
      </w:r>
    </w:p>
    <w:p w14:paraId="28E4E1CC">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技术商务部分中不得出现报价部分的全部或部分的投标报价信息（或组成资料），否则符合性审查不合格。</w:t>
      </w:r>
    </w:p>
    <w:p w14:paraId="0200E22A">
      <w:pPr>
        <w:pStyle w:val="7"/>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page"/>
      </w:r>
    </w:p>
    <w:p w14:paraId="444C2F14">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一、标的说明一览表</w:t>
      </w:r>
    </w:p>
    <w:p w14:paraId="65AC3888">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73A28E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59187CC">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采购包</w:t>
            </w:r>
          </w:p>
        </w:tc>
        <w:tc>
          <w:tcPr>
            <w:tcW w:w="1187" w:type="dxa"/>
          </w:tcPr>
          <w:p w14:paraId="3CACDA3A">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品目号</w:t>
            </w:r>
          </w:p>
        </w:tc>
        <w:tc>
          <w:tcPr>
            <w:tcW w:w="1187" w:type="dxa"/>
          </w:tcPr>
          <w:p w14:paraId="67CBBACB">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投标标的</w:t>
            </w:r>
          </w:p>
        </w:tc>
        <w:tc>
          <w:tcPr>
            <w:tcW w:w="1187" w:type="dxa"/>
          </w:tcPr>
          <w:p w14:paraId="30F21D81">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1187" w:type="dxa"/>
          </w:tcPr>
          <w:p w14:paraId="33625E34">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规格</w:t>
            </w:r>
          </w:p>
        </w:tc>
        <w:tc>
          <w:tcPr>
            <w:tcW w:w="1187" w:type="dxa"/>
          </w:tcPr>
          <w:p w14:paraId="3DE429B8">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来源地</w:t>
            </w:r>
          </w:p>
        </w:tc>
        <w:tc>
          <w:tcPr>
            <w:tcW w:w="1187" w:type="dxa"/>
          </w:tcPr>
          <w:p w14:paraId="3F2324CA">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14:paraId="620F30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1A2CFB66">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187" w:type="dxa"/>
          </w:tcPr>
          <w:p w14:paraId="1C606FE0">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187" w:type="dxa"/>
          </w:tcPr>
          <w:p w14:paraId="3D29284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187" w:type="dxa"/>
          </w:tcPr>
          <w:p w14:paraId="1CED1D5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187" w:type="dxa"/>
          </w:tcPr>
          <w:p w14:paraId="4F43AB7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187" w:type="dxa"/>
          </w:tcPr>
          <w:p w14:paraId="487C94B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r>
      <w:tr w14:paraId="361E10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62CC870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187" w:type="dxa"/>
          </w:tcPr>
          <w:p w14:paraId="1E271F33">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187" w:type="dxa"/>
          </w:tcPr>
          <w:p w14:paraId="606B7AB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187" w:type="dxa"/>
          </w:tcPr>
          <w:p w14:paraId="0AA678D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187" w:type="dxa"/>
          </w:tcPr>
          <w:p w14:paraId="253028F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187" w:type="dxa"/>
          </w:tcPr>
          <w:p w14:paraId="44A0355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r>
      <w:tr w14:paraId="21FCC5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18A74560">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187" w:type="dxa"/>
          </w:tcPr>
          <w:p w14:paraId="067B21A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187" w:type="dxa"/>
          </w:tcPr>
          <w:p w14:paraId="7FBB380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187" w:type="dxa"/>
          </w:tcPr>
          <w:p w14:paraId="05941E1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187" w:type="dxa"/>
          </w:tcPr>
          <w:p w14:paraId="39693E2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187" w:type="dxa"/>
          </w:tcPr>
          <w:p w14:paraId="73C0FF8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r>
    </w:tbl>
    <w:p w14:paraId="062DF0F0">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※注意：</w:t>
      </w:r>
    </w:p>
    <w:p w14:paraId="2F5391AC">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1、本表应按照下列规定填写：</w:t>
      </w:r>
    </w:p>
    <w:p w14:paraId="08EDC998">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1.1“采购包”、“品目号”、“投标标的”及“数量”应与招标文件《采购标的一览表》中的有关内容（“采购包”、“品目号”、“采购标的”及“数量”）保持一致。</w:t>
      </w:r>
    </w:p>
    <w:p w14:paraId="28C29298">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2E9B7557">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1.3“投标标的”为服务的：“规格”项下应填写服务提供者提供的服务标准及品牌（若有）。“来源地”应填写服务提供者的所在地。“备注”项下应填写关于服务标准所涵盖的具体项目或内容的说明等。</w:t>
      </w:r>
    </w:p>
    <w:p w14:paraId="5AC52B20">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2、投标人需要说明的内容若需特殊表达，应先在本表中进行相应说明，再另页应答，但应做好标注说明，方便评委查阅评审。未标注说明可能导致的不利的评审后果由投标人自行承担。</w:t>
      </w:r>
    </w:p>
    <w:p w14:paraId="10D6621F">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3、电子投标文件中涉及“投标标的”、“数量”、“规格”、“来源地”的内容若不一致，应以本表为准。</w:t>
      </w:r>
    </w:p>
    <w:p w14:paraId="0F136BF6">
      <w:pPr>
        <w:pStyle w:val="7"/>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14:paraId="1FDA8F43">
      <w:pPr>
        <w:pStyle w:val="7"/>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年　　月　　日</w:t>
      </w:r>
    </w:p>
    <w:p w14:paraId="123B2E2F">
      <w:pPr>
        <w:pStyle w:val="7"/>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page"/>
      </w:r>
    </w:p>
    <w:p w14:paraId="0FD115CE">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二、技术和服务要求响应表</w:t>
      </w:r>
    </w:p>
    <w:p w14:paraId="1C1BEAB2">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22CC3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29D9522">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采购包</w:t>
            </w:r>
          </w:p>
        </w:tc>
        <w:tc>
          <w:tcPr>
            <w:tcW w:w="1661" w:type="dxa"/>
          </w:tcPr>
          <w:p w14:paraId="3D3AB2AF">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品目号</w:t>
            </w:r>
          </w:p>
        </w:tc>
        <w:tc>
          <w:tcPr>
            <w:tcW w:w="1661" w:type="dxa"/>
          </w:tcPr>
          <w:p w14:paraId="499AF03D">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技术和服务要求</w:t>
            </w:r>
          </w:p>
        </w:tc>
        <w:tc>
          <w:tcPr>
            <w:tcW w:w="1661" w:type="dxa"/>
          </w:tcPr>
          <w:p w14:paraId="7646A086">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投标响应</w:t>
            </w:r>
          </w:p>
        </w:tc>
        <w:tc>
          <w:tcPr>
            <w:tcW w:w="1661" w:type="dxa"/>
          </w:tcPr>
          <w:p w14:paraId="6F7EAEBF">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是否偏离及说明</w:t>
            </w:r>
          </w:p>
        </w:tc>
      </w:tr>
      <w:tr w14:paraId="346847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084B345B">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661" w:type="dxa"/>
          </w:tcPr>
          <w:p w14:paraId="28EB8D6E">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661" w:type="dxa"/>
          </w:tcPr>
          <w:p w14:paraId="5EFD997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661" w:type="dxa"/>
          </w:tcPr>
          <w:p w14:paraId="68F9FF3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661" w:type="dxa"/>
          </w:tcPr>
          <w:p w14:paraId="637364F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r>
      <w:tr w14:paraId="47B850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635E0A1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661" w:type="dxa"/>
          </w:tcPr>
          <w:p w14:paraId="3ABF458C">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661" w:type="dxa"/>
          </w:tcPr>
          <w:p w14:paraId="495ADB7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661" w:type="dxa"/>
          </w:tcPr>
          <w:p w14:paraId="558B60C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661" w:type="dxa"/>
          </w:tcPr>
          <w:p w14:paraId="599309A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r>
      <w:tr w14:paraId="5993D1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C86F0E1">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661" w:type="dxa"/>
          </w:tcPr>
          <w:p w14:paraId="178A11E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661" w:type="dxa"/>
          </w:tcPr>
          <w:p w14:paraId="0B2F702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661" w:type="dxa"/>
          </w:tcPr>
          <w:p w14:paraId="79F02E8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661" w:type="dxa"/>
          </w:tcPr>
          <w:p w14:paraId="7839A24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r>
    </w:tbl>
    <w:p w14:paraId="6F8721F7">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※注意：</w:t>
      </w:r>
    </w:p>
    <w:p w14:paraId="406B73BA">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1、本表应按照下列规定填写：</w:t>
      </w:r>
    </w:p>
    <w:p w14:paraId="0152AD3B">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1.1“技术和服务要求”项下填写的内容应与招标文件第五章“技术和服务要求”的内容保持一致。</w:t>
      </w:r>
    </w:p>
    <w:p w14:paraId="3CEB8D78">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10758DC9">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1.3“是否偏离及说明”项下应按下列规定填写：优于的，填写“正偏离”；符合的，填写“无偏离”；低于的，填写“负偏离”。</w:t>
      </w:r>
    </w:p>
    <w:p w14:paraId="4DD5301B">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2、投标人需要说明的内容若需特殊表达，应先在本表中进行相应说明，再另页应答，但应做好标注说明，方便评委查阅评审。未标注说明可能导致的不利的评审后果由投标人自行承担。</w:t>
      </w:r>
    </w:p>
    <w:p w14:paraId="3D38A450">
      <w:pPr>
        <w:pStyle w:val="7"/>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14:paraId="5823F667">
      <w:pPr>
        <w:pStyle w:val="7"/>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年　　月　　日</w:t>
      </w:r>
    </w:p>
    <w:p w14:paraId="3A13E719">
      <w:pPr>
        <w:pStyle w:val="7"/>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page"/>
      </w:r>
    </w:p>
    <w:p w14:paraId="09F6E530">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三、商务条件响应表</w:t>
      </w:r>
    </w:p>
    <w:p w14:paraId="3CA50A6E">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B88C4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F933E1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采购包</w:t>
            </w:r>
          </w:p>
        </w:tc>
        <w:tc>
          <w:tcPr>
            <w:tcW w:w="1661" w:type="dxa"/>
          </w:tcPr>
          <w:p w14:paraId="39395F3C">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品目号</w:t>
            </w:r>
          </w:p>
        </w:tc>
        <w:tc>
          <w:tcPr>
            <w:tcW w:w="1661" w:type="dxa"/>
          </w:tcPr>
          <w:p w14:paraId="2823173B">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商务条件</w:t>
            </w:r>
          </w:p>
        </w:tc>
        <w:tc>
          <w:tcPr>
            <w:tcW w:w="1661" w:type="dxa"/>
          </w:tcPr>
          <w:p w14:paraId="52851456">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投标响应</w:t>
            </w:r>
          </w:p>
        </w:tc>
        <w:tc>
          <w:tcPr>
            <w:tcW w:w="1661" w:type="dxa"/>
          </w:tcPr>
          <w:p w14:paraId="5725E637">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是否偏离及说明</w:t>
            </w:r>
          </w:p>
        </w:tc>
      </w:tr>
      <w:tr w14:paraId="10392D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132A021B">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661" w:type="dxa"/>
          </w:tcPr>
          <w:p w14:paraId="2A49EFDF">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661" w:type="dxa"/>
          </w:tcPr>
          <w:p w14:paraId="0A2567E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661" w:type="dxa"/>
          </w:tcPr>
          <w:p w14:paraId="3B4837C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661" w:type="dxa"/>
          </w:tcPr>
          <w:p w14:paraId="4484397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r>
      <w:tr w14:paraId="1E95A7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7E34455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661" w:type="dxa"/>
          </w:tcPr>
          <w:p w14:paraId="4F827A56">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661" w:type="dxa"/>
          </w:tcPr>
          <w:p w14:paraId="5D67A15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661" w:type="dxa"/>
          </w:tcPr>
          <w:p w14:paraId="19F1C64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661" w:type="dxa"/>
          </w:tcPr>
          <w:p w14:paraId="33262C9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r>
      <w:tr w14:paraId="61D207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5104DD1">
            <w:pPr>
              <w:pStyle w:val="7"/>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661" w:type="dxa"/>
          </w:tcPr>
          <w:p w14:paraId="44D03BF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661" w:type="dxa"/>
          </w:tcPr>
          <w:p w14:paraId="1FEF892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661" w:type="dxa"/>
          </w:tcPr>
          <w:p w14:paraId="7F491E5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c>
          <w:tcPr>
            <w:tcW w:w="1661" w:type="dxa"/>
          </w:tcPr>
          <w:p w14:paraId="5C29A93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p>
        </w:tc>
      </w:tr>
    </w:tbl>
    <w:p w14:paraId="192C85AF">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※注意：</w:t>
      </w:r>
    </w:p>
    <w:p w14:paraId="422EABAC">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1、本表应按照下列规定填写：</w:t>
      </w:r>
    </w:p>
    <w:p w14:paraId="78F549D4">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1.1“商务条件”项下填写的内容应与招标文件第五章“商务条件”的内容保持一致。</w:t>
      </w:r>
    </w:p>
    <w:p w14:paraId="700B5C42">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1.2“投标响应”项下应填写具体的响应内容并与“商务条件”项下填写的内容逐项对应；对“商务条件”项下涉及“≥或＞”、“≤或＜”及某个区间值范围内的内容，应填写具体的数值。</w:t>
      </w:r>
    </w:p>
    <w:p w14:paraId="23B2046F">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1.3“是否偏离及说明”项下应按下列规定填写：优于的，填写“正偏离”；符合的，填写“无偏离”；低于的，填写“负偏离”。</w:t>
      </w:r>
    </w:p>
    <w:p w14:paraId="3CFA6978">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2、投标人需要说明的内容若需特殊表达，应先在本表中进行相应说明，再另页应答，但应做好标注说明，方便评委查阅评审。未标注说明可能导致的不利的评审后果由投标人自行承担。</w:t>
      </w:r>
    </w:p>
    <w:p w14:paraId="74294DF3">
      <w:pPr>
        <w:pStyle w:val="7"/>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eastAsia="宋体" w:cs="宋体"/>
          <w:color w:val="auto"/>
          <w:sz w:val="21"/>
          <w:szCs w:val="21"/>
          <w:u w:val="single"/>
        </w:rPr>
        <w:t>（全称并加盖单位公章）</w:t>
      </w:r>
    </w:p>
    <w:p w14:paraId="5663429E">
      <w:pPr>
        <w:pStyle w:val="7"/>
        <w:keepNext w:val="0"/>
        <w:keepLines w:val="0"/>
        <w:pageBreakBefore w:val="0"/>
        <w:kinsoku/>
        <w:wordWrap/>
        <w:overflowPunct/>
        <w:topLinePunct w:val="0"/>
        <w:autoSpaceDE/>
        <w:autoSpaceDN/>
        <w:bidi w:val="0"/>
        <w:adjustRightInd/>
        <w:snapToGrid/>
        <w:spacing w:line="400" w:lineRule="exact"/>
        <w:ind w:firstLine="480"/>
        <w:jc w:val="righ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eastAsia="宋体" w:cs="宋体"/>
          <w:color w:val="auto"/>
          <w:sz w:val="21"/>
          <w:szCs w:val="21"/>
          <w:u w:val="single"/>
        </w:rPr>
        <w:t>　　年　　月　　日</w:t>
      </w:r>
    </w:p>
    <w:p w14:paraId="3FAB6F88">
      <w:pPr>
        <w:pStyle w:val="7"/>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page"/>
      </w:r>
    </w:p>
    <w:p w14:paraId="4D763070">
      <w:pPr>
        <w:pStyle w:val="7"/>
        <w:keepNext w:val="0"/>
        <w:keepLines w:val="0"/>
        <w:pageBreakBefore w:val="0"/>
        <w:kinsoku/>
        <w:wordWrap/>
        <w:overflowPunct/>
        <w:topLinePunct w:val="0"/>
        <w:autoSpaceDE/>
        <w:autoSpaceDN/>
        <w:bidi w:val="0"/>
        <w:adjustRightInd/>
        <w:snapToGrid/>
        <w:spacing w:line="400" w:lineRule="exact"/>
        <w:jc w:val="center"/>
        <w:textAlignment w:val="auto"/>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四、投标人提交的其他资料（若有）</w:t>
      </w:r>
    </w:p>
    <w:p w14:paraId="576F82CC">
      <w:pPr>
        <w:pStyle w:val="7"/>
        <w:keepNext w:val="0"/>
        <w:keepLines w:val="0"/>
        <w:pageBreakBefore w:val="0"/>
        <w:kinsoku/>
        <w:wordWrap/>
        <w:overflowPunct/>
        <w:topLinePunct w:val="0"/>
        <w:autoSpaceDE/>
        <w:autoSpaceDN/>
        <w:bidi w:val="0"/>
        <w:adjustRightInd/>
        <w:snapToGrid/>
        <w:spacing w:line="400" w:lineRule="exact"/>
        <w:ind w:firstLine="48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编制说明</w:t>
      </w:r>
    </w:p>
    <w:p w14:paraId="53EF7A9E">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1、招标文件要求提交的除“资格及资信证明部分”、“报价部分”外的其他证明材料或资料加盖投标人的单位公章后应在此项下提交。</w:t>
      </w:r>
    </w:p>
    <w:p w14:paraId="4A8CC313">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2、招标文件要求投标人提供方案（包括但不限于：组织、实施、技术、服务方案等）的，投标人应在此项下提交。</w:t>
      </w:r>
    </w:p>
    <w:p w14:paraId="0E19DB80">
      <w:pPr>
        <w:pStyle w:val="7"/>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3、除招标文件另有规定外，投标人认为需要提交的其他证明材料或资料加盖投标人的单位公章后应在此项下提交。</w:t>
      </w: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CB7D07"/>
    <w:multiLevelType w:val="singleLevel"/>
    <w:tmpl w:val="17CB7D07"/>
    <w:lvl w:ilvl="0" w:tentative="0">
      <w:start w:val="1"/>
      <w:numFmt w:val="decimal"/>
      <w:suff w:val="nothing"/>
      <w:lvlText w:val="%1、"/>
      <w:lvlJc w:val="left"/>
    </w:lvl>
  </w:abstractNum>
  <w:abstractNum w:abstractNumId="1">
    <w:nsid w:val="4A4B1A83"/>
    <w:multiLevelType w:val="singleLevel"/>
    <w:tmpl w:val="4A4B1A8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5C55177"/>
    <w:rsid w:val="177F50ED"/>
    <w:rsid w:val="1FBD37D9"/>
    <w:rsid w:val="21E02005"/>
    <w:rsid w:val="384F0C8B"/>
    <w:rsid w:val="3D1613DE"/>
    <w:rsid w:val="53B52B8D"/>
    <w:rsid w:val="56C81FAA"/>
    <w:rsid w:val="68A2153F"/>
    <w:rsid w:val="776537DC"/>
    <w:rsid w:val="77F79321"/>
    <w:rsid w:val="77F95500"/>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semiHidden/>
    <w:qFormat/>
    <w:uiPriority w:val="0"/>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86</Pages>
  <Words>3574</Words>
  <Characters>3992</Characters>
  <Lines>0</Lines>
  <Paragraphs>0</Paragraphs>
  <TotalTime>19</TotalTime>
  <ScaleCrop>false</ScaleCrop>
  <LinksUpToDate>false</LinksUpToDate>
  <CharactersWithSpaces>4057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salt</cp:lastModifiedBy>
  <dcterms:modified xsi:type="dcterms:W3CDTF">2025-01-22T11:57:13Z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13E9C9FB3DE047DD99352AE954C788D8_13</vt:lpwstr>
  </property>
  <property fmtid="{D5CDD505-2E9C-101B-9397-08002B2CF9AE}" pid="4" name="KSOTemplateDocerSaveRecord">
    <vt:lpwstr>eyJoZGlkIjoiNGM3NjZlNzJkODdiOTIxZTI0YmU1NzQ4YzU3OGUwOWYiLCJ1c2VySWQiOiI3MTY2MTMyMTcifQ==</vt:lpwstr>
  </property>
</Properties>
</file>