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64" w:rsidRDefault="00E64A7F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4"/>
        <w:rPr>
          <w:rFonts w:ascii="微软雅黑" w:eastAsia="微软雅黑" w:hAnsi="微软雅黑" w:cs="宋体"/>
          <w:b/>
          <w:bCs/>
          <w:color w:val="333333"/>
          <w:kern w:val="0"/>
          <w:sz w:val="38"/>
          <w:szCs w:val="38"/>
        </w:rPr>
      </w:pPr>
      <w:r w:rsidRPr="00E64A7F">
        <w:rPr>
          <w:rFonts w:ascii="微软雅黑" w:eastAsia="微软雅黑" w:hAnsi="微软雅黑" w:cs="宋体" w:hint="eastAsia"/>
          <w:b/>
          <w:bCs/>
          <w:color w:val="333333"/>
          <w:kern w:val="0"/>
          <w:sz w:val="38"/>
          <w:szCs w:val="38"/>
        </w:rPr>
        <w:t>台江区金融和科技局</w:t>
      </w:r>
      <w:r w:rsidR="0086196F">
        <w:rPr>
          <w:rFonts w:ascii="微软雅黑" w:eastAsia="微软雅黑" w:hAnsi="微软雅黑" w:cs="宋体" w:hint="eastAsia"/>
          <w:b/>
          <w:bCs/>
          <w:color w:val="333333"/>
          <w:kern w:val="0"/>
          <w:sz w:val="38"/>
          <w:szCs w:val="38"/>
        </w:rPr>
        <w:t>2022年“双随机、一公开”抽查工作计划</w:t>
      </w:r>
    </w:p>
    <w:p w:rsidR="00A86064" w:rsidRDefault="00A86064">
      <w:pPr>
        <w:widowControl/>
        <w:shd w:val="clear" w:color="auto" w:fill="FFFFFF"/>
        <w:spacing w:line="264" w:lineRule="atLeast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06"/>
        <w:gridCol w:w="1235"/>
        <w:gridCol w:w="1503"/>
        <w:gridCol w:w="1637"/>
        <w:gridCol w:w="2099"/>
        <w:gridCol w:w="1965"/>
        <w:gridCol w:w="1012"/>
        <w:gridCol w:w="1191"/>
        <w:gridCol w:w="1444"/>
        <w:gridCol w:w="1414"/>
      </w:tblGrid>
      <w:tr w:rsidR="00A8606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 w:rsidP="000C45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</w:rPr>
              <w:t>序号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</w:rPr>
              <w:t>责任处室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 w:rsidP="000C45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</w:rPr>
              <w:t>抽查事项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 w:rsidP="000C45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</w:rPr>
              <w:t>抽查对象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 w:rsidP="000C45CB">
            <w:pPr>
              <w:widowControl/>
              <w:ind w:firstLineChars="147" w:firstLine="413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</w:rPr>
              <w:t>抽查内容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 w:rsidP="000C45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</w:rPr>
              <w:t>抽查依据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 w:rsidP="000C45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</w:rPr>
              <w:t>抽查</w:t>
            </w:r>
          </w:p>
          <w:p w:rsidR="00A86064" w:rsidRDefault="0086196F" w:rsidP="000C45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</w:rPr>
              <w:t>方式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 w:rsidP="000C45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</w:rPr>
              <w:t>抽查比例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 w:rsidP="000C45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</w:rPr>
              <w:t>抽查数量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 w:rsidP="000C45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</w:rPr>
              <w:t>抽查频次</w:t>
            </w:r>
          </w:p>
        </w:tc>
      </w:tr>
      <w:tr w:rsidR="00A8606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台江区金融和科技局科技和信息化科</w:t>
            </w:r>
            <w:bookmarkStart w:id="0" w:name="_GoBack"/>
            <w:bookmarkEnd w:id="0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工业和信息化发展项目资金使用的监督检查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2021年-2022年工业和信息化发展项目资金的企业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2020年-2021年工业和信息化发展项目资金使用的监督检查，专项资金到位情况，是否做到专款专用，有无挪用；项目申报是否符合相关的规定和要求；项目产生的社会经济效益情况。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《福建省省级财政专项资金管理办法》（2013年省政府令第131号）</w:t>
            </w:r>
          </w:p>
          <w:p w:rsidR="00A86064" w:rsidRDefault="008619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第六条　省人民政府其他有关部门应当履行以下专项资金管理职责：……（三）负责本部门对申请使用专项资金的申报材料进行审核，执行已经批复的专项资金支出预算，监督专项资金的使用。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随机</w:t>
            </w:r>
          </w:p>
          <w:p w:rsidR="00A86064" w:rsidRDefault="008619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抽查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5%以上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Pr="00603F05" w:rsidRDefault="008619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03F05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每个抽查事项的备查主体数量不低于该事项对应市场主体数量的5%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64" w:rsidRDefault="0086196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不少于2次</w:t>
            </w:r>
          </w:p>
          <w:p w:rsidR="00A86064" w:rsidRDefault="00A8606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A86064" w:rsidRDefault="00A86064"/>
    <w:sectPr w:rsidR="00A86064" w:rsidSect="00A860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42" w:rsidRDefault="00615342" w:rsidP="00E64A7F">
      <w:r>
        <w:separator/>
      </w:r>
    </w:p>
  </w:endnote>
  <w:endnote w:type="continuationSeparator" w:id="1">
    <w:p w:rsidR="00615342" w:rsidRDefault="00615342" w:rsidP="00E6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42" w:rsidRDefault="00615342" w:rsidP="00E64A7F">
      <w:r>
        <w:separator/>
      </w:r>
    </w:p>
  </w:footnote>
  <w:footnote w:type="continuationSeparator" w:id="1">
    <w:p w:rsidR="00615342" w:rsidRDefault="00615342" w:rsidP="00E64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D89"/>
    <w:rsid w:val="000250CC"/>
    <w:rsid w:val="00026ABE"/>
    <w:rsid w:val="00070A4A"/>
    <w:rsid w:val="000C45CB"/>
    <w:rsid w:val="000D451C"/>
    <w:rsid w:val="003B2D5F"/>
    <w:rsid w:val="003D0B7A"/>
    <w:rsid w:val="003D3E90"/>
    <w:rsid w:val="003E66E0"/>
    <w:rsid w:val="004149E9"/>
    <w:rsid w:val="00485BF7"/>
    <w:rsid w:val="00603F05"/>
    <w:rsid w:val="00615342"/>
    <w:rsid w:val="007150BE"/>
    <w:rsid w:val="007D22A7"/>
    <w:rsid w:val="0086196F"/>
    <w:rsid w:val="008F3157"/>
    <w:rsid w:val="00982C49"/>
    <w:rsid w:val="00A46790"/>
    <w:rsid w:val="00A86064"/>
    <w:rsid w:val="00A93C5C"/>
    <w:rsid w:val="00AC1B04"/>
    <w:rsid w:val="00BF3D89"/>
    <w:rsid w:val="00D362FC"/>
    <w:rsid w:val="00D503B6"/>
    <w:rsid w:val="00DE3068"/>
    <w:rsid w:val="00E3636C"/>
    <w:rsid w:val="00E64A7F"/>
    <w:rsid w:val="00ED508E"/>
    <w:rsid w:val="00ED6DEE"/>
    <w:rsid w:val="00F27E4F"/>
    <w:rsid w:val="00FB0AC2"/>
    <w:rsid w:val="5D3C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8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A86064"/>
    <w:rPr>
      <w:b/>
      <w:bCs/>
    </w:rPr>
  </w:style>
  <w:style w:type="character" w:styleId="a6">
    <w:name w:val="Hyperlink"/>
    <w:basedOn w:val="a0"/>
    <w:uiPriority w:val="99"/>
    <w:semiHidden/>
    <w:unhideWhenUsed/>
    <w:rsid w:val="00A86064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A860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86064"/>
    <w:rPr>
      <w:sz w:val="18"/>
      <w:szCs w:val="18"/>
    </w:rPr>
  </w:style>
  <w:style w:type="character" w:customStyle="1" w:styleId="xlsjicon1">
    <w:name w:val="xl_sj_icon1"/>
    <w:basedOn w:val="a0"/>
    <w:rsid w:val="00A86064"/>
  </w:style>
  <w:style w:type="character" w:customStyle="1" w:styleId="xlsjicon21">
    <w:name w:val="xl_sj_icon21"/>
    <w:basedOn w:val="a0"/>
    <w:rsid w:val="00A86064"/>
  </w:style>
  <w:style w:type="character" w:customStyle="1" w:styleId="xlsjicon31">
    <w:name w:val="xl_sj_icon31"/>
    <w:basedOn w:val="a0"/>
    <w:rsid w:val="00A86064"/>
  </w:style>
  <w:style w:type="character" w:customStyle="1" w:styleId="veralign-mid1">
    <w:name w:val="veralign-mid1"/>
    <w:basedOn w:val="a0"/>
    <w:rsid w:val="00A8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20</cp:revision>
  <cp:lastPrinted>2021-09-08T00:42:00Z</cp:lastPrinted>
  <dcterms:created xsi:type="dcterms:W3CDTF">2020-10-29T03:27:00Z</dcterms:created>
  <dcterms:modified xsi:type="dcterms:W3CDTF">2022-03-25T07:37:00Z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64E6E768ADBE47CB973E4006B18BAE94</vt:lpwstr>
  </property>
</Properties>
</file>