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rPr>
      </w:pPr>
      <w:r>
        <w:rPr>
          <w:rFonts w:hint="eastAsia" w:ascii="黑体" w:hAnsi="黑体" w:eastAsia="黑体" w:cs="黑体"/>
          <w:sz w:val="44"/>
          <w:szCs w:val="44"/>
          <w:lang w:val="en-US" w:eastAsia="zh-CN"/>
        </w:rPr>
        <w:t>瀛洲街道关于</w:t>
      </w:r>
      <w:r>
        <w:rPr>
          <w:rFonts w:hint="eastAsia" w:ascii="黑体" w:hAnsi="黑体" w:eastAsia="黑体" w:cs="黑体"/>
          <w:sz w:val="44"/>
          <w:szCs w:val="44"/>
        </w:rPr>
        <w:t>路保洁市场化承包经费</w:t>
      </w:r>
    </w:p>
    <w:p>
      <w:pPr>
        <w:jc w:val="center"/>
        <w:rPr>
          <w:rFonts w:hint="eastAsia" w:ascii="黑体" w:hAnsi="黑体" w:eastAsia="黑体" w:cs="黑体"/>
          <w:sz w:val="44"/>
          <w:szCs w:val="44"/>
        </w:rPr>
      </w:pPr>
      <w:r>
        <w:rPr>
          <w:rFonts w:hint="eastAsia" w:ascii="黑体" w:hAnsi="黑体" w:eastAsia="黑体" w:cs="黑体"/>
          <w:sz w:val="44"/>
          <w:szCs w:val="44"/>
        </w:rPr>
        <w:t>项目支出绩效评价报告</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 xml:space="preserve"> 一、基本情况</w:t>
      </w:r>
    </w:p>
    <w:p>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（一）项目概况</w:t>
      </w:r>
      <w:r>
        <w:rPr>
          <w:rFonts w:hint="eastAsia" w:ascii="仿宋" w:hAnsi="仿宋" w:eastAsia="仿宋" w:cs="仿宋"/>
          <w:sz w:val="32"/>
          <w:szCs w:val="32"/>
          <w:lang w:eastAsia="zh-CN"/>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保障道路保洁市场化正常运行</w:t>
      </w:r>
      <w:r>
        <w:rPr>
          <w:rFonts w:hint="eastAsia" w:ascii="仿宋" w:hAnsi="仿宋" w:eastAsia="仿宋" w:cs="仿宋"/>
          <w:sz w:val="32"/>
          <w:szCs w:val="32"/>
          <w:lang w:eastAsia="zh-CN"/>
        </w:rPr>
        <w:t>，落实道路保洁精细化管理，已建立健全道路保洁市场化工资制度，完善考核机制，保障道路保洁市场化工作正常运行。</w:t>
      </w:r>
      <w:r>
        <w:rPr>
          <w:rFonts w:hint="eastAsia" w:ascii="仿宋" w:hAnsi="仿宋" w:eastAsia="仿宋" w:cs="仿宋"/>
          <w:sz w:val="32"/>
          <w:szCs w:val="32"/>
          <w:lang w:val="en-US" w:eastAsia="zh-CN"/>
        </w:rPr>
        <w:t>全年预算金额为325.54万元，执行率100%。</w:t>
      </w:r>
    </w:p>
    <w:p>
      <w:pPr>
        <w:numPr>
          <w:ilvl w:val="0"/>
          <w:numId w:val="1"/>
        </w:numPr>
        <w:ind w:firstLine="640"/>
        <w:jc w:val="left"/>
        <w:rPr>
          <w:rFonts w:hint="eastAsia" w:ascii="仿宋" w:hAnsi="仿宋" w:eastAsia="仿宋" w:cs="仿宋"/>
          <w:sz w:val="32"/>
          <w:szCs w:val="32"/>
        </w:rPr>
      </w:pPr>
      <w:r>
        <w:rPr>
          <w:rFonts w:hint="eastAsia" w:ascii="仿宋" w:hAnsi="仿宋" w:eastAsia="仿宋" w:cs="仿宋"/>
          <w:sz w:val="32"/>
          <w:szCs w:val="32"/>
        </w:rPr>
        <w:t>项目绩效目标</w:t>
      </w:r>
      <w:r>
        <w:rPr>
          <w:rFonts w:hint="eastAsia" w:ascii="仿宋" w:hAnsi="仿宋" w:eastAsia="仿宋" w:cs="仿宋"/>
          <w:sz w:val="32"/>
          <w:szCs w:val="32"/>
          <w:lang w:eastAsia="zh-CN"/>
        </w:rPr>
        <w:t>。</w:t>
      </w:r>
    </w:p>
    <w:p>
      <w:pPr>
        <w:ind w:firstLine="640"/>
        <w:jc w:val="left"/>
        <w:rPr>
          <w:rFonts w:hint="eastAsia" w:ascii="仿宋" w:hAnsi="仿宋" w:eastAsia="仿宋" w:cs="仿宋"/>
          <w:sz w:val="32"/>
          <w:szCs w:val="32"/>
          <w:lang w:val="en-US" w:eastAsia="zh-CN"/>
        </w:rPr>
      </w:pPr>
      <w:r>
        <w:rPr>
          <w:rFonts w:hint="eastAsia" w:ascii="仿宋" w:hAnsi="仿宋" w:eastAsia="仿宋" w:cs="仿宋"/>
          <w:sz w:val="32"/>
          <w:szCs w:val="32"/>
        </w:rPr>
        <w:t>保障台江辖区落实道路保洁精细化管理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高质量、高标准的完成道路保洁日常清扫养护工作，确保我街辖区道路干净、整洁、美观。</w:t>
      </w:r>
    </w:p>
    <w:p>
      <w:pPr>
        <w:jc w:val="left"/>
        <w:rPr>
          <w:rFonts w:hint="eastAsia" w:ascii="仿宋" w:hAnsi="仿宋" w:eastAsia="仿宋" w:cs="仿宋"/>
          <w:b/>
          <w:bCs/>
          <w:sz w:val="32"/>
          <w:szCs w:val="32"/>
        </w:rPr>
      </w:pPr>
      <w:r>
        <w:rPr>
          <w:rFonts w:hint="eastAsia" w:ascii="仿宋" w:hAnsi="仿宋" w:eastAsia="仿宋" w:cs="仿宋"/>
          <w:sz w:val="32"/>
          <w:szCs w:val="32"/>
        </w:rPr>
        <w:tab/>
      </w:r>
      <w:r>
        <w:rPr>
          <w:rFonts w:hint="eastAsia" w:ascii="仿宋" w:hAnsi="仿宋" w:eastAsia="仿宋" w:cs="仿宋"/>
          <w:sz w:val="32"/>
          <w:szCs w:val="32"/>
        </w:rPr>
        <w:tab/>
      </w:r>
      <w:r>
        <w:rPr>
          <w:rFonts w:hint="eastAsia" w:ascii="仿宋" w:hAnsi="仿宋" w:eastAsia="仿宋" w:cs="仿宋"/>
          <w:b/>
          <w:bCs/>
          <w:sz w:val="32"/>
          <w:szCs w:val="32"/>
        </w:rPr>
        <w:t>二、绩效评价工作开展情况</w:t>
      </w:r>
    </w:p>
    <w:p>
      <w:pPr>
        <w:ind w:firstLine="640"/>
        <w:jc w:val="left"/>
        <w:rPr>
          <w:rFonts w:hint="eastAsia" w:ascii="仿宋" w:hAnsi="仿宋" w:eastAsia="仿宋" w:cs="仿宋"/>
          <w:sz w:val="32"/>
          <w:szCs w:val="32"/>
          <w:lang w:eastAsia="zh-CN"/>
        </w:rPr>
      </w:pPr>
      <w:r>
        <w:rPr>
          <w:rFonts w:hint="eastAsia" w:ascii="仿宋" w:hAnsi="仿宋" w:eastAsia="仿宋" w:cs="仿宋"/>
          <w:sz w:val="32"/>
          <w:szCs w:val="32"/>
        </w:rPr>
        <w:t>（一）绩效评价的目的、对象和范围</w:t>
      </w:r>
      <w:r>
        <w:rPr>
          <w:rFonts w:hint="eastAsia" w:ascii="仿宋" w:hAnsi="仿宋" w:eastAsia="仿宋" w:cs="仿宋"/>
          <w:sz w:val="32"/>
          <w:szCs w:val="32"/>
          <w:lang w:eastAsia="zh-CN"/>
        </w:rPr>
        <w:t>。</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部门绩效评价主要包括对项目绩效目标设置的合理性、战略发展规划的适应性、财政资金分配合理性、资金使用合规性、为加强管理所制定的相关制度、制度执行情况、采取的措施、绩效目标实现程度经及所产生的社会、</w:t>
      </w:r>
      <w:r>
        <w:rPr>
          <w:rFonts w:hint="eastAsia" w:ascii="仿宋_GB2312" w:hAnsi="仿宋_GB2312" w:eastAsia="仿宋_GB2312" w:cs="仿宋_GB2312"/>
          <w:sz w:val="32"/>
          <w:szCs w:val="32"/>
          <w:lang w:val="en-US" w:eastAsia="zh-CN"/>
        </w:rPr>
        <w:t>服务对象满意度</w:t>
      </w:r>
      <w:r>
        <w:rPr>
          <w:rFonts w:hint="eastAsia" w:ascii="仿宋_GB2312" w:hAnsi="仿宋_GB2312" w:eastAsia="仿宋_GB2312" w:cs="仿宋_GB2312"/>
          <w:sz w:val="32"/>
          <w:szCs w:val="32"/>
        </w:rPr>
        <w:t>等进行评价。</w:t>
      </w:r>
    </w:p>
    <w:p>
      <w:pPr>
        <w:ind w:firstLine="640"/>
        <w:rPr>
          <w:rFonts w:hint="eastAsia" w:ascii="仿宋" w:hAnsi="仿宋" w:eastAsia="仿宋" w:cs="仿宋"/>
          <w:sz w:val="32"/>
          <w:szCs w:val="32"/>
          <w:lang w:eastAsia="zh-CN"/>
        </w:rPr>
      </w:pPr>
      <w:r>
        <w:rPr>
          <w:rFonts w:hint="eastAsia" w:ascii="仿宋_GB2312" w:hAnsi="仿宋_GB2312" w:eastAsia="仿宋_GB2312" w:cs="仿宋_GB2312"/>
          <w:sz w:val="32"/>
          <w:szCs w:val="32"/>
        </w:rPr>
        <w:t>通过绩效评价旨在督促相关单位进一步规范完善项目资金的使用和管理，并考核项目在一定期限内达到的产出与效益，为今后提高专项资金使用的财政绩效提供借鉴。</w:t>
      </w:r>
    </w:p>
    <w:p>
      <w:pPr>
        <w:numPr>
          <w:ilvl w:val="0"/>
          <w:numId w:val="0"/>
        </w:numPr>
        <w:ind w:left="640" w:leftChars="0"/>
        <w:jc w:val="left"/>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二</w:t>
      </w:r>
      <w:r>
        <w:rPr>
          <w:rFonts w:hint="eastAsia" w:ascii="仿宋" w:hAnsi="仿宋" w:eastAsia="仿宋" w:cs="仿宋"/>
          <w:sz w:val="32"/>
          <w:szCs w:val="32"/>
        </w:rPr>
        <w:t>）绩效评价原则、评价指标体系（附表说明）、评价方法、评价标准等</w:t>
      </w:r>
      <w:r>
        <w:rPr>
          <w:rFonts w:hint="eastAsia" w:ascii="仿宋" w:hAnsi="仿宋" w:eastAsia="仿宋" w:cs="仿宋"/>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_GB2312" w:hAnsi="仿宋_GB2312" w:eastAsia="仿宋_GB2312" w:cs="仿宋_GB2312"/>
          <w:sz w:val="32"/>
          <w:szCs w:val="32"/>
        </w:rPr>
        <w:t>评价原则:以项目绩效产出及效益为侧重，运用科学合理的方法，按规范程序对项目绩效进行客观、公正反映并与项目预算安排、政策调整、改进管理实质性相挂钩，根据评价结果进行奖优罚劣，评价结果依法依规公开，接受社会监督。</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评价</w:t>
      </w:r>
      <w:r>
        <w:rPr>
          <w:rFonts w:hint="eastAsia" w:ascii="仿宋_GB2312" w:hAnsi="仿宋_GB2312" w:eastAsia="仿宋_GB2312" w:cs="仿宋_GB2312"/>
          <w:sz w:val="32"/>
          <w:szCs w:val="32"/>
          <w:lang w:val="en-US" w:eastAsia="zh-CN"/>
        </w:rPr>
        <w:t>主要</w:t>
      </w:r>
      <w:r>
        <w:rPr>
          <w:rFonts w:hint="eastAsia" w:ascii="仿宋_GB2312" w:hAnsi="仿宋_GB2312" w:eastAsia="仿宋_GB2312" w:cs="仿宋_GB2312"/>
          <w:sz w:val="32"/>
          <w:szCs w:val="32"/>
        </w:rPr>
        <w:t>指标体系</w:t>
      </w:r>
    </w:p>
    <w:tbl>
      <w:tblPr>
        <w:tblStyle w:val="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8"/>
        <w:gridCol w:w="1013"/>
        <w:gridCol w:w="5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8" w:type="dxa"/>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指标类型</w:t>
            </w:r>
          </w:p>
        </w:tc>
        <w:tc>
          <w:tcPr>
            <w:tcW w:w="1013" w:type="dxa"/>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分值</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项目目标</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10%</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主要对项目立项、绩效目标、资金投入等方面进行评价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成本指标</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10%</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主要对项目资金管理、组织实施等方面进行评价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效益指标</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30%</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hAnsi="仿宋_GB2312" w:eastAsia="仿宋_GB2312" w:cs="仿宋_GB2312"/>
                <w:sz w:val="32"/>
                <w:szCs w:val="32"/>
                <w:vertAlign w:val="baseline"/>
                <w:lang w:val="en-US" w:eastAsia="zh-CN"/>
              </w:rPr>
            </w:pPr>
            <w:r>
              <w:rPr>
                <w:rFonts w:hint="default" w:ascii="仿宋_GB2312" w:hAnsi="仿宋_GB2312" w:eastAsia="仿宋_GB2312" w:cs="仿宋_GB2312"/>
                <w:sz w:val="32"/>
                <w:szCs w:val="32"/>
                <w:vertAlign w:val="baseline"/>
                <w:lang w:val="en-US" w:eastAsia="zh-CN"/>
              </w:rPr>
              <w:t>社会效益吸引就业人员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满意度指标</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10%</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服务对象满意度等方面进行评价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产出指标</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40%</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主要对项目产出数量、质量、时效等方面进行评价</w:t>
            </w:r>
          </w:p>
        </w:tc>
      </w:tr>
    </w:tbl>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评价方法:采用按比例计算得分方式及定量与定性评价相结合的比较法</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评价标准:采用的标准形式为计划标准和历史标准。</w:t>
      </w:r>
    </w:p>
    <w:p>
      <w:pPr>
        <w:numPr>
          <w:ilvl w:val="0"/>
          <w:numId w:val="1"/>
        </w:numPr>
        <w:ind w:left="0" w:leftChars="0" w:firstLine="640" w:firstLineChars="0"/>
        <w:jc w:val="left"/>
        <w:rPr>
          <w:rFonts w:hint="eastAsia" w:ascii="仿宋" w:hAnsi="仿宋" w:eastAsia="仿宋" w:cs="仿宋"/>
          <w:sz w:val="32"/>
          <w:szCs w:val="32"/>
        </w:rPr>
      </w:pPr>
      <w:r>
        <w:rPr>
          <w:rFonts w:hint="eastAsia" w:ascii="仿宋" w:hAnsi="仿宋" w:eastAsia="仿宋" w:cs="仿宋"/>
          <w:sz w:val="32"/>
          <w:szCs w:val="32"/>
        </w:rPr>
        <w:t>绩效评价工作过程</w:t>
      </w:r>
      <w:r>
        <w:rPr>
          <w:rFonts w:hint="eastAsia" w:ascii="仿宋" w:hAnsi="仿宋" w:eastAsia="仿宋" w:cs="仿宋"/>
          <w:sz w:val="32"/>
          <w:szCs w:val="32"/>
          <w:lang w:eastAsia="zh-CN"/>
        </w:rPr>
        <w:t>。</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本次评价大致分为评价准备工作、审核分析材料、综合分析评价三个阶段。各阶段工作简述如下：</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（1）评价准备工作</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瀛洲</w:t>
      </w:r>
      <w:r>
        <w:rPr>
          <w:rFonts w:hint="eastAsia" w:ascii="仿宋" w:hAnsi="仿宋" w:eastAsia="仿宋" w:cs="仿宋"/>
          <w:color w:val="000000" w:themeColor="text1"/>
          <w:sz w:val="32"/>
          <w:szCs w:val="32"/>
          <w14:textFill>
            <w14:solidFill>
              <w14:schemeClr w14:val="tx1"/>
            </w14:solidFill>
          </w14:textFill>
        </w:rPr>
        <w:t>街道办事处为此次评价工作组织者，制定工作方案和工作计划，组织项目实施单位布置相关评价工作。</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（2）审核分析材料</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对项目实施单位自评报告及相关材料进行了审核，并对项目实施情况进行了核实。</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（3）综合分析评价</w:t>
      </w:r>
    </w:p>
    <w:p>
      <w:pPr>
        <w:ind w:firstLine="640" w:firstLineChars="200"/>
        <w:jc w:val="left"/>
        <w:rPr>
          <w:rFonts w:hint="eastAsia"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对有关材料进行分析整理，按照绩效评价要求，认真开展了绩效评价，形成了绩效评价。</w:t>
      </w:r>
    </w:p>
    <w:p>
      <w:pPr>
        <w:numPr>
          <w:ilvl w:val="0"/>
          <w:numId w:val="4"/>
        </w:numPr>
        <w:ind w:firstLine="640"/>
        <w:jc w:val="left"/>
        <w:rPr>
          <w:rFonts w:hint="eastAsia" w:ascii="仿宋" w:hAnsi="仿宋" w:eastAsia="仿宋" w:cs="仿宋"/>
          <w:sz w:val="32"/>
          <w:szCs w:val="32"/>
        </w:rPr>
      </w:pPr>
      <w:r>
        <w:rPr>
          <w:rFonts w:hint="eastAsia" w:ascii="仿宋" w:hAnsi="仿宋" w:eastAsia="仿宋" w:cs="仿宋"/>
          <w:b/>
          <w:bCs/>
          <w:sz w:val="32"/>
          <w:szCs w:val="32"/>
        </w:rPr>
        <w:t>综合评价情况及评价结论</w:t>
      </w:r>
      <w:r>
        <w:rPr>
          <w:rFonts w:hint="eastAsia" w:ascii="仿宋" w:hAnsi="仿宋" w:eastAsia="仿宋" w:cs="仿宋"/>
          <w:sz w:val="32"/>
          <w:szCs w:val="32"/>
        </w:rPr>
        <w:t>（附相关评分表）</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通过与业务部门及项目单位进行座谈，收集项目相关政策文件和制度等资料，并审查核实项目申报、资金拨付、使用及管理情况，相关制度建设执行情况，绩效目标实现程度等，拟定了专项资金绩效评价指标体系。在评价工作开展过程中，对项目单位进行收集考核，对项目资金到位情况、资金使用情况等相关数据进行了复核。</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本次绩效评价，采用按比例计算得分方式及定量与定性评价相结合的比较法，对绩效评价指标逐项评价，在项目资金使用、业务管理、财务管理、项目产出、项目效益、项目满意度等方面进行综合评价。</w:t>
      </w:r>
    </w:p>
    <w:p>
      <w:pPr>
        <w:ind w:firstLine="640"/>
        <w:jc w:val="left"/>
        <w:rPr>
          <w:rFonts w:hint="eastAsia" w:ascii="仿宋" w:hAnsi="仿宋" w:eastAsia="仿宋" w:cs="仿宋"/>
          <w:b/>
          <w:bCs/>
          <w:sz w:val="32"/>
          <w:szCs w:val="32"/>
        </w:rPr>
      </w:pPr>
      <w:r>
        <w:rPr>
          <w:rFonts w:hint="eastAsia" w:ascii="仿宋" w:hAnsi="仿宋" w:eastAsia="仿宋" w:cs="仿宋"/>
          <w:b/>
          <w:bCs/>
          <w:sz w:val="32"/>
          <w:szCs w:val="32"/>
        </w:rPr>
        <w:t>四、绩效评价指标分析</w:t>
      </w:r>
    </w:p>
    <w:p>
      <w:pPr>
        <w:ind w:firstLine="640"/>
        <w:jc w:val="left"/>
        <w:rPr>
          <w:rFonts w:hint="eastAsia" w:ascii="仿宋" w:hAnsi="仿宋" w:eastAsia="仿宋" w:cs="仿宋"/>
          <w:sz w:val="32"/>
          <w:szCs w:val="32"/>
        </w:rPr>
      </w:pPr>
      <w:r>
        <w:rPr>
          <w:rFonts w:hint="eastAsia" w:ascii="仿宋" w:hAnsi="仿宋" w:eastAsia="仿宋" w:cs="仿宋"/>
          <w:sz w:val="32"/>
          <w:szCs w:val="32"/>
        </w:rPr>
        <w:t>（一）项目决策情况。</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没有与相关部门同类项目或部门内部相关项目重复。</w:t>
      </w:r>
    </w:p>
    <w:p>
      <w:pPr>
        <w:ind w:firstLine="640"/>
        <w:jc w:val="left"/>
        <w:rPr>
          <w:rFonts w:hint="eastAsia" w:ascii="仿宋" w:hAnsi="仿宋" w:eastAsia="仿宋" w:cs="仿宋"/>
          <w:sz w:val="32"/>
          <w:szCs w:val="32"/>
        </w:rPr>
      </w:pPr>
      <w:r>
        <w:rPr>
          <w:rFonts w:hint="eastAsia" w:ascii="仿宋" w:hAnsi="仿宋" w:eastAsia="仿宋" w:cs="仿宋"/>
          <w:sz w:val="32"/>
          <w:szCs w:val="32"/>
        </w:rPr>
        <w:t>（二）项目过程情况。</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符合国家财经法规和财务管理制度以及有关专项资金管理办法的规定；资金的拨付有完整的审批程序和手续；符合项目预算批复的用途；不存在截留、挤占、挪用、虚列支出等情况。遵守相关法律法规和相关管理规定；项目实施的人员条件、</w:t>
      </w:r>
      <w:r>
        <w:rPr>
          <w:rFonts w:hint="eastAsia" w:ascii="仿宋_GB2312" w:hAnsi="仿宋_GB2312" w:eastAsia="仿宋_GB2312" w:cs="仿宋_GB2312"/>
          <w:sz w:val="32"/>
          <w:szCs w:val="32"/>
          <w:lang w:val="en-US" w:eastAsia="zh-CN"/>
        </w:rPr>
        <w:t>设施设备、</w:t>
      </w:r>
      <w:r>
        <w:rPr>
          <w:rFonts w:hint="eastAsia" w:ascii="仿宋_GB2312" w:hAnsi="仿宋_GB2312" w:eastAsia="仿宋_GB2312" w:cs="仿宋_GB2312"/>
          <w:sz w:val="32"/>
          <w:szCs w:val="32"/>
        </w:rPr>
        <w:t>信息支撑等落实到位。己制定或具有相应的财务和业务管理制度；财务和业务管理制度合法、合规、完整。</w:t>
      </w:r>
    </w:p>
    <w:p>
      <w:pPr>
        <w:ind w:firstLine="640"/>
        <w:jc w:val="left"/>
        <w:rPr>
          <w:rFonts w:hint="eastAsia" w:ascii="仿宋" w:hAnsi="仿宋" w:eastAsia="仿宋" w:cs="仿宋"/>
          <w:sz w:val="32"/>
          <w:szCs w:val="32"/>
        </w:rPr>
      </w:pPr>
      <w:r>
        <w:rPr>
          <w:rFonts w:hint="eastAsia" w:ascii="仿宋" w:hAnsi="仿宋" w:eastAsia="仿宋" w:cs="仿宋"/>
          <w:sz w:val="32"/>
          <w:szCs w:val="32"/>
        </w:rPr>
        <w:t>（三）项目产出情况。</w:t>
      </w:r>
    </w:p>
    <w:p>
      <w:pPr>
        <w:ind w:firstLine="640"/>
        <w:jc w:val="left"/>
        <w:rPr>
          <w:rFonts w:hint="eastAsia" w:ascii="仿宋" w:hAnsi="仿宋" w:eastAsia="仿宋" w:cs="仿宋"/>
          <w:sz w:val="32"/>
          <w:szCs w:val="32"/>
        </w:rPr>
      </w:pPr>
      <w:r>
        <w:rPr>
          <w:rFonts w:hint="eastAsia" w:ascii="仿宋" w:hAnsi="仿宋" w:eastAsia="仿宋" w:cs="仿宋"/>
          <w:sz w:val="32"/>
          <w:szCs w:val="32"/>
        </w:rPr>
        <w:t>按照当年预算安排或工作实际情况</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召开</w:t>
      </w:r>
      <w:r>
        <w:rPr>
          <w:rFonts w:hint="eastAsia" w:ascii="仿宋" w:hAnsi="仿宋" w:eastAsia="仿宋" w:cs="仿宋"/>
          <w:sz w:val="32"/>
          <w:szCs w:val="32"/>
        </w:rPr>
        <w:t>项目有关会议次数</w:t>
      </w:r>
      <w:r>
        <w:rPr>
          <w:rFonts w:hint="eastAsia" w:ascii="仿宋" w:hAnsi="仿宋" w:eastAsia="仿宋" w:cs="仿宋"/>
          <w:sz w:val="32"/>
          <w:szCs w:val="32"/>
          <w:lang w:eastAsia="zh-CN"/>
        </w:rPr>
        <w:t>，按照文件要求</w:t>
      </w:r>
      <w:r>
        <w:rPr>
          <w:rFonts w:hint="eastAsia" w:ascii="仿宋" w:hAnsi="仿宋" w:eastAsia="仿宋" w:cs="仿宋"/>
          <w:sz w:val="32"/>
          <w:szCs w:val="32"/>
          <w:lang w:val="en-US" w:eastAsia="zh-CN"/>
        </w:rPr>
        <w:t>并根据福州市环卫精细化管理检查考核标准，通过环卫考评月平均得分，按照当年预算安排或工作实际情况及时拨付经费。</w:t>
      </w:r>
    </w:p>
    <w:p>
      <w:pPr>
        <w:ind w:firstLine="640"/>
        <w:jc w:val="left"/>
        <w:rPr>
          <w:rFonts w:hint="eastAsia" w:ascii="仿宋" w:hAnsi="仿宋" w:eastAsia="仿宋" w:cs="仿宋"/>
          <w:sz w:val="32"/>
          <w:szCs w:val="32"/>
        </w:rPr>
      </w:pPr>
      <w:r>
        <w:rPr>
          <w:rFonts w:hint="eastAsia" w:ascii="仿宋" w:hAnsi="仿宋" w:eastAsia="仿宋" w:cs="仿宋"/>
          <w:sz w:val="32"/>
          <w:szCs w:val="32"/>
        </w:rPr>
        <w:t>（四）项目效益情况。</w:t>
      </w:r>
    </w:p>
    <w:p>
      <w:pPr>
        <w:ind w:firstLine="640"/>
        <w:jc w:val="left"/>
        <w:rPr>
          <w:rFonts w:hint="eastAsia" w:ascii="仿宋" w:hAnsi="仿宋" w:eastAsia="仿宋" w:cs="仿宋"/>
          <w:b/>
          <w:bCs/>
          <w:sz w:val="32"/>
          <w:szCs w:val="32"/>
        </w:rPr>
      </w:pPr>
      <w:r>
        <w:rPr>
          <w:rFonts w:hint="eastAsia" w:ascii="仿宋" w:hAnsi="仿宋" w:eastAsia="仿宋" w:cs="仿宋"/>
          <w:b w:val="0"/>
          <w:bCs w:val="0"/>
          <w:sz w:val="32"/>
          <w:szCs w:val="32"/>
        </w:rPr>
        <w:t>按照当年预算安排或工作实际情况</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通过</w:t>
      </w:r>
      <w:r>
        <w:rPr>
          <w:rFonts w:hint="eastAsia" w:ascii="仿宋" w:hAnsi="仿宋" w:eastAsia="仿宋" w:cs="仿宋"/>
          <w:b w:val="0"/>
          <w:bCs w:val="0"/>
          <w:sz w:val="32"/>
          <w:szCs w:val="32"/>
          <w:lang w:eastAsia="zh-CN"/>
        </w:rPr>
        <w:t>项目实施过程中吸引就业人员。</w:t>
      </w:r>
      <w:bookmarkStart w:id="0" w:name="_GoBack"/>
      <w:bookmarkEnd w:id="0"/>
    </w:p>
    <w:p>
      <w:pPr>
        <w:ind w:firstLine="640"/>
        <w:jc w:val="left"/>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建立健全道路保洁市场化工资制度，完善考核机制，保障道路保洁市场化工作正常运行。</w:t>
      </w:r>
    </w:p>
    <w:p>
      <w:pPr>
        <w:numPr>
          <w:ilvl w:val="0"/>
          <w:numId w:val="0"/>
        </w:numPr>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有关建议</w:t>
      </w:r>
    </w:p>
    <w:p>
      <w:pPr>
        <w:ind w:firstLine="64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无</w:t>
      </w:r>
    </w:p>
    <w:p>
      <w:pPr>
        <w:numPr>
          <w:ilvl w:val="0"/>
          <w:numId w:val="0"/>
        </w:numPr>
        <w:ind w:left="640" w:leftChars="0"/>
        <w:jc w:val="left"/>
        <w:rPr>
          <w:rFonts w:hint="eastAsia" w:ascii="仿宋" w:hAnsi="仿宋" w:eastAsia="仿宋" w:cs="仿宋"/>
          <w:b/>
          <w:bCs/>
          <w:sz w:val="32"/>
          <w:szCs w:val="32"/>
        </w:rPr>
      </w:pPr>
      <w:r>
        <w:rPr>
          <w:rFonts w:hint="eastAsia" w:ascii="仿宋" w:hAnsi="仿宋" w:eastAsia="仿宋" w:cs="仿宋"/>
          <w:b/>
          <w:bCs/>
          <w:sz w:val="32"/>
          <w:szCs w:val="32"/>
          <w:lang w:val="en-US" w:eastAsia="zh-CN"/>
        </w:rPr>
        <w:t>七、</w:t>
      </w:r>
      <w:r>
        <w:rPr>
          <w:rFonts w:hint="eastAsia" w:ascii="仿宋" w:hAnsi="仿宋" w:eastAsia="仿宋" w:cs="仿宋"/>
          <w:b/>
          <w:bCs/>
          <w:sz w:val="32"/>
          <w:szCs w:val="32"/>
        </w:rPr>
        <w:t>其他需要说明的问题</w:t>
      </w:r>
    </w:p>
    <w:p>
      <w:pPr>
        <w:numPr>
          <w:ilvl w:val="0"/>
          <w:numId w:val="0"/>
        </w:numPr>
        <w:ind w:left="640" w:leftChars="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C6CF4C"/>
    <w:multiLevelType w:val="singleLevel"/>
    <w:tmpl w:val="88C6CF4C"/>
    <w:lvl w:ilvl="0" w:tentative="0">
      <w:start w:val="1"/>
      <w:numFmt w:val="decimal"/>
      <w:suff w:val="nothing"/>
      <w:lvlText w:val="（%1）"/>
      <w:lvlJc w:val="left"/>
    </w:lvl>
  </w:abstractNum>
  <w:abstractNum w:abstractNumId="1">
    <w:nsid w:val="CA8D1754"/>
    <w:multiLevelType w:val="singleLevel"/>
    <w:tmpl w:val="CA8D1754"/>
    <w:lvl w:ilvl="0" w:tentative="0">
      <w:start w:val="3"/>
      <w:numFmt w:val="chineseCounting"/>
      <w:suff w:val="nothing"/>
      <w:lvlText w:val="%1、"/>
      <w:lvlJc w:val="left"/>
      <w:rPr>
        <w:rFonts w:hint="eastAsia"/>
      </w:rPr>
    </w:lvl>
  </w:abstractNum>
  <w:abstractNum w:abstractNumId="2">
    <w:nsid w:val="E8E622F9"/>
    <w:multiLevelType w:val="singleLevel"/>
    <w:tmpl w:val="E8E622F9"/>
    <w:lvl w:ilvl="0" w:tentative="0">
      <w:start w:val="2"/>
      <w:numFmt w:val="chineseCounting"/>
      <w:suff w:val="nothing"/>
      <w:lvlText w:val="（%1）"/>
      <w:lvlJc w:val="left"/>
      <w:rPr>
        <w:rFonts w:hint="eastAsia"/>
      </w:rPr>
    </w:lvl>
  </w:abstractNum>
  <w:abstractNum w:abstractNumId="3">
    <w:nsid w:val="62CC43EB"/>
    <w:multiLevelType w:val="singleLevel"/>
    <w:tmpl w:val="62CC43EB"/>
    <w:lvl w:ilvl="0" w:tentative="0">
      <w:start w:val="3"/>
      <w:numFmt w:val="decimal"/>
      <w:lvlText w:val="(%1)"/>
      <w:lvlJc w:val="left"/>
      <w:pPr>
        <w:tabs>
          <w:tab w:val="left" w:pos="312"/>
        </w:tabs>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A6D"/>
    <w:rsid w:val="001771AD"/>
    <w:rsid w:val="006C4A6D"/>
    <w:rsid w:val="0B667CEB"/>
    <w:rsid w:val="15D17348"/>
    <w:rsid w:val="1E5E7355"/>
    <w:rsid w:val="2DDC5134"/>
    <w:rsid w:val="3AA05C3F"/>
    <w:rsid w:val="3AF31F4D"/>
    <w:rsid w:val="3FFD6433"/>
    <w:rsid w:val="62EB1A5E"/>
    <w:rsid w:val="6CE8226F"/>
    <w:rsid w:val="6F70130B"/>
    <w:rsid w:val="70AB5AB8"/>
    <w:rsid w:val="73206C13"/>
    <w:rsid w:val="79303B71"/>
    <w:rsid w:val="7E6A4B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Microsoft</Company>
  <Pages>1</Pages>
  <Words>267</Words>
  <Characters>267</Characters>
  <Lines>2</Lines>
  <Paragraphs>1</Paragraphs>
  <TotalTime>0</TotalTime>
  <ScaleCrop>false</ScaleCrop>
  <LinksUpToDate>false</LinksUpToDate>
  <CharactersWithSpaces>268</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2020-07-15T01:47:00Z</dcterms:created>
  <dc:creator>lenovo</dc:creator>
  <cp:lastModifiedBy>Lenovo</cp:lastModifiedBy>
  <cp:lastPrinted>2021-04-12T01:18:00Z</cp:lastPrinted>
  <dcterms:modified xsi:type="dcterms:W3CDTF">2024-07-24T03:01:45Z</dcterms:modified>
  <dc:title>附件2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F736C79DC9244A9581304743B9746B36_13</vt:lpwstr>
  </property>
</Properties>
</file>