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仿宋" w:hAnsi="仿宋" w:eastAsia="仿宋" w:cs="仿宋"/>
          <w:sz w:val="32"/>
          <w:szCs w:val="32"/>
        </w:rPr>
      </w:pPr>
      <w:r>
        <w:rPr>
          <w:rFonts w:hint="eastAsia" w:ascii="仿宋" w:hAnsi="仿宋" w:eastAsia="仿宋" w:cs="仿宋"/>
          <w:sz w:val="32"/>
          <w:szCs w:val="32"/>
        </w:rPr>
        <w:t>附件1</w:t>
      </w:r>
    </w:p>
    <w:p>
      <w:pPr>
        <w:widowControl/>
        <w:rPr>
          <w:rFonts w:hint="eastAsia" w:ascii="仿宋" w:hAnsi="仿宋" w:eastAsia="仿宋" w:cs="仿宋"/>
          <w:sz w:val="32"/>
          <w:szCs w:val="32"/>
        </w:rPr>
      </w:pPr>
    </w:p>
    <w:p>
      <w:pPr>
        <w:widowControl/>
        <w:jc w:val="center"/>
        <w:rPr>
          <w:rFonts w:hint="eastAsia" w:ascii="仿宋" w:hAnsi="仿宋" w:eastAsia="仿宋" w:cs="仿宋"/>
          <w:sz w:val="84"/>
          <w:szCs w:val="84"/>
        </w:rPr>
      </w:pPr>
    </w:p>
    <w:p>
      <w:pPr>
        <w:widowControl/>
        <w:jc w:val="center"/>
        <w:rPr>
          <w:rFonts w:hint="eastAsia" w:ascii="仿宋" w:hAnsi="仿宋" w:eastAsia="仿宋" w:cs="仿宋"/>
          <w:sz w:val="84"/>
          <w:szCs w:val="84"/>
        </w:rPr>
      </w:pPr>
    </w:p>
    <w:p>
      <w:pPr>
        <w:widowControl/>
        <w:jc w:val="center"/>
        <w:rPr>
          <w:rFonts w:hint="eastAsia" w:ascii="仿宋" w:hAnsi="仿宋" w:eastAsia="仿宋" w:cs="仿宋"/>
          <w:sz w:val="84"/>
          <w:szCs w:val="84"/>
        </w:rPr>
      </w:pPr>
      <w:r>
        <w:rPr>
          <w:rFonts w:hint="eastAsia" w:ascii="仿宋" w:hAnsi="仿宋" w:eastAsia="仿宋" w:cs="仿宋"/>
          <w:sz w:val="84"/>
          <w:szCs w:val="84"/>
          <w:lang w:val="en-US" w:eastAsia="zh-CN"/>
        </w:rPr>
        <w:t>2025</w:t>
      </w:r>
      <w:r>
        <w:rPr>
          <w:rFonts w:hint="eastAsia" w:ascii="仿宋" w:hAnsi="仿宋" w:eastAsia="仿宋" w:cs="仿宋"/>
          <w:sz w:val="84"/>
          <w:szCs w:val="84"/>
        </w:rPr>
        <w:t>年度</w:t>
      </w:r>
    </w:p>
    <w:p>
      <w:pPr>
        <w:widowControl/>
        <w:jc w:val="center"/>
        <w:rPr>
          <w:rFonts w:hint="eastAsia" w:ascii="仿宋" w:hAnsi="仿宋" w:eastAsia="仿宋" w:cs="仿宋"/>
          <w:sz w:val="84"/>
          <w:szCs w:val="84"/>
        </w:rPr>
      </w:pPr>
      <w:r>
        <w:rPr>
          <w:rFonts w:hint="eastAsia" w:ascii="仿宋" w:hAnsi="仿宋" w:eastAsia="仿宋" w:cs="仿宋"/>
          <w:sz w:val="84"/>
          <w:szCs w:val="84"/>
          <w:lang w:val="en-US" w:eastAsia="zh-CN"/>
        </w:rPr>
        <w:t>台江区建设投资管理中心</w:t>
      </w:r>
      <w:r>
        <w:rPr>
          <w:rFonts w:hint="eastAsia" w:ascii="仿宋" w:hAnsi="仿宋" w:eastAsia="仿宋" w:cs="仿宋"/>
          <w:sz w:val="84"/>
          <w:szCs w:val="84"/>
        </w:rPr>
        <w:t>部门预算</w:t>
      </w:r>
    </w:p>
    <w:p>
      <w:pPr>
        <w:widowControl/>
        <w:rPr>
          <w:rFonts w:hint="eastAsia" w:ascii="仿宋" w:hAnsi="仿宋" w:eastAsia="仿宋" w:cs="仿宋"/>
          <w:sz w:val="84"/>
          <w:szCs w:val="84"/>
        </w:rPr>
      </w:pPr>
      <w:r>
        <w:rPr>
          <w:rFonts w:hint="eastAsia" w:ascii="仿宋" w:hAnsi="仿宋" w:eastAsia="仿宋" w:cs="仿宋"/>
          <w:sz w:val="84"/>
          <w:szCs w:val="84"/>
        </w:rPr>
        <w:br w:type="page"/>
      </w:r>
    </w:p>
    <w:p>
      <w:pPr>
        <w:pStyle w:val="2"/>
        <w:jc w:val="center"/>
        <w:rPr>
          <w:rFonts w:hint="eastAsia" w:ascii="仿宋" w:hAnsi="仿宋" w:eastAsia="仿宋" w:cs="仿宋"/>
          <w:sz w:val="44"/>
          <w:lang w:eastAsia="zh-CN"/>
        </w:rPr>
      </w:pPr>
      <w:r>
        <w:rPr>
          <w:rFonts w:hint="eastAsia" w:ascii="仿宋" w:hAnsi="仿宋" w:eastAsia="仿宋" w:cs="仿宋"/>
          <w:sz w:val="44"/>
          <w:lang w:eastAsia="zh-CN"/>
        </w:rPr>
        <w:t>目  录</w:t>
      </w:r>
    </w:p>
    <w:p>
      <w:pPr>
        <w:pStyle w:val="2"/>
        <w:rPr>
          <w:rFonts w:hint="eastAsia" w:ascii="仿宋" w:hAnsi="仿宋" w:eastAsia="仿宋" w:cs="仿宋"/>
          <w:sz w:val="36"/>
          <w:lang w:eastAsia="zh-CN"/>
        </w:rPr>
      </w:pPr>
    </w:p>
    <w:p>
      <w:pPr>
        <w:pStyle w:val="2"/>
        <w:rPr>
          <w:rFonts w:hint="eastAsia" w:ascii="仿宋" w:hAnsi="仿宋" w:eastAsia="仿宋" w:cs="仿宋"/>
          <w:b/>
          <w:sz w:val="36"/>
          <w:lang w:eastAsia="zh-CN"/>
        </w:rPr>
      </w:pPr>
      <w:r>
        <w:rPr>
          <w:rFonts w:hint="eastAsia" w:ascii="仿宋" w:hAnsi="仿宋" w:eastAsia="仿宋" w:cs="仿宋"/>
          <w:b/>
          <w:sz w:val="36"/>
          <w:lang w:eastAsia="zh-CN"/>
        </w:rPr>
        <w:t>第一部分 部门概况…………………………………</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一、部门主要职责</w:t>
      </w:r>
      <w:r>
        <w:rPr>
          <w:rFonts w:hint="eastAsia" w:ascii="仿宋" w:hAnsi="仿宋" w:eastAsia="仿宋" w:cs="仿宋"/>
          <w:b/>
          <w:sz w:val="36"/>
          <w:lang w:eastAsia="zh-CN"/>
        </w:rPr>
        <w:t>…………………………………</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二、部门预算单位构成……………………………</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三、部门主要工作任务……………………………</w:t>
      </w:r>
    </w:p>
    <w:p>
      <w:pPr>
        <w:pStyle w:val="2"/>
        <w:rPr>
          <w:rFonts w:hint="eastAsia" w:ascii="仿宋" w:hAnsi="仿宋" w:eastAsia="仿宋" w:cs="仿宋"/>
          <w:b/>
          <w:sz w:val="36"/>
          <w:lang w:eastAsia="zh-CN"/>
        </w:rPr>
      </w:pPr>
      <w:r>
        <w:rPr>
          <w:rFonts w:hint="eastAsia" w:ascii="仿宋" w:hAnsi="仿宋" w:eastAsia="仿宋" w:cs="仿宋"/>
          <w:b/>
          <w:sz w:val="36"/>
          <w:lang w:eastAsia="zh-CN"/>
        </w:rPr>
        <w:t xml:space="preserve">第二部分 </w:t>
      </w:r>
      <w:r>
        <w:rPr>
          <w:rFonts w:hint="eastAsia" w:ascii="仿宋" w:hAnsi="仿宋" w:eastAsia="仿宋" w:cs="仿宋"/>
          <w:sz w:val="32"/>
          <w:szCs w:val="32"/>
          <w:lang w:val="en-US" w:eastAsia="zh-CN"/>
        </w:rPr>
        <w:t>2025</w:t>
      </w:r>
      <w:r>
        <w:rPr>
          <w:rFonts w:hint="eastAsia" w:ascii="仿宋" w:hAnsi="仿宋" w:eastAsia="仿宋" w:cs="仿宋"/>
          <w:b/>
          <w:sz w:val="36"/>
          <w:lang w:eastAsia="zh-CN"/>
        </w:rPr>
        <w:t>年度部门预算表</w:t>
      </w:r>
      <w:r>
        <w:rPr>
          <w:rFonts w:hint="eastAsia" w:ascii="仿宋" w:hAnsi="仿宋" w:eastAsia="仿宋" w:cs="仿宋"/>
          <w:sz w:val="36"/>
          <w:lang w:eastAsia="zh-CN"/>
        </w:rPr>
        <w:t>………………………</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一、收支预算总表…………………………………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二、收入预算总表…………………………………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三、支出预算总表…………………………………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四、财政拨款收支预算总表………………………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五、一般公共预算拨款支出预算表………………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六、政府性基金预算拨款支出预算表……………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七、国有资本经营预算拨款支出预算表…………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八、一般公共预算支出经济分类情况表…………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九、一般公共预算基本支出经济分类情况表……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十、一般公共预算“三公”经费支出预算表……</w:t>
      </w:r>
    </w:p>
    <w:p>
      <w:pPr>
        <w:pStyle w:val="2"/>
        <w:ind w:firstLine="360" w:firstLineChars="100"/>
        <w:rPr>
          <w:rFonts w:hint="eastAsia" w:ascii="仿宋" w:hAnsi="仿宋" w:eastAsia="仿宋" w:cs="仿宋"/>
          <w:sz w:val="36"/>
          <w:lang w:eastAsia="zh-CN"/>
        </w:rPr>
      </w:pPr>
      <w:r>
        <w:rPr>
          <w:rFonts w:hint="eastAsia" w:ascii="仿宋" w:hAnsi="仿宋" w:eastAsia="仿宋" w:cs="仿宋"/>
          <w:sz w:val="36"/>
          <w:lang w:eastAsia="zh-CN"/>
        </w:rPr>
        <w:t>十一、部门专项资金管理清单目录………………</w:t>
      </w:r>
    </w:p>
    <w:p>
      <w:pPr>
        <w:widowControl/>
        <w:rPr>
          <w:rFonts w:hint="eastAsia" w:ascii="仿宋" w:hAnsi="仿宋" w:eastAsia="仿宋" w:cs="仿宋"/>
          <w:b/>
          <w:sz w:val="40"/>
        </w:rPr>
      </w:pPr>
      <w:r>
        <w:rPr>
          <w:rFonts w:hint="eastAsia" w:ascii="仿宋" w:hAnsi="仿宋" w:eastAsia="仿宋" w:cs="仿宋"/>
          <w:b/>
          <w:sz w:val="40"/>
        </w:rPr>
        <w:t xml:space="preserve">第三部分 </w:t>
      </w:r>
      <w:r>
        <w:rPr>
          <w:rFonts w:hint="eastAsia" w:ascii="仿宋" w:hAnsi="仿宋" w:eastAsia="仿宋" w:cs="仿宋"/>
          <w:kern w:val="0"/>
          <w:sz w:val="32"/>
          <w:szCs w:val="32"/>
          <w:lang w:val="en-US" w:eastAsia="zh-CN"/>
        </w:rPr>
        <w:t>2025</w:t>
      </w:r>
      <w:r>
        <w:rPr>
          <w:rFonts w:hint="eastAsia" w:ascii="仿宋" w:hAnsi="仿宋" w:eastAsia="仿宋" w:cs="仿宋"/>
          <w:b/>
          <w:sz w:val="40"/>
        </w:rPr>
        <w:t>年度部门预算情况说明</w:t>
      </w:r>
      <w:r>
        <w:rPr>
          <w:rFonts w:hint="eastAsia" w:ascii="仿宋" w:hAnsi="仿宋" w:eastAsia="仿宋" w:cs="仿宋"/>
          <w:sz w:val="36"/>
        </w:rPr>
        <w:t>…………</w:t>
      </w:r>
    </w:p>
    <w:p>
      <w:pPr>
        <w:widowControl/>
        <w:ind w:firstLine="360" w:firstLineChars="100"/>
        <w:rPr>
          <w:rFonts w:hint="eastAsia" w:ascii="仿宋" w:hAnsi="仿宋" w:eastAsia="仿宋" w:cs="仿宋"/>
          <w:kern w:val="0"/>
          <w:sz w:val="36"/>
          <w:szCs w:val="20"/>
        </w:rPr>
      </w:pPr>
      <w:r>
        <w:rPr>
          <w:rFonts w:hint="eastAsia" w:ascii="仿宋" w:hAnsi="仿宋" w:eastAsia="仿宋" w:cs="仿宋"/>
          <w:kern w:val="0"/>
          <w:sz w:val="36"/>
          <w:szCs w:val="20"/>
        </w:rPr>
        <w:t>一、预算收支总体情况</w:t>
      </w:r>
      <w:r>
        <w:rPr>
          <w:rFonts w:hint="eastAsia" w:ascii="仿宋" w:hAnsi="仿宋" w:eastAsia="仿宋" w:cs="仿宋"/>
          <w:sz w:val="36"/>
        </w:rPr>
        <w:t>…………………</w:t>
      </w:r>
      <w:r>
        <w:rPr>
          <w:rFonts w:hint="eastAsia" w:ascii="仿宋" w:hAnsi="仿宋" w:eastAsia="仿宋" w:cs="仿宋"/>
          <w:kern w:val="0"/>
          <w:sz w:val="36"/>
          <w:szCs w:val="20"/>
        </w:rPr>
        <w:t>…</w:t>
      </w:r>
      <w:r>
        <w:rPr>
          <w:rFonts w:hint="eastAsia" w:ascii="仿宋" w:hAnsi="仿宋" w:eastAsia="仿宋" w:cs="仿宋"/>
          <w:sz w:val="36"/>
        </w:rPr>
        <w:t>………</w:t>
      </w:r>
    </w:p>
    <w:p>
      <w:pPr>
        <w:widowControl/>
        <w:ind w:firstLine="360" w:firstLineChars="100"/>
        <w:rPr>
          <w:rFonts w:hint="eastAsia" w:ascii="仿宋" w:hAnsi="仿宋" w:eastAsia="仿宋" w:cs="仿宋"/>
          <w:kern w:val="0"/>
          <w:sz w:val="36"/>
          <w:szCs w:val="20"/>
        </w:rPr>
      </w:pPr>
      <w:r>
        <w:rPr>
          <w:rFonts w:hint="eastAsia" w:ascii="仿宋" w:hAnsi="仿宋" w:eastAsia="仿宋" w:cs="仿宋"/>
          <w:kern w:val="0"/>
          <w:sz w:val="36"/>
          <w:szCs w:val="20"/>
        </w:rPr>
        <w:t>二、一般公共预算拨款支出情况…………………</w:t>
      </w:r>
    </w:p>
    <w:p>
      <w:pPr>
        <w:widowControl/>
        <w:ind w:firstLine="360" w:firstLineChars="100"/>
        <w:rPr>
          <w:rFonts w:hint="eastAsia" w:ascii="仿宋" w:hAnsi="仿宋" w:eastAsia="仿宋" w:cs="仿宋"/>
          <w:kern w:val="0"/>
          <w:sz w:val="36"/>
          <w:szCs w:val="20"/>
        </w:rPr>
      </w:pPr>
      <w:r>
        <w:rPr>
          <w:rFonts w:hint="eastAsia" w:ascii="仿宋" w:hAnsi="仿宋" w:eastAsia="仿宋" w:cs="仿宋"/>
          <w:kern w:val="0"/>
          <w:sz w:val="36"/>
          <w:szCs w:val="20"/>
        </w:rPr>
        <w:t>三、政府性基金预算拨款支出情况………………</w:t>
      </w:r>
    </w:p>
    <w:p>
      <w:pPr>
        <w:widowControl/>
        <w:ind w:firstLine="360" w:firstLineChars="100"/>
        <w:rPr>
          <w:rFonts w:hint="eastAsia" w:ascii="仿宋" w:hAnsi="仿宋" w:eastAsia="仿宋" w:cs="仿宋"/>
          <w:kern w:val="0"/>
          <w:sz w:val="36"/>
          <w:szCs w:val="20"/>
        </w:rPr>
      </w:pPr>
      <w:r>
        <w:rPr>
          <w:rFonts w:hint="eastAsia" w:ascii="仿宋" w:hAnsi="仿宋" w:eastAsia="仿宋" w:cs="仿宋"/>
          <w:kern w:val="0"/>
          <w:sz w:val="36"/>
          <w:szCs w:val="20"/>
        </w:rPr>
        <w:t>四、国有资本经营预算拨款支出情况……………</w:t>
      </w:r>
    </w:p>
    <w:p>
      <w:pPr>
        <w:widowControl/>
        <w:ind w:firstLine="360" w:firstLineChars="100"/>
        <w:rPr>
          <w:rFonts w:hint="eastAsia" w:ascii="仿宋" w:hAnsi="仿宋" w:eastAsia="仿宋" w:cs="仿宋"/>
          <w:kern w:val="0"/>
          <w:sz w:val="36"/>
          <w:szCs w:val="20"/>
        </w:rPr>
      </w:pPr>
      <w:r>
        <w:rPr>
          <w:rFonts w:hint="eastAsia" w:ascii="仿宋" w:hAnsi="仿宋" w:eastAsia="仿宋" w:cs="仿宋"/>
          <w:kern w:val="0"/>
          <w:sz w:val="36"/>
          <w:szCs w:val="20"/>
        </w:rPr>
        <w:t>五、一般公共预算拨款基本支出情况……………</w:t>
      </w:r>
    </w:p>
    <w:p>
      <w:pPr>
        <w:widowControl/>
        <w:ind w:firstLine="360" w:firstLineChars="100"/>
        <w:rPr>
          <w:rFonts w:hint="eastAsia" w:ascii="仿宋" w:hAnsi="仿宋" w:eastAsia="仿宋" w:cs="仿宋"/>
          <w:kern w:val="0"/>
          <w:sz w:val="36"/>
          <w:szCs w:val="20"/>
        </w:rPr>
      </w:pPr>
      <w:r>
        <w:rPr>
          <w:rFonts w:hint="eastAsia" w:ascii="仿宋" w:hAnsi="仿宋" w:eastAsia="仿宋" w:cs="仿宋"/>
          <w:kern w:val="0"/>
          <w:sz w:val="36"/>
          <w:szCs w:val="20"/>
        </w:rPr>
        <w:t>六、一般公共预算“三公”经费支出情况………</w:t>
      </w:r>
    </w:p>
    <w:p>
      <w:pPr>
        <w:widowControl/>
        <w:ind w:firstLine="360" w:firstLineChars="100"/>
        <w:rPr>
          <w:rFonts w:hint="eastAsia" w:ascii="仿宋" w:hAnsi="仿宋" w:eastAsia="仿宋" w:cs="仿宋"/>
          <w:kern w:val="0"/>
          <w:sz w:val="36"/>
          <w:szCs w:val="20"/>
        </w:rPr>
      </w:pPr>
      <w:r>
        <w:rPr>
          <w:rFonts w:hint="eastAsia" w:ascii="仿宋" w:hAnsi="仿宋" w:eastAsia="仿宋" w:cs="仿宋"/>
          <w:kern w:val="0"/>
          <w:sz w:val="36"/>
          <w:szCs w:val="20"/>
        </w:rPr>
        <w:t>七、预算绩效目标情况……………………………</w:t>
      </w:r>
    </w:p>
    <w:p>
      <w:pPr>
        <w:widowControl/>
        <w:ind w:firstLine="360" w:firstLineChars="100"/>
        <w:rPr>
          <w:rFonts w:hint="eastAsia" w:ascii="仿宋" w:hAnsi="仿宋" w:eastAsia="仿宋" w:cs="仿宋"/>
          <w:kern w:val="0"/>
          <w:sz w:val="36"/>
          <w:szCs w:val="20"/>
        </w:rPr>
      </w:pPr>
      <w:r>
        <w:rPr>
          <w:rFonts w:hint="eastAsia" w:ascii="仿宋" w:hAnsi="仿宋" w:eastAsia="仿宋" w:cs="仿宋"/>
          <w:kern w:val="0"/>
          <w:sz w:val="36"/>
          <w:szCs w:val="20"/>
        </w:rPr>
        <w:t>八、其他重要事项说明……………………………</w:t>
      </w:r>
    </w:p>
    <w:p>
      <w:pPr>
        <w:pStyle w:val="2"/>
        <w:spacing w:before="3"/>
        <w:rPr>
          <w:rFonts w:hint="eastAsia" w:ascii="仿宋" w:hAnsi="仿宋" w:eastAsia="仿宋" w:cs="仿宋"/>
          <w:sz w:val="26"/>
          <w:lang w:eastAsia="zh-CN"/>
        </w:rPr>
      </w:pPr>
      <w:r>
        <w:rPr>
          <w:rFonts w:hint="eastAsia" w:ascii="仿宋" w:hAnsi="仿宋" w:eastAsia="仿宋" w:cs="仿宋"/>
          <w:b/>
          <w:sz w:val="40"/>
          <w:lang w:eastAsia="zh-CN"/>
        </w:rPr>
        <w:t>第四部分 名词解释</w:t>
      </w:r>
      <w:r>
        <w:rPr>
          <w:rFonts w:hint="eastAsia" w:ascii="仿宋" w:hAnsi="仿宋" w:eastAsia="仿宋" w:cs="仿宋"/>
          <w:sz w:val="36"/>
          <w:lang w:eastAsia="zh-CN"/>
        </w:rPr>
        <w:t>…………………………………</w:t>
      </w:r>
    </w:p>
    <w:p>
      <w:pPr>
        <w:widowControl/>
        <w:rPr>
          <w:rFonts w:hint="eastAsia" w:ascii="仿宋" w:hAnsi="仿宋" w:eastAsia="仿宋" w:cs="仿宋"/>
        </w:rPr>
      </w:pPr>
      <w:r>
        <w:rPr>
          <w:rFonts w:hint="eastAsia" w:ascii="仿宋" w:hAnsi="仿宋" w:eastAsia="仿宋" w:cs="仿宋"/>
        </w:rPr>
        <w:tab/>
      </w:r>
    </w:p>
    <w:p>
      <w:pPr>
        <w:widowControl/>
        <w:spacing w:line="240" w:lineRule="auto"/>
        <w:jc w:val="left"/>
        <w:rPr>
          <w:rFonts w:hint="eastAsia" w:ascii="仿宋" w:hAnsi="仿宋" w:eastAsia="仿宋" w:cs="仿宋"/>
          <w:kern w:val="0"/>
          <w:sz w:val="36"/>
          <w:szCs w:val="36"/>
        </w:rPr>
      </w:pPr>
      <w:r>
        <w:rPr>
          <w:rFonts w:hint="eastAsia" w:ascii="仿宋" w:hAnsi="仿宋" w:eastAsia="仿宋" w:cs="仿宋"/>
          <w:sz w:val="36"/>
          <w:szCs w:val="36"/>
        </w:rPr>
        <w:br w:type="page"/>
      </w: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rPr>
          <w:rFonts w:hint="eastAsia" w:ascii="仿宋" w:hAnsi="仿宋" w:eastAsia="仿宋" w:cs="仿宋"/>
          <w:sz w:val="56"/>
          <w:szCs w:val="36"/>
          <w:lang w:eastAsia="zh-CN"/>
        </w:rPr>
      </w:pPr>
      <w:r>
        <w:rPr>
          <w:rFonts w:hint="eastAsia" w:ascii="仿宋" w:hAnsi="仿宋" w:eastAsia="仿宋" w:cs="仿宋"/>
          <w:sz w:val="56"/>
          <w:szCs w:val="36"/>
          <w:lang w:eastAsia="zh-CN"/>
        </w:rPr>
        <w:t xml:space="preserve">第一部分 </w:t>
      </w:r>
    </w:p>
    <w:p>
      <w:pPr>
        <w:pStyle w:val="2"/>
        <w:jc w:val="center"/>
        <w:rPr>
          <w:rFonts w:hint="eastAsia" w:ascii="仿宋" w:hAnsi="仿宋" w:eastAsia="仿宋" w:cs="仿宋"/>
          <w:sz w:val="56"/>
          <w:szCs w:val="36"/>
          <w:lang w:eastAsia="zh-CN"/>
        </w:rPr>
      </w:pPr>
      <w:r>
        <w:rPr>
          <w:rFonts w:hint="eastAsia" w:ascii="仿宋" w:hAnsi="仿宋" w:eastAsia="仿宋" w:cs="仿宋"/>
          <w:sz w:val="56"/>
          <w:szCs w:val="36"/>
          <w:lang w:eastAsia="zh-CN"/>
        </w:rPr>
        <w:t>部门概况</w:t>
      </w:r>
    </w:p>
    <w:p>
      <w:pPr>
        <w:pStyle w:val="2"/>
        <w:rPr>
          <w:rFonts w:hint="eastAsia" w:ascii="仿宋" w:hAnsi="仿宋" w:eastAsia="仿宋" w:cs="仿宋"/>
          <w:sz w:val="36"/>
          <w:szCs w:val="36"/>
          <w:lang w:eastAsia="zh-CN"/>
        </w:rPr>
      </w:pPr>
    </w:p>
    <w:p>
      <w:pPr>
        <w:pStyle w:val="2"/>
        <w:rPr>
          <w:rFonts w:hint="eastAsia" w:ascii="仿宋" w:hAnsi="仿宋" w:eastAsia="仿宋" w:cs="仿宋"/>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2"/>
        <w:ind w:firstLine="640" w:firstLineChars="200"/>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一、部门主要职责</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建投中心</w:t>
      </w:r>
      <w:r>
        <w:rPr>
          <w:rFonts w:hint="eastAsia" w:ascii="仿宋" w:hAnsi="仿宋" w:eastAsia="仿宋" w:cs="仿宋"/>
          <w:sz w:val="32"/>
          <w:szCs w:val="32"/>
        </w:rPr>
        <w:t>部门的主要职责是：</w:t>
      </w:r>
      <w:r>
        <w:rPr>
          <w:rFonts w:hint="eastAsia" w:ascii="仿宋" w:hAnsi="仿宋" w:eastAsia="仿宋" w:cs="仿宋"/>
          <w:sz w:val="32"/>
          <w:szCs w:val="32"/>
          <w:lang w:val="en-US" w:eastAsia="zh-CN"/>
        </w:rPr>
        <w:t>根据国土部、财政部、中国人民银行、中国银监会《关于印发&lt;土地储务管理办法&gt;的通知》（国土资规[2017]17号）精神，经区委编委会议审议，同意明确相关机构编制事项如下</w:t>
      </w:r>
      <w:r>
        <w:rPr>
          <w:rFonts w:hint="eastAsia" w:ascii="仿宋" w:hAnsi="仿宋" w:eastAsia="仿宋" w:cs="仿宋"/>
          <w:sz w:val="32"/>
          <w:szCs w:val="32"/>
        </w:rPr>
        <w:t>。</w:t>
      </w:r>
    </w:p>
    <w:p>
      <w:pPr>
        <w:keepNext w:val="0"/>
        <w:keepLines w:val="0"/>
        <w:widowControl/>
        <w:suppressLineNumbers w:val="0"/>
        <w:jc w:val="left"/>
        <w:rPr>
          <w:rFonts w:hint="eastAsia" w:ascii="仿宋" w:hAnsi="仿宋" w:eastAsia="仿宋" w:cs="仿宋"/>
        </w:rPr>
      </w:pPr>
      <w:r>
        <w:rPr>
          <w:rFonts w:hint="eastAsia" w:ascii="仿宋" w:hAnsi="仿宋" w:eastAsia="仿宋" w:cs="仿宋"/>
          <w:sz w:val="32"/>
          <w:szCs w:val="32"/>
        </w:rPr>
        <w:t>（一）</w:t>
      </w:r>
      <w:r>
        <w:rPr>
          <w:rFonts w:hint="eastAsia" w:ascii="仿宋" w:hAnsi="仿宋" w:eastAsia="仿宋" w:cs="仿宋"/>
          <w:color w:val="323232"/>
          <w:kern w:val="0"/>
          <w:sz w:val="32"/>
          <w:szCs w:val="32"/>
          <w:lang w:val="en-US" w:eastAsia="zh-CN" w:bidi="ar"/>
        </w:rPr>
        <w:t>根据我区经济建设的需要和区委、区政府的要</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323232"/>
          <w:kern w:val="0"/>
          <w:sz w:val="33"/>
          <w:szCs w:val="33"/>
          <w:lang w:val="en-US" w:eastAsia="zh-CN" w:bidi="ar"/>
        </w:rPr>
        <w:t>求，积极组织和参与我区重点项目建设</w:t>
      </w:r>
      <w:r>
        <w:rPr>
          <w:rFonts w:hint="eastAsia" w:ascii="仿宋" w:hAnsi="仿宋" w:eastAsia="仿宋" w:cs="仿宋"/>
          <w:sz w:val="32"/>
          <w:szCs w:val="32"/>
        </w:rPr>
        <w:t>。</w:t>
      </w:r>
    </w:p>
    <w:p>
      <w:pPr>
        <w:keepNext w:val="0"/>
        <w:keepLines w:val="0"/>
        <w:widowControl/>
        <w:suppressLineNumbers w:val="0"/>
        <w:jc w:val="left"/>
        <w:rPr>
          <w:rFonts w:hint="eastAsia" w:ascii="仿宋" w:hAnsi="仿宋" w:eastAsia="仿宋" w:cs="仿宋"/>
        </w:rPr>
      </w:pPr>
      <w:r>
        <w:rPr>
          <w:rFonts w:hint="eastAsia" w:ascii="仿宋" w:hAnsi="仿宋" w:eastAsia="仿宋" w:cs="仿宋"/>
          <w:sz w:val="32"/>
          <w:szCs w:val="32"/>
        </w:rPr>
        <w:t>（二）</w:t>
      </w:r>
      <w:r>
        <w:rPr>
          <w:rFonts w:hint="eastAsia" w:ascii="仿宋" w:hAnsi="仿宋" w:eastAsia="仿宋" w:cs="仿宋"/>
          <w:color w:val="323232"/>
          <w:kern w:val="0"/>
          <w:sz w:val="33"/>
          <w:szCs w:val="33"/>
          <w:lang w:val="en-US" w:eastAsia="zh-CN" w:bidi="ar"/>
        </w:rPr>
        <w:t>参与我区旧城区改造项目的前期测算、拆迁</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323232"/>
          <w:kern w:val="0"/>
          <w:sz w:val="33"/>
          <w:szCs w:val="33"/>
          <w:lang w:val="en-US" w:eastAsia="zh-CN" w:bidi="ar"/>
        </w:rPr>
        <w:t>改造的统筹规划，对拆迁投资开发、设计施工、检查</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323232"/>
          <w:kern w:val="0"/>
          <w:sz w:val="33"/>
          <w:szCs w:val="33"/>
          <w:lang w:val="en-US" w:eastAsia="zh-CN" w:bidi="ar"/>
        </w:rPr>
        <w:t>验收、部门协调，进行积极运作和管理。</w:t>
      </w:r>
    </w:p>
    <w:p>
      <w:pPr>
        <w:keepNext w:val="0"/>
        <w:keepLines w:val="0"/>
        <w:widowControl/>
        <w:suppressLineNumbers w:val="0"/>
        <w:jc w:val="left"/>
        <w:rPr>
          <w:rFonts w:hint="eastAsia" w:ascii="仿宋" w:hAnsi="仿宋" w:eastAsia="仿宋" w:cs="仿宋"/>
        </w:rPr>
      </w:pPr>
      <w:r>
        <w:rPr>
          <w:rFonts w:hint="eastAsia" w:ascii="仿宋" w:hAnsi="仿宋" w:eastAsia="仿宋" w:cs="仿宋"/>
          <w:sz w:val="32"/>
          <w:szCs w:val="32"/>
        </w:rPr>
        <w:t>（三）</w:t>
      </w:r>
      <w:r>
        <w:rPr>
          <w:rFonts w:hint="eastAsia" w:ascii="仿宋" w:hAnsi="仿宋" w:eastAsia="仿宋" w:cs="仿宋"/>
          <w:color w:val="323232"/>
          <w:kern w:val="0"/>
          <w:sz w:val="32"/>
          <w:szCs w:val="32"/>
          <w:lang w:val="en-US" w:eastAsia="zh-CN" w:bidi="ar"/>
        </w:rPr>
        <w:t>负责组织区建安企业参与我区重点工程和重点</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323232"/>
          <w:kern w:val="0"/>
          <w:sz w:val="32"/>
          <w:szCs w:val="32"/>
          <w:lang w:val="en-US" w:eastAsia="zh-CN" w:bidi="ar"/>
        </w:rPr>
        <w:t>项目的建设，积极完成区委、区政府委托管理的建安</w:t>
      </w:r>
    </w:p>
    <w:p>
      <w:pPr>
        <w:keepNext w:val="0"/>
        <w:keepLines w:val="0"/>
        <w:widowControl/>
        <w:suppressLineNumbers w:val="0"/>
        <w:jc w:val="left"/>
        <w:rPr>
          <w:rFonts w:hint="eastAsia" w:ascii="仿宋" w:hAnsi="仿宋" w:eastAsia="仿宋" w:cs="仿宋"/>
          <w:color w:val="323232"/>
          <w:kern w:val="0"/>
          <w:sz w:val="32"/>
          <w:szCs w:val="32"/>
          <w:lang w:val="en-US" w:eastAsia="zh-CN" w:bidi="ar"/>
        </w:rPr>
      </w:pPr>
      <w:r>
        <w:rPr>
          <w:rFonts w:hint="eastAsia" w:ascii="仿宋" w:hAnsi="仿宋" w:eastAsia="仿宋" w:cs="仿宋"/>
          <w:color w:val="323232"/>
          <w:kern w:val="0"/>
          <w:sz w:val="32"/>
          <w:szCs w:val="32"/>
          <w:lang w:val="en-US" w:eastAsia="zh-CN" w:bidi="ar"/>
        </w:rPr>
        <w:t>项目、建设任务。</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323232"/>
          <w:kern w:val="0"/>
          <w:sz w:val="32"/>
          <w:szCs w:val="32"/>
          <w:lang w:val="en-US" w:eastAsia="zh-CN" w:bidi="ar"/>
        </w:rPr>
        <w:t>（四）协</w:t>
      </w:r>
      <w:r>
        <w:rPr>
          <w:rFonts w:hint="eastAsia" w:ascii="仿宋" w:hAnsi="仿宋" w:eastAsia="仿宋" w:cs="仿宋"/>
          <w:color w:val="323232"/>
          <w:kern w:val="0"/>
          <w:sz w:val="33"/>
          <w:szCs w:val="33"/>
          <w:lang w:val="en-US" w:eastAsia="zh-CN" w:bidi="ar"/>
        </w:rPr>
        <w:t>助区财政部门监督区重点建设项目的工程进</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323232"/>
          <w:kern w:val="0"/>
          <w:sz w:val="33"/>
          <w:szCs w:val="33"/>
          <w:lang w:val="en-US" w:eastAsia="zh-CN" w:bidi="ar"/>
        </w:rPr>
        <w:t>度款项的合理使用。</w:t>
      </w:r>
    </w:p>
    <w:p>
      <w:pPr>
        <w:keepNext w:val="0"/>
        <w:keepLines w:val="0"/>
        <w:widowControl/>
        <w:suppressLineNumbers w:val="0"/>
        <w:jc w:val="left"/>
        <w:rPr>
          <w:rFonts w:hint="eastAsia" w:ascii="仿宋" w:hAnsi="仿宋" w:eastAsia="仿宋" w:cs="仿宋"/>
        </w:rPr>
      </w:pPr>
    </w:p>
    <w:p>
      <w:pPr>
        <w:keepNext w:val="0"/>
        <w:keepLines w:val="0"/>
        <w:widowControl/>
        <w:suppressLineNumbers w:val="0"/>
        <w:jc w:val="left"/>
        <w:rPr>
          <w:rFonts w:hint="default" w:ascii="仿宋" w:hAnsi="仿宋" w:eastAsia="仿宋" w:cs="仿宋"/>
          <w:color w:val="323232"/>
          <w:kern w:val="0"/>
          <w:sz w:val="32"/>
          <w:szCs w:val="32"/>
          <w:lang w:val="en-US" w:eastAsia="zh-CN" w:bidi="ar"/>
        </w:rPr>
      </w:pPr>
    </w:p>
    <w:p>
      <w:pPr>
        <w:ind w:firstLine="640" w:firstLineChars="200"/>
        <w:rPr>
          <w:rFonts w:hint="eastAsia" w:ascii="仿宋" w:hAnsi="仿宋" w:eastAsia="仿宋" w:cs="仿宋"/>
          <w:sz w:val="32"/>
          <w:szCs w:val="32"/>
        </w:rPr>
      </w:pPr>
    </w:p>
    <w:p>
      <w:pPr>
        <w:pStyle w:val="2"/>
        <w:ind w:firstLine="640" w:firstLineChars="200"/>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二、部门预算单位构成</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从预算单位构成看，</w:t>
      </w:r>
      <w:r>
        <w:rPr>
          <w:rFonts w:hint="eastAsia" w:ascii="仿宋" w:hAnsi="仿宋" w:eastAsia="仿宋" w:cs="仿宋"/>
          <w:sz w:val="32"/>
          <w:szCs w:val="32"/>
          <w:lang w:val="en-US" w:eastAsia="zh-CN"/>
        </w:rPr>
        <w:t>建投中心</w:t>
      </w:r>
      <w:r>
        <w:rPr>
          <w:rFonts w:hint="eastAsia" w:ascii="仿宋" w:hAnsi="仿宋" w:eastAsia="仿宋" w:cs="仿宋"/>
          <w:sz w:val="32"/>
          <w:szCs w:val="32"/>
        </w:rPr>
        <w:t>部门包括</w:t>
      </w:r>
      <w:r>
        <w:rPr>
          <w:rFonts w:hint="eastAsia" w:ascii="仿宋" w:hAnsi="仿宋" w:eastAsia="仿宋" w:cs="仿宋"/>
          <w:sz w:val="32"/>
          <w:szCs w:val="32"/>
          <w:lang w:val="en-US" w:eastAsia="zh-CN"/>
        </w:rPr>
        <w:t>0</w:t>
      </w:r>
      <w:r>
        <w:rPr>
          <w:rFonts w:hint="eastAsia" w:ascii="仿宋" w:hAnsi="仿宋" w:eastAsia="仿宋" w:cs="仿宋"/>
          <w:sz w:val="32"/>
          <w:szCs w:val="32"/>
        </w:rPr>
        <w:t>个机关行政处（科、股）室及</w:t>
      </w:r>
      <w:r>
        <w:rPr>
          <w:rFonts w:hint="eastAsia" w:ascii="仿宋" w:hAnsi="仿宋" w:eastAsia="仿宋" w:cs="仿宋"/>
          <w:sz w:val="32"/>
          <w:szCs w:val="32"/>
          <w:lang w:val="en-US" w:eastAsia="zh-CN"/>
        </w:rPr>
        <w:t>0</w:t>
      </w:r>
      <w:r>
        <w:rPr>
          <w:rFonts w:hint="eastAsia" w:ascii="仿宋" w:hAnsi="仿宋" w:eastAsia="仿宋" w:cs="仿宋"/>
          <w:sz w:val="32"/>
          <w:szCs w:val="32"/>
        </w:rPr>
        <w:t>个下属单位，其中：列入</w:t>
      </w:r>
      <w:r>
        <w:rPr>
          <w:rFonts w:hint="eastAsia" w:ascii="仿宋" w:hAnsi="仿宋" w:eastAsia="仿宋" w:cs="仿宋"/>
          <w:sz w:val="32"/>
          <w:szCs w:val="32"/>
          <w:lang w:val="en-US" w:eastAsia="zh-CN"/>
        </w:rPr>
        <w:t>2025</w:t>
      </w:r>
      <w:r>
        <w:rPr>
          <w:rFonts w:hint="eastAsia" w:ascii="仿宋" w:hAnsi="仿宋" w:eastAsia="仿宋" w:cs="仿宋"/>
          <w:sz w:val="32"/>
          <w:szCs w:val="32"/>
        </w:rPr>
        <w:t>年部门预算编制范围的单位详细情况见下表：</w:t>
      </w:r>
    </w:p>
    <w:tbl>
      <w:tblPr>
        <w:tblStyle w:val="6"/>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pPr>
              <w:tabs>
                <w:tab w:val="left" w:pos="7513"/>
              </w:tabs>
              <w:adjustRightInd w:val="0"/>
              <w:snapToGrid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序号</w:t>
            </w:r>
          </w:p>
        </w:tc>
        <w:tc>
          <w:tcPr>
            <w:tcW w:w="6140" w:type="dxa"/>
            <w:shd w:val="clear" w:color="auto" w:fill="auto"/>
          </w:tcPr>
          <w:p>
            <w:pPr>
              <w:tabs>
                <w:tab w:val="left" w:pos="7513"/>
              </w:tabs>
              <w:adjustRightInd w:val="0"/>
              <w:snapToGrid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pPr>
              <w:tabs>
                <w:tab w:val="left" w:pos="7513"/>
              </w:tabs>
              <w:adjustRightInd w:val="0"/>
              <w:snapToGrid w:val="0"/>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6140" w:type="dxa"/>
            <w:shd w:val="clear" w:color="auto" w:fill="auto"/>
          </w:tcPr>
          <w:p>
            <w:pPr>
              <w:tabs>
                <w:tab w:val="left" w:pos="7513"/>
              </w:tabs>
              <w:adjustRightInd w:val="0"/>
              <w:snapToGrid w:val="0"/>
              <w:spacing w:line="60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台江区建设投资管理中心（本级）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pPr>
              <w:tabs>
                <w:tab w:val="left" w:pos="7513"/>
              </w:tabs>
              <w:adjustRightInd w:val="0"/>
              <w:snapToGrid w:val="0"/>
              <w:spacing w:line="600" w:lineRule="exact"/>
              <w:rPr>
                <w:rFonts w:hint="eastAsia" w:ascii="仿宋" w:hAnsi="仿宋" w:eastAsia="仿宋" w:cs="仿宋"/>
                <w:sz w:val="32"/>
                <w:szCs w:val="32"/>
              </w:rPr>
            </w:pPr>
          </w:p>
        </w:tc>
        <w:tc>
          <w:tcPr>
            <w:tcW w:w="6140" w:type="dxa"/>
            <w:shd w:val="clear" w:color="auto" w:fill="auto"/>
          </w:tcPr>
          <w:p>
            <w:pPr>
              <w:tabs>
                <w:tab w:val="left" w:pos="7513"/>
              </w:tabs>
              <w:adjustRightInd w:val="0"/>
              <w:snapToGrid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pPr>
              <w:tabs>
                <w:tab w:val="left" w:pos="7513"/>
              </w:tabs>
              <w:adjustRightInd w:val="0"/>
              <w:snapToGrid w:val="0"/>
              <w:spacing w:line="600" w:lineRule="exact"/>
              <w:rPr>
                <w:rFonts w:hint="eastAsia" w:ascii="仿宋" w:hAnsi="仿宋" w:eastAsia="仿宋" w:cs="仿宋"/>
                <w:sz w:val="32"/>
                <w:szCs w:val="32"/>
              </w:rPr>
            </w:pPr>
          </w:p>
        </w:tc>
        <w:tc>
          <w:tcPr>
            <w:tcW w:w="6140" w:type="dxa"/>
            <w:shd w:val="clear" w:color="auto" w:fill="auto"/>
          </w:tcPr>
          <w:p>
            <w:pPr>
              <w:tabs>
                <w:tab w:val="left" w:pos="7513"/>
              </w:tabs>
              <w:adjustRightInd w:val="0"/>
              <w:snapToGrid w:val="0"/>
              <w:spacing w:line="600" w:lineRule="exact"/>
              <w:rPr>
                <w:rFonts w:hint="eastAsia" w:ascii="仿宋" w:hAnsi="仿宋" w:eastAsia="仿宋" w:cs="仿宋"/>
                <w:sz w:val="32"/>
                <w:szCs w:val="32"/>
              </w:rPr>
            </w:pPr>
          </w:p>
        </w:tc>
      </w:tr>
    </w:tbl>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（注：没有下属单位的部门或单位，可说明“本部门无下属单位”。）</w:t>
      </w: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kern w:val="0"/>
          <w:sz w:val="36"/>
          <w:szCs w:val="20"/>
        </w:rPr>
        <w:t xml:space="preserve">    </w:t>
      </w:r>
      <w:r>
        <w:rPr>
          <w:rFonts w:hint="eastAsia" w:ascii="仿宋" w:hAnsi="仿宋" w:eastAsia="仿宋" w:cs="仿宋"/>
          <w:sz w:val="32"/>
          <w:szCs w:val="32"/>
        </w:rPr>
        <w:t>三、部门主要工作任务</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建投中心</w:t>
      </w:r>
      <w:r>
        <w:rPr>
          <w:rFonts w:hint="eastAsia" w:ascii="仿宋" w:hAnsi="仿宋" w:eastAsia="仿宋" w:cs="仿宋"/>
          <w:sz w:val="32"/>
          <w:szCs w:val="32"/>
        </w:rPr>
        <w:t>部门主要任务是：</w:t>
      </w:r>
      <w:r>
        <w:rPr>
          <w:rFonts w:hint="eastAsia" w:ascii="仿宋" w:hAnsi="仿宋" w:eastAsia="仿宋" w:cs="仿宋"/>
          <w:sz w:val="32"/>
          <w:szCs w:val="32"/>
          <w:lang w:val="en-US" w:eastAsia="zh-CN"/>
        </w:rPr>
        <w:t>区建投投资中心承担土地储备的具体实施工作</w:t>
      </w:r>
      <w:r>
        <w:rPr>
          <w:rFonts w:hint="eastAsia" w:ascii="仿宋" w:hAnsi="仿宋" w:eastAsia="仿宋" w:cs="仿宋"/>
          <w:sz w:val="32"/>
          <w:szCs w:val="32"/>
        </w:rPr>
        <w:t>。围绕上述任务，重点抓好以下工作：</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负责区建工系统企事业单位改制工作</w:t>
      </w:r>
      <w:r>
        <w:rPr>
          <w:rFonts w:hint="eastAsia" w:ascii="仿宋" w:hAnsi="仿宋" w:eastAsia="仿宋" w:cs="仿宋"/>
          <w:sz w:val="32"/>
          <w:szCs w:val="32"/>
        </w:rPr>
        <w:t>。</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负责区建工系统离退休人员的管理工作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完成区委、区政府交办的其他任务</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p>
    <w:p>
      <w:pPr>
        <w:pStyle w:val="2"/>
        <w:jc w:val="center"/>
        <w:rPr>
          <w:rFonts w:hint="eastAsia" w:ascii="仿宋" w:hAnsi="仿宋" w:eastAsia="仿宋" w:cs="仿宋"/>
          <w:sz w:val="36"/>
          <w:szCs w:val="36"/>
          <w:lang w:eastAsia="zh-CN"/>
        </w:rPr>
        <w:sectPr>
          <w:pgSz w:w="11906" w:h="16838"/>
          <w:pgMar w:top="1440" w:right="1800" w:bottom="1440" w:left="1800" w:header="851" w:footer="992" w:gutter="0"/>
          <w:cols w:space="425" w:num="1"/>
          <w:docGrid w:type="lines" w:linePitch="312" w:charSpace="0"/>
        </w:sect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rPr>
          <w:rFonts w:hint="eastAsia" w:ascii="仿宋" w:hAnsi="仿宋" w:eastAsia="仿宋" w:cs="仿宋"/>
          <w:sz w:val="56"/>
          <w:szCs w:val="36"/>
          <w:lang w:eastAsia="zh-CN"/>
        </w:rPr>
      </w:pPr>
      <w:r>
        <w:rPr>
          <w:rFonts w:hint="eastAsia" w:ascii="仿宋" w:hAnsi="仿宋" w:eastAsia="仿宋" w:cs="仿宋"/>
          <w:sz w:val="56"/>
          <w:szCs w:val="36"/>
          <w:lang w:eastAsia="zh-CN"/>
        </w:rPr>
        <w:t xml:space="preserve">第二部分 </w:t>
      </w:r>
    </w:p>
    <w:p>
      <w:pPr>
        <w:pStyle w:val="2"/>
        <w:jc w:val="center"/>
        <w:rPr>
          <w:rFonts w:hint="eastAsia" w:ascii="仿宋" w:hAnsi="仿宋" w:eastAsia="仿宋" w:cs="仿宋"/>
          <w:sz w:val="56"/>
          <w:szCs w:val="36"/>
          <w:lang w:eastAsia="zh-CN"/>
        </w:rPr>
      </w:pPr>
      <w:r>
        <w:rPr>
          <w:rFonts w:hint="eastAsia" w:ascii="仿宋" w:hAnsi="仿宋" w:eastAsia="仿宋" w:cs="仿宋"/>
          <w:sz w:val="56"/>
          <w:szCs w:val="36"/>
          <w:lang w:val="en-US" w:eastAsia="zh-CN"/>
        </w:rPr>
        <w:t>2025</w:t>
      </w:r>
      <w:r>
        <w:rPr>
          <w:rFonts w:hint="eastAsia" w:ascii="仿宋" w:hAnsi="仿宋" w:eastAsia="仿宋" w:cs="仿宋"/>
          <w:sz w:val="56"/>
          <w:szCs w:val="36"/>
          <w:lang w:eastAsia="zh-CN"/>
        </w:rPr>
        <w:t>年度部门预算表</w:t>
      </w:r>
    </w:p>
    <w:p>
      <w:pPr>
        <w:tabs>
          <w:tab w:val="left" w:pos="7513"/>
        </w:tabs>
        <w:adjustRightInd w:val="0"/>
        <w:snapToGrid w:val="0"/>
        <w:spacing w:line="600" w:lineRule="exact"/>
        <w:rPr>
          <w:rFonts w:hint="eastAsia" w:ascii="仿宋" w:hAnsi="仿宋" w:eastAsia="仿宋" w:cs="仿宋"/>
          <w:sz w:val="36"/>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hint="eastAsia" w:ascii="仿宋" w:hAnsi="仿宋" w:eastAsia="仿宋" w:cs="仿宋"/>
          <w:sz w:val="28"/>
          <w:szCs w:val="28"/>
        </w:rPr>
      </w:pPr>
      <w:r>
        <w:rPr>
          <w:rFonts w:hint="eastAsia" w:ascii="仿宋" w:hAnsi="仿宋" w:eastAsia="仿宋" w:cs="仿宋"/>
          <w:sz w:val="32"/>
          <w:szCs w:val="32"/>
        </w:rPr>
        <w:t>一、收支预算总表</w:t>
      </w:r>
    </w:p>
    <w:tbl>
      <w:tblPr>
        <w:tblStyle w:val="6"/>
        <w:tblW w:w="8789" w:type="dxa"/>
        <w:tblInd w:w="-34" w:type="dxa"/>
        <w:tblLayout w:type="autofit"/>
        <w:tblCellMar>
          <w:top w:w="0" w:type="dxa"/>
          <w:left w:w="108" w:type="dxa"/>
          <w:bottom w:w="0" w:type="dxa"/>
          <w:right w:w="108" w:type="dxa"/>
        </w:tblCellMar>
      </w:tblPr>
      <w:tblGrid>
        <w:gridCol w:w="2977"/>
        <w:gridCol w:w="1276"/>
        <w:gridCol w:w="3260"/>
        <w:gridCol w:w="1276"/>
      </w:tblGrid>
      <w:tr>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年度收支预算总表</w:t>
            </w:r>
          </w:p>
        </w:tc>
      </w:tr>
      <w:tr>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kern w:val="0"/>
                <w:sz w:val="22"/>
                <w:szCs w:val="24"/>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kern w:val="0"/>
                <w:sz w:val="22"/>
              </w:rPr>
            </w:pPr>
            <w:r>
              <w:rPr>
                <w:rFonts w:hint="eastAsia" w:ascii="仿宋" w:hAnsi="仿宋" w:eastAsia="仿宋" w:cs="仿宋"/>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b/>
                <w:kern w:val="0"/>
                <w:sz w:val="22"/>
              </w:rPr>
            </w:pPr>
            <w:r>
              <w:rPr>
                <w:rFonts w:hint="eastAsia" w:ascii="仿宋" w:hAnsi="仿宋" w:eastAsia="仿宋" w:cs="仿宋"/>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kern w:val="0"/>
                <w:sz w:val="22"/>
              </w:rPr>
            </w:pPr>
            <w:r>
              <w:rPr>
                <w:rFonts w:hint="eastAsia" w:ascii="仿宋" w:hAnsi="仿宋" w:eastAsia="仿宋" w:cs="仿宋"/>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b/>
                <w:kern w:val="0"/>
                <w:sz w:val="22"/>
              </w:rPr>
            </w:pPr>
            <w:r>
              <w:rPr>
                <w:rFonts w:hint="eastAsia" w:ascii="仿宋" w:hAnsi="仿宋" w:eastAsia="仿宋" w:cs="仿宋"/>
                <w:b/>
                <w:kern w:val="0"/>
                <w:sz w:val="22"/>
              </w:rPr>
              <w:t>　</w:t>
            </w:r>
          </w:p>
        </w:tc>
      </w:tr>
    </w:tbl>
    <w:p>
      <w:pPr>
        <w:widowControl/>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1.部门预算信息公开报表请从预算管理一体化系统导出，制作文本时请删除表格下方“编报说明”有关内容（下同）；</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2.表中涉密项目请按《福建省财政厅关于印发福建省预决算公开操作规程的通知》（闽财预〔2017〕38号）相关规定对收入、支出有关金额同步进行处理，并保持与后续表格数据勾稽关系一致（下同）；</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3.新的表格请另起一页（下同）；</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4.本表支出项目中没有金额的项目，可以根据需要删除；</w:t>
      </w:r>
    </w:p>
    <w:p>
      <w:pPr>
        <w:tabs>
          <w:tab w:val="left" w:pos="7513"/>
        </w:tabs>
        <w:spacing w:line="300" w:lineRule="auto"/>
        <w:ind w:firstLine="420" w:firstLineChars="200"/>
        <w:jc w:val="left"/>
        <w:rPr>
          <w:rFonts w:hint="eastAsia" w:ascii="仿宋" w:hAnsi="仿宋" w:eastAsia="仿宋" w:cs="仿宋"/>
          <w:kern w:val="0"/>
          <w:szCs w:val="21"/>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Cs w:val="21"/>
        </w:rPr>
        <w:t>5.本表有关金额应与第三部分“一、预算收支总体情况”说明保持一致，并与后续表格对应项目保持数据勾稽关系一致，如：“一般公共预算拨款收入”、“政府性基金预算拨款收入”、“国有资本经营预算拨款收入”金额应与表四《××年度财政拨款收支预算总表》对应项目及后续说明保持数据勾稽关系一致。</w:t>
      </w: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二、收入预算总表</w:t>
      </w:r>
    </w:p>
    <w:tbl>
      <w:tblPr>
        <w:tblStyle w:val="6"/>
        <w:tblW w:w="13907" w:type="dxa"/>
        <w:tblInd w:w="93" w:type="dxa"/>
        <w:tblLayout w:type="autofit"/>
        <w:tblCellMar>
          <w:top w:w="0" w:type="dxa"/>
          <w:left w:w="108" w:type="dxa"/>
          <w:bottom w:w="0" w:type="dxa"/>
          <w:right w:w="108" w:type="dxa"/>
        </w:tblCellMar>
      </w:tblPr>
      <w:tblGrid>
        <w:gridCol w:w="1149"/>
        <w:gridCol w:w="91"/>
        <w:gridCol w:w="1160"/>
        <w:gridCol w:w="1017"/>
        <w:gridCol w:w="1134"/>
        <w:gridCol w:w="1134"/>
        <w:gridCol w:w="1134"/>
        <w:gridCol w:w="1134"/>
        <w:gridCol w:w="993"/>
        <w:gridCol w:w="992"/>
        <w:gridCol w:w="992"/>
        <w:gridCol w:w="992"/>
        <w:gridCol w:w="993"/>
        <w:gridCol w:w="992"/>
      </w:tblGrid>
      <w:tr>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年度收入预算总表</w:t>
            </w:r>
          </w:p>
        </w:tc>
      </w:tr>
      <w:tr>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160" w:type="dxa"/>
            <w:tcBorders>
              <w:top w:val="nil"/>
              <w:left w:val="nil"/>
              <w:bottom w:val="single" w:color="auto" w:sz="4" w:space="0"/>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017" w:type="dxa"/>
            <w:tcBorders>
              <w:top w:val="nil"/>
              <w:left w:val="nil"/>
              <w:bottom w:val="single" w:color="auto" w:sz="4" w:space="0"/>
              <w:right w:val="nil"/>
            </w:tcBorders>
            <w:shd w:val="clear" w:color="auto" w:fill="auto"/>
            <w:vAlign w:val="center"/>
          </w:tcPr>
          <w:p>
            <w:pPr>
              <w:widowControl/>
              <w:spacing w:line="240" w:lineRule="auto"/>
              <w:jc w:val="center"/>
              <w:rPr>
                <w:rFonts w:hint="eastAsia" w:ascii="仿宋" w:hAnsi="仿宋" w:eastAsia="仿宋" w:cs="仿宋"/>
                <w:kern w:val="0"/>
                <w:sz w:val="40"/>
                <w:szCs w:val="40"/>
              </w:rPr>
            </w:pPr>
          </w:p>
        </w:tc>
        <w:tc>
          <w:tcPr>
            <w:tcW w:w="1134" w:type="dxa"/>
            <w:tcBorders>
              <w:top w:val="nil"/>
              <w:left w:val="nil"/>
              <w:bottom w:val="single" w:color="auto" w:sz="4" w:space="0"/>
              <w:right w:val="nil"/>
            </w:tcBorders>
            <w:shd w:val="clear" w:color="auto" w:fill="auto"/>
            <w:vAlign w:val="center"/>
          </w:tcPr>
          <w:p>
            <w:pPr>
              <w:widowControl/>
              <w:spacing w:line="240" w:lineRule="auto"/>
              <w:jc w:val="center"/>
              <w:rPr>
                <w:rFonts w:hint="eastAsia" w:ascii="仿宋" w:hAnsi="仿宋" w:eastAsia="仿宋" w:cs="仿宋"/>
                <w:kern w:val="0"/>
                <w:sz w:val="24"/>
                <w:szCs w:val="24"/>
              </w:rPr>
            </w:pPr>
          </w:p>
        </w:tc>
        <w:tc>
          <w:tcPr>
            <w:tcW w:w="1134" w:type="dxa"/>
            <w:tcBorders>
              <w:top w:val="nil"/>
              <w:left w:val="nil"/>
              <w:bottom w:val="single" w:color="auto" w:sz="4" w:space="0"/>
              <w:right w:val="nil"/>
            </w:tcBorders>
            <w:shd w:val="clear" w:color="auto" w:fill="auto"/>
            <w:vAlign w:val="center"/>
          </w:tcPr>
          <w:p>
            <w:pPr>
              <w:widowControl/>
              <w:spacing w:line="240" w:lineRule="auto"/>
              <w:jc w:val="center"/>
              <w:rPr>
                <w:rFonts w:hint="eastAsia" w:ascii="仿宋" w:hAnsi="仿宋" w:eastAsia="仿宋" w:cs="仿宋"/>
                <w:kern w:val="0"/>
                <w:sz w:val="24"/>
                <w:szCs w:val="24"/>
              </w:rPr>
            </w:pPr>
          </w:p>
        </w:tc>
        <w:tc>
          <w:tcPr>
            <w:tcW w:w="1134" w:type="dxa"/>
            <w:tcBorders>
              <w:top w:val="nil"/>
              <w:left w:val="nil"/>
              <w:bottom w:val="single" w:color="auto" w:sz="4" w:space="0"/>
              <w:right w:val="nil"/>
            </w:tcBorders>
          </w:tcPr>
          <w:p>
            <w:pPr>
              <w:widowControl/>
              <w:spacing w:line="240" w:lineRule="auto"/>
              <w:jc w:val="center"/>
              <w:rPr>
                <w:rFonts w:hint="eastAsia" w:ascii="仿宋" w:hAnsi="仿宋" w:eastAsia="仿宋" w:cs="仿宋"/>
                <w:kern w:val="0"/>
                <w:sz w:val="24"/>
                <w:szCs w:val="24"/>
              </w:rPr>
            </w:pPr>
          </w:p>
        </w:tc>
        <w:tc>
          <w:tcPr>
            <w:tcW w:w="1134" w:type="dxa"/>
            <w:tcBorders>
              <w:top w:val="nil"/>
              <w:left w:val="nil"/>
              <w:bottom w:val="single" w:color="auto" w:sz="4" w:space="0"/>
              <w:right w:val="nil"/>
            </w:tcBorders>
            <w:shd w:val="clear" w:color="auto" w:fill="auto"/>
            <w:noWrap/>
            <w:vAlign w:val="center"/>
          </w:tcPr>
          <w:p>
            <w:pPr>
              <w:widowControl/>
              <w:spacing w:line="240" w:lineRule="auto"/>
              <w:jc w:val="center"/>
              <w:rPr>
                <w:rFonts w:hint="eastAsia" w:ascii="仿宋" w:hAnsi="仿宋" w:eastAsia="仿宋" w:cs="仿宋"/>
                <w:kern w:val="0"/>
                <w:sz w:val="24"/>
                <w:szCs w:val="24"/>
              </w:rPr>
            </w:pPr>
          </w:p>
        </w:tc>
        <w:tc>
          <w:tcPr>
            <w:tcW w:w="993" w:type="dxa"/>
            <w:tcBorders>
              <w:top w:val="nil"/>
              <w:left w:val="nil"/>
              <w:bottom w:val="single" w:color="auto" w:sz="4" w:space="0"/>
              <w:right w:val="nil"/>
            </w:tcBorders>
          </w:tcPr>
          <w:p>
            <w:pPr>
              <w:widowControl/>
              <w:spacing w:line="240" w:lineRule="auto"/>
              <w:jc w:val="right"/>
              <w:rPr>
                <w:rFonts w:hint="eastAsia" w:ascii="仿宋" w:hAnsi="仿宋" w:eastAsia="仿宋" w:cs="仿宋"/>
                <w:kern w:val="0"/>
                <w:sz w:val="22"/>
              </w:rPr>
            </w:pPr>
          </w:p>
        </w:tc>
        <w:tc>
          <w:tcPr>
            <w:tcW w:w="992" w:type="dxa"/>
            <w:tcBorders>
              <w:top w:val="nil"/>
              <w:left w:val="nil"/>
              <w:bottom w:val="single" w:color="auto" w:sz="4" w:space="0"/>
              <w:right w:val="nil"/>
            </w:tcBorders>
          </w:tcPr>
          <w:p>
            <w:pPr>
              <w:widowControl/>
              <w:spacing w:line="240" w:lineRule="auto"/>
              <w:jc w:val="right"/>
              <w:rPr>
                <w:rFonts w:hint="eastAsia" w:ascii="仿宋" w:hAnsi="仿宋" w:eastAsia="仿宋" w:cs="仿宋"/>
                <w:kern w:val="0"/>
                <w:sz w:val="22"/>
              </w:rPr>
            </w:pPr>
          </w:p>
        </w:tc>
        <w:tc>
          <w:tcPr>
            <w:tcW w:w="992" w:type="dxa"/>
            <w:tcBorders>
              <w:top w:val="nil"/>
              <w:left w:val="nil"/>
              <w:bottom w:val="single" w:color="auto" w:sz="4" w:space="0"/>
              <w:right w:val="nil"/>
            </w:tcBorders>
          </w:tcPr>
          <w:p>
            <w:pPr>
              <w:widowControl/>
              <w:spacing w:line="240" w:lineRule="auto"/>
              <w:jc w:val="right"/>
              <w:rPr>
                <w:rFonts w:hint="eastAsia" w:ascii="仿宋" w:hAnsi="仿宋" w:eastAsia="仿宋" w:cs="仿宋"/>
                <w:kern w:val="0"/>
                <w:sz w:val="22"/>
              </w:rPr>
            </w:pPr>
          </w:p>
        </w:tc>
        <w:tc>
          <w:tcPr>
            <w:tcW w:w="992" w:type="dxa"/>
            <w:tcBorders>
              <w:top w:val="nil"/>
              <w:left w:val="nil"/>
              <w:bottom w:val="single" w:color="auto" w:sz="4" w:space="0"/>
              <w:right w:val="nil"/>
            </w:tcBorders>
          </w:tcPr>
          <w:p>
            <w:pPr>
              <w:widowControl/>
              <w:spacing w:line="240" w:lineRule="auto"/>
              <w:jc w:val="right"/>
              <w:rPr>
                <w:rFonts w:hint="eastAsia" w:ascii="仿宋" w:hAnsi="仿宋" w:eastAsia="仿宋" w:cs="仿宋"/>
                <w:kern w:val="0"/>
                <w:sz w:val="22"/>
              </w:rPr>
            </w:pPr>
          </w:p>
        </w:tc>
        <w:tc>
          <w:tcPr>
            <w:tcW w:w="1985" w:type="dxa"/>
            <w:gridSpan w:val="2"/>
            <w:tcBorders>
              <w:top w:val="nil"/>
              <w:left w:val="nil"/>
              <w:bottom w:val="single" w:color="auto" w:sz="4" w:space="0"/>
              <w:right w:val="nil"/>
            </w:tcBorders>
            <w:shd w:val="clear" w:color="auto" w:fill="auto"/>
            <w:noWrap/>
            <w:vAlign w:val="center"/>
          </w:tcPr>
          <w:p>
            <w:pPr>
              <w:widowControl/>
              <w:wordWrap w:val="0"/>
              <w:spacing w:line="240" w:lineRule="auto"/>
              <w:jc w:val="right"/>
              <w:rPr>
                <w:rFonts w:hint="eastAsia" w:ascii="仿宋" w:hAnsi="仿宋" w:eastAsia="仿宋" w:cs="仿宋"/>
                <w:kern w:val="0"/>
                <w:sz w:val="22"/>
              </w:rPr>
            </w:pPr>
            <w:r>
              <w:rPr>
                <w:rFonts w:hint="eastAsia" w:ascii="仿宋" w:hAnsi="仿宋" w:eastAsia="仿宋" w:cs="仿宋"/>
                <w:kern w:val="0"/>
                <w:sz w:val="22"/>
              </w:rPr>
              <w:t xml:space="preserve">单位：万元 </w:t>
            </w:r>
          </w:p>
        </w:tc>
      </w:tr>
      <w:tr>
        <w:tblPrEx>
          <w:tblCellMar>
            <w:top w:w="0" w:type="dxa"/>
            <w:left w:w="108" w:type="dxa"/>
            <w:bottom w:w="0" w:type="dxa"/>
            <w:right w:w="108" w:type="dxa"/>
          </w:tblCellMar>
        </w:tblPrEx>
        <w:trPr>
          <w:trHeight w:val="1237"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科目编码</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科目名称</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小计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一般公共预算拨款收入</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政府性基金预算拨款收入</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国有资本经营预算拨款收入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财政专户管理资金收入</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附属单位上缴收入</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上年结转结余</w:t>
            </w:r>
          </w:p>
        </w:tc>
      </w:tr>
      <w:tr>
        <w:tblPrEx>
          <w:tblCellMar>
            <w:top w:w="0" w:type="dxa"/>
            <w:left w:w="108" w:type="dxa"/>
            <w:bottom w:w="0" w:type="dxa"/>
            <w:right w:w="108" w:type="dxa"/>
          </w:tblCellMar>
        </w:tblPrEx>
        <w:trPr>
          <w:trHeight w:val="402" w:hRule="atLeast"/>
        </w:trPr>
        <w:tc>
          <w:tcPr>
            <w:tcW w:w="240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kern w:val="0"/>
                <w:sz w:val="22"/>
              </w:rPr>
            </w:pPr>
            <w:r>
              <w:rPr>
                <w:rFonts w:hint="eastAsia" w:ascii="仿宋" w:hAnsi="仿宋" w:eastAsia="仿宋" w:cs="仿宋"/>
                <w:b/>
                <w:kern w:val="0"/>
                <w:sz w:val="22"/>
              </w:rPr>
              <w:t>合计</w:t>
            </w:r>
          </w:p>
        </w:tc>
        <w:tc>
          <w:tcPr>
            <w:tcW w:w="1017"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 w:val="22"/>
              </w:rPr>
            </w:pPr>
          </w:p>
        </w:tc>
        <w:tc>
          <w:tcPr>
            <w:tcW w:w="1251"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 w:val="22"/>
              </w:rPr>
            </w:pPr>
          </w:p>
        </w:tc>
        <w:tc>
          <w:tcPr>
            <w:tcW w:w="1017"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 w:val="22"/>
              </w:rPr>
            </w:pPr>
          </w:p>
        </w:tc>
        <w:tc>
          <w:tcPr>
            <w:tcW w:w="1251"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 w:val="22"/>
              </w:rPr>
            </w:pPr>
          </w:p>
        </w:tc>
        <w:tc>
          <w:tcPr>
            <w:tcW w:w="1017"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kern w:val="0"/>
                <w:sz w:val="24"/>
                <w:szCs w:val="24"/>
              </w:rPr>
            </w:pPr>
          </w:p>
        </w:tc>
        <w:tc>
          <w:tcPr>
            <w:tcW w:w="1251"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kern w:val="0"/>
                <w:sz w:val="24"/>
                <w:szCs w:val="24"/>
              </w:rPr>
            </w:pPr>
          </w:p>
        </w:tc>
        <w:tc>
          <w:tcPr>
            <w:tcW w:w="101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widowControl/>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1.本表“科目编码”填写支出功能分类项级科目编码，“科目名称”填写支出功能分类项级科目名称；</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2.本表有关项目合计金额应与表一《××年度收支预算总表》对应项目保持数据勾稽关系一致。</w:t>
      </w:r>
    </w:p>
    <w:p>
      <w:pPr>
        <w:tabs>
          <w:tab w:val="left" w:pos="7513"/>
        </w:tabs>
        <w:adjustRightInd w:val="0"/>
        <w:snapToGrid w:val="0"/>
        <w:spacing w:line="600" w:lineRule="exact"/>
        <w:rPr>
          <w:rFonts w:hint="eastAsia" w:ascii="仿宋" w:hAnsi="仿宋" w:eastAsia="仿宋" w:cs="仿宋"/>
          <w:kern w:val="0"/>
          <w:sz w:val="36"/>
          <w:szCs w:val="20"/>
        </w:rPr>
      </w:pPr>
    </w:p>
    <w:p>
      <w:pPr>
        <w:tabs>
          <w:tab w:val="left" w:pos="7513"/>
        </w:tabs>
        <w:rPr>
          <w:rFonts w:hint="eastAsia" w:ascii="仿宋" w:hAnsi="仿宋" w:eastAsia="仿宋" w:cs="仿宋"/>
          <w:sz w:val="36"/>
          <w:szCs w:val="20"/>
        </w:rPr>
      </w:pPr>
      <w:r>
        <w:rPr>
          <w:rFonts w:hint="eastAsia" w:ascii="仿宋" w:hAnsi="仿宋" w:eastAsia="仿宋" w:cs="仿宋"/>
          <w:sz w:val="36"/>
          <w:szCs w:val="20"/>
        </w:rPr>
        <w:tab/>
      </w:r>
    </w:p>
    <w:p>
      <w:pPr>
        <w:rPr>
          <w:rFonts w:hint="eastAsia" w:ascii="仿宋" w:hAnsi="仿宋" w:eastAsia="仿宋" w:cs="仿宋"/>
          <w:sz w:val="36"/>
          <w:szCs w:val="20"/>
        </w:rPr>
      </w:pPr>
    </w:p>
    <w:p>
      <w:pPr>
        <w:rPr>
          <w:rFonts w:hint="eastAsia" w:ascii="仿宋" w:hAnsi="仿宋" w:eastAsia="仿宋" w:cs="仿宋"/>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三、支出预算总表</w:t>
      </w:r>
    </w:p>
    <w:tbl>
      <w:tblPr>
        <w:tblStyle w:val="6"/>
        <w:tblW w:w="13906" w:type="dxa"/>
        <w:tblInd w:w="93" w:type="dxa"/>
        <w:tblLayout w:type="autofit"/>
        <w:tblCellMar>
          <w:top w:w="0" w:type="dxa"/>
          <w:left w:w="108" w:type="dxa"/>
          <w:bottom w:w="0" w:type="dxa"/>
          <w:right w:w="108" w:type="dxa"/>
        </w:tblCellMar>
      </w:tblPr>
      <w:tblGrid>
        <w:gridCol w:w="1433"/>
        <w:gridCol w:w="3118"/>
        <w:gridCol w:w="1559"/>
        <w:gridCol w:w="1559"/>
        <w:gridCol w:w="1560"/>
        <w:gridCol w:w="1559"/>
        <w:gridCol w:w="1559"/>
        <w:gridCol w:w="1559"/>
      </w:tblGrid>
      <w:tr>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年度支出预算总表</w:t>
            </w:r>
          </w:p>
          <w:p>
            <w:pPr>
              <w:widowControl/>
              <w:wordWrap w:val="0"/>
              <w:spacing w:line="240" w:lineRule="auto"/>
              <w:jc w:val="right"/>
              <w:rPr>
                <w:rFonts w:hint="eastAsia" w:ascii="仿宋" w:hAnsi="仿宋" w:eastAsia="仿宋" w:cs="仿宋"/>
                <w:kern w:val="0"/>
                <w:sz w:val="20"/>
                <w:szCs w:val="32"/>
              </w:rPr>
            </w:pPr>
            <w:r>
              <w:rPr>
                <w:rFonts w:hint="eastAsia" w:ascii="仿宋" w:hAnsi="仿宋" w:eastAsia="仿宋" w:cs="仿宋"/>
                <w:kern w:val="0"/>
                <w:sz w:val="22"/>
              </w:rPr>
              <w:t xml:space="preserve">单位：万元 </w:t>
            </w:r>
          </w:p>
        </w:tc>
      </w:tr>
      <w:tr>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小计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对附属单位补助支出</w:t>
            </w:r>
          </w:p>
        </w:tc>
      </w:tr>
      <w:tr>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color w:val="000000"/>
                <w:kern w:val="0"/>
                <w:sz w:val="22"/>
              </w:rPr>
            </w:pPr>
            <w:r>
              <w:rPr>
                <w:rFonts w:hint="eastAsia" w:ascii="仿宋" w:hAnsi="仿宋" w:eastAsia="仿宋" w:cs="仿宋"/>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kern w:val="0"/>
                <w:sz w:val="24"/>
                <w:szCs w:val="24"/>
              </w:rPr>
            </w:pP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kern w:val="0"/>
                <w:sz w:val="24"/>
                <w:szCs w:val="24"/>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color w:val="000000"/>
                <w:kern w:val="0"/>
                <w:sz w:val="22"/>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color w:val="000000"/>
                <w:kern w:val="0"/>
                <w:sz w:val="22"/>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eastAsia" w:ascii="仿宋" w:hAnsi="仿宋" w:eastAsia="仿宋" w:cs="仿宋"/>
                <w:color w:val="000000"/>
                <w:kern w:val="0"/>
                <w:sz w:val="22"/>
              </w:rPr>
            </w:pPr>
          </w:p>
        </w:tc>
      </w:tr>
    </w:tbl>
    <w:p>
      <w:pPr>
        <w:widowControl/>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spacing w:line="300" w:lineRule="auto"/>
        <w:ind w:firstLine="424" w:firstLineChars="202"/>
        <w:jc w:val="left"/>
        <w:rPr>
          <w:rFonts w:hint="eastAsia" w:ascii="仿宋" w:hAnsi="仿宋" w:eastAsia="仿宋" w:cs="仿宋"/>
          <w:kern w:val="0"/>
          <w:szCs w:val="21"/>
        </w:rPr>
      </w:pPr>
      <w:r>
        <w:rPr>
          <w:rFonts w:hint="eastAsia" w:ascii="仿宋" w:hAnsi="仿宋" w:eastAsia="仿宋" w:cs="仿宋"/>
          <w:kern w:val="0"/>
          <w:szCs w:val="21"/>
        </w:rPr>
        <w:t>1.本表“科目编码”填写支出功能分类项级科目编码，“科目名称”填写支出功能分类项级科目名称；</w:t>
      </w:r>
    </w:p>
    <w:p>
      <w:pPr>
        <w:tabs>
          <w:tab w:val="left" w:pos="7513"/>
        </w:tabs>
        <w:spacing w:line="300" w:lineRule="auto"/>
        <w:ind w:firstLine="424" w:firstLineChars="202"/>
        <w:jc w:val="left"/>
        <w:rPr>
          <w:rFonts w:hint="eastAsia" w:ascii="仿宋" w:hAnsi="仿宋" w:eastAsia="仿宋" w:cs="仿宋"/>
          <w:kern w:val="0"/>
          <w:szCs w:val="21"/>
        </w:rPr>
      </w:pPr>
      <w:r>
        <w:rPr>
          <w:rFonts w:hint="eastAsia" w:ascii="仿宋" w:hAnsi="仿宋" w:eastAsia="仿宋" w:cs="仿宋"/>
          <w:kern w:val="0"/>
          <w:szCs w:val="21"/>
        </w:rPr>
        <w:t>2.本表有关项目合计金额应与表一《××年度收支预算总表》对应项目保持数据勾稽关系一致。</w:t>
      </w:r>
    </w:p>
    <w:p>
      <w:pPr>
        <w:tabs>
          <w:tab w:val="left" w:pos="7513"/>
        </w:tabs>
        <w:spacing w:line="300" w:lineRule="auto"/>
        <w:ind w:firstLine="727" w:firstLineChars="202"/>
        <w:jc w:val="left"/>
        <w:rPr>
          <w:rFonts w:hint="eastAsia" w:ascii="仿宋" w:hAnsi="仿宋" w:eastAsia="仿宋" w:cs="仿宋"/>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四、财政拨款收支预算总表</w:t>
      </w:r>
    </w:p>
    <w:tbl>
      <w:tblPr>
        <w:tblStyle w:val="6"/>
        <w:tblW w:w="8648" w:type="dxa"/>
        <w:tblInd w:w="-34" w:type="dxa"/>
        <w:tblLayout w:type="autofit"/>
        <w:tblCellMar>
          <w:top w:w="0" w:type="dxa"/>
          <w:left w:w="108" w:type="dxa"/>
          <w:bottom w:w="0" w:type="dxa"/>
          <w:right w:w="108" w:type="dxa"/>
        </w:tblCellMar>
      </w:tblPr>
      <w:tblGrid>
        <w:gridCol w:w="2977"/>
        <w:gridCol w:w="1276"/>
        <w:gridCol w:w="3119"/>
        <w:gridCol w:w="1276"/>
      </w:tblGrid>
      <w:tr>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年度财政拨款收支预算总表</w:t>
            </w:r>
          </w:p>
        </w:tc>
      </w:tr>
      <w:tr>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pPr>
              <w:widowControl/>
              <w:spacing w:line="240" w:lineRule="auto"/>
              <w:jc w:val="right"/>
              <w:rPr>
                <w:rFonts w:hint="eastAsia" w:ascii="仿宋" w:hAnsi="仿宋" w:eastAsia="仿宋" w:cs="仿宋"/>
                <w:kern w:val="0"/>
                <w:sz w:val="24"/>
                <w:szCs w:val="24"/>
              </w:rPr>
            </w:pPr>
            <w:r>
              <w:rPr>
                <w:rFonts w:hint="eastAsia" w:ascii="仿宋" w:hAnsi="仿宋" w:eastAsia="仿宋" w:cs="仿宋"/>
                <w:kern w:val="0"/>
                <w:sz w:val="22"/>
                <w:szCs w:val="24"/>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18"/>
                <w:szCs w:val="18"/>
              </w:rPr>
            </w:pPr>
            <w:r>
              <w:rPr>
                <w:rFonts w:hint="eastAsia" w:ascii="仿宋" w:hAnsi="仿宋" w:eastAsia="仿宋" w:cs="仿宋"/>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kern w:val="0"/>
                <w:sz w:val="22"/>
              </w:rPr>
            </w:pPr>
            <w:r>
              <w:rPr>
                <w:rFonts w:hint="eastAsia" w:ascii="仿宋" w:hAnsi="仿宋" w:eastAsia="仿宋" w:cs="仿宋"/>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b/>
                <w:kern w:val="0"/>
                <w:sz w:val="22"/>
              </w:rPr>
            </w:pPr>
            <w:r>
              <w:rPr>
                <w:rFonts w:hint="eastAsia" w:ascii="仿宋" w:hAnsi="仿宋" w:eastAsia="仿宋" w:cs="仿宋"/>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kern w:val="0"/>
                <w:sz w:val="22"/>
              </w:rPr>
            </w:pPr>
            <w:r>
              <w:rPr>
                <w:rFonts w:hint="eastAsia" w:ascii="仿宋" w:hAnsi="仿宋" w:eastAsia="仿宋" w:cs="仿宋"/>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仿宋" w:hAnsi="仿宋" w:eastAsia="仿宋" w:cs="仿宋"/>
                <w:b/>
                <w:kern w:val="0"/>
                <w:sz w:val="22"/>
              </w:rPr>
            </w:pPr>
            <w:r>
              <w:rPr>
                <w:rFonts w:hint="eastAsia" w:ascii="仿宋" w:hAnsi="仿宋" w:eastAsia="仿宋" w:cs="仿宋"/>
                <w:b/>
                <w:kern w:val="0"/>
                <w:sz w:val="22"/>
              </w:rPr>
              <w:t>　</w:t>
            </w:r>
          </w:p>
        </w:tc>
      </w:tr>
    </w:tbl>
    <w:p>
      <w:pPr>
        <w:widowControl/>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1.本表有关收入项目金额应与表一《××年度收支预算总表》对应项目保持数据勾稽关系一致，有关支出项目金额应小于或等于表一《××年度收支预算总表》对应项目金额；</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2.本表支出项目中没有金额的项目，可以根据需要删除；</w:t>
      </w:r>
    </w:p>
    <w:p>
      <w:pPr>
        <w:tabs>
          <w:tab w:val="left" w:pos="7513"/>
        </w:tabs>
        <w:spacing w:line="300" w:lineRule="auto"/>
        <w:ind w:firstLine="420" w:firstLineChars="200"/>
        <w:jc w:val="left"/>
        <w:rPr>
          <w:rFonts w:hint="eastAsia" w:ascii="仿宋" w:hAnsi="仿宋" w:eastAsia="仿宋" w:cs="仿宋"/>
          <w:kern w:val="0"/>
          <w:szCs w:val="21"/>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Cs w:val="21"/>
        </w:rPr>
        <w:t>3.本表没有数据的部门，应公开空表，并在表格下方说明“备注：本部门××年没有财政拨款收入和使用财政拨款安排的支出”。</w:t>
      </w: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五、一般公共预算拨款支出预算表</w:t>
      </w:r>
    </w:p>
    <w:tbl>
      <w:tblPr>
        <w:tblStyle w:val="6"/>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年度一般公共预算拨款支出预算表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Cs/>
                <w:kern w:val="0"/>
                <w:sz w:val="22"/>
              </w:rPr>
            </w:pPr>
            <w:r>
              <w:rPr>
                <w:rFonts w:hint="eastAsia" w:ascii="仿宋" w:hAnsi="仿宋" w:eastAsia="仿宋" w:cs="仿宋"/>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kern w:val="0"/>
                <w:sz w:val="22"/>
              </w:rPr>
            </w:pPr>
            <w:r>
              <w:rPr>
                <w:rFonts w:hint="eastAsia" w:ascii="仿宋" w:hAnsi="仿宋" w:eastAsia="仿宋" w:cs="仿宋"/>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bl>
    <w:p>
      <w:pPr>
        <w:widowControl/>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1.本表“科目编码”填写支出功能分类项级科目编码，“科目名称”填写支出功能分类项级科目名称；</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2.本表合计金额应与表一《××年度收支预算总表》、表四《××年度财政拨款收支预算总表》对应项目保持数据勾稽关系一致；</w:t>
      </w:r>
    </w:p>
    <w:p>
      <w:pPr>
        <w:tabs>
          <w:tab w:val="left" w:pos="7513"/>
        </w:tabs>
        <w:spacing w:line="30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3.本表有关金额应与第三部分“二、一般公共预算拨款支出情况”说明保持一致；</w:t>
      </w:r>
    </w:p>
    <w:p>
      <w:pPr>
        <w:tabs>
          <w:tab w:val="left" w:pos="7513"/>
        </w:tabs>
        <w:spacing w:line="30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4.本表没有数据的部门，应公开空表，并在表格下方说明“备注：本部门××年没有使用一般公共预算拨款安排的支出”。</w:t>
      </w:r>
    </w:p>
    <w:p>
      <w:pPr>
        <w:tabs>
          <w:tab w:val="left" w:pos="7513"/>
        </w:tabs>
        <w:spacing w:line="360" w:lineRule="auto"/>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六、政府性基金预算拨款支出预算表</w:t>
      </w:r>
    </w:p>
    <w:tbl>
      <w:tblPr>
        <w:tblStyle w:val="6"/>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Cs/>
                <w:kern w:val="0"/>
                <w:sz w:val="22"/>
              </w:rPr>
            </w:pPr>
            <w:r>
              <w:rPr>
                <w:rFonts w:hint="eastAsia" w:ascii="仿宋" w:hAnsi="仿宋" w:eastAsia="仿宋" w:cs="仿宋"/>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kern w:val="0"/>
                <w:sz w:val="22"/>
              </w:rPr>
            </w:pPr>
            <w:r>
              <w:rPr>
                <w:rFonts w:hint="eastAsia" w:ascii="仿宋" w:hAnsi="仿宋" w:eastAsia="仿宋" w:cs="仿宋"/>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仿宋" w:hAnsi="仿宋" w:eastAsia="仿宋" w:cs="仿宋"/>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bl>
    <w:p>
      <w:pPr>
        <w:widowControl/>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1.本表“科目编码”填写支出功能分类项级科目编码，“科目名称”填写支出功能分类项级科目名称；</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2.本表合计金额应与表一《××年度收支预算总表》、表四《××年度财政拨款收支预算总表》对应项目保持数据勾稽关系一致；</w:t>
      </w:r>
    </w:p>
    <w:p>
      <w:pPr>
        <w:tabs>
          <w:tab w:val="left" w:pos="7513"/>
        </w:tabs>
        <w:adjustRightInd w:val="0"/>
        <w:snapToGrid w:val="0"/>
        <w:spacing w:line="30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3.本表有关金额应与第三部分“三、政府性基金预算拨款支出情况”说明保持一致；</w:t>
      </w:r>
    </w:p>
    <w:p>
      <w:pPr>
        <w:tabs>
          <w:tab w:val="left" w:pos="7513"/>
        </w:tabs>
        <w:adjustRightInd w:val="0"/>
        <w:snapToGrid w:val="0"/>
        <w:spacing w:line="300" w:lineRule="auto"/>
        <w:ind w:firstLine="420" w:firstLineChars="2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Cs w:val="21"/>
        </w:rPr>
        <w:t>4.本表没有数据的部门，应公开空表，并在表格下方说明“备注：本部门××年没有使用政府性基金预算拨款安排的支出”。</w:t>
      </w: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七、国有资本经营预算拨款支出预算表</w:t>
      </w:r>
    </w:p>
    <w:tbl>
      <w:tblPr>
        <w:tblStyle w:val="6"/>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Cs/>
                <w:kern w:val="0"/>
                <w:sz w:val="22"/>
              </w:rPr>
            </w:pPr>
            <w:r>
              <w:rPr>
                <w:rFonts w:hint="eastAsia" w:ascii="仿宋" w:hAnsi="仿宋" w:eastAsia="仿宋" w:cs="仿宋"/>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kern w:val="0"/>
                <w:sz w:val="22"/>
              </w:rPr>
            </w:pPr>
            <w:r>
              <w:rPr>
                <w:rFonts w:hint="eastAsia" w:ascii="仿宋" w:hAnsi="仿宋" w:eastAsia="仿宋" w:cs="仿宋"/>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仿宋" w:hAnsi="仿宋" w:eastAsia="仿宋" w:cs="仿宋"/>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bl>
    <w:p>
      <w:pPr>
        <w:widowControl/>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1.本表“科目编码”填写支出功能分类项级科目编码，“科目名称”填写支出功能分类项级科目名称；</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2.本表合计金额应与表一《××年度收支预算总表》、表四《××年度财政拨款收支预算总表》对应项目保持数据勾稽关系一致；</w:t>
      </w:r>
    </w:p>
    <w:p>
      <w:pPr>
        <w:tabs>
          <w:tab w:val="left" w:pos="7513"/>
        </w:tabs>
        <w:adjustRightInd w:val="0"/>
        <w:snapToGrid w:val="0"/>
        <w:spacing w:line="30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3.本表有关金额应与第三部分“四、国有资本经营预算拨款支出情况”说明保持一致；</w:t>
      </w:r>
    </w:p>
    <w:p>
      <w:pPr>
        <w:tabs>
          <w:tab w:val="left" w:pos="7513"/>
        </w:tabs>
        <w:adjustRightInd w:val="0"/>
        <w:snapToGrid w:val="0"/>
        <w:spacing w:line="300" w:lineRule="auto"/>
        <w:ind w:firstLine="420" w:firstLineChars="2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Cs w:val="21"/>
        </w:rPr>
        <w:t>4.本表没有数据的部门，应公开空表，并在表格下方说明“备注：本部门××年没有使用国有资本经营预算拨款安排的支出”。</w:t>
      </w: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八、一般公共预算支出经济分类情况表</w:t>
      </w:r>
    </w:p>
    <w:tbl>
      <w:tblPr>
        <w:tblStyle w:val="6"/>
        <w:tblW w:w="8237" w:type="dxa"/>
        <w:tblInd w:w="93" w:type="dxa"/>
        <w:tblLayout w:type="autofit"/>
        <w:tblCellMar>
          <w:top w:w="0" w:type="dxa"/>
          <w:left w:w="108" w:type="dxa"/>
          <w:bottom w:w="0" w:type="dxa"/>
          <w:right w:w="108" w:type="dxa"/>
        </w:tblCellMar>
      </w:tblPr>
      <w:tblGrid>
        <w:gridCol w:w="1575"/>
        <w:gridCol w:w="3969"/>
        <w:gridCol w:w="2693"/>
      </w:tblGrid>
      <w:tr>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年度一般公共预算支出经济分类情况表</w:t>
            </w:r>
          </w:p>
        </w:tc>
      </w:tr>
      <w:tr>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9" w:type="dxa"/>
            <w:tcBorders>
              <w:top w:val="nil"/>
              <w:left w:val="nil"/>
              <w:bottom w:val="nil"/>
              <w:right w:val="nil"/>
            </w:tcBorders>
            <w:shd w:val="clear" w:color="auto" w:fill="auto"/>
            <w:noWrap/>
            <w:vAlign w:val="bottom"/>
          </w:tcPr>
          <w:p>
            <w:pPr>
              <w:widowControl/>
              <w:spacing w:line="240" w:lineRule="auto"/>
              <w:jc w:val="right"/>
              <w:rPr>
                <w:rFonts w:hint="eastAsia" w:ascii="仿宋" w:hAnsi="仿宋" w:eastAsia="仿宋" w:cs="仿宋"/>
                <w:kern w:val="0"/>
                <w:sz w:val="20"/>
                <w:szCs w:val="20"/>
              </w:rPr>
            </w:pPr>
          </w:p>
        </w:tc>
        <w:tc>
          <w:tcPr>
            <w:tcW w:w="2693" w:type="dxa"/>
            <w:tcBorders>
              <w:top w:val="nil"/>
              <w:left w:val="nil"/>
              <w:bottom w:val="nil"/>
              <w:right w:val="nil"/>
            </w:tcBorders>
            <w:shd w:val="clear" w:color="000000" w:fill="FFFFFF"/>
            <w:noWrap/>
            <w:vAlign w:val="center"/>
          </w:tcPr>
          <w:p>
            <w:pPr>
              <w:widowControl/>
              <w:spacing w:line="240" w:lineRule="auto"/>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预算数</w:t>
            </w:r>
          </w:p>
        </w:tc>
      </w:tr>
      <w:tr>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仿宋" w:hAnsi="仿宋" w:eastAsia="仿宋" w:cs="仿宋"/>
                <w:b/>
                <w:bCs/>
                <w:color w:val="000000"/>
                <w:kern w:val="0"/>
                <w:sz w:val="22"/>
              </w:rPr>
            </w:pPr>
            <w:r>
              <w:rPr>
                <w:rFonts w:hint="eastAsia" w:ascii="仿宋" w:hAnsi="仿宋" w:eastAsia="仿宋" w:cs="仿宋"/>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仿宋" w:hAnsi="仿宋" w:eastAsia="仿宋" w:cs="仿宋"/>
                <w:b/>
                <w:bCs/>
                <w:color w:val="000000"/>
                <w:kern w:val="0"/>
                <w:sz w:val="22"/>
              </w:rPr>
            </w:pPr>
            <w:r>
              <w:rPr>
                <w:rFonts w:hint="eastAsia" w:ascii="仿宋" w:hAnsi="仿宋" w:eastAsia="仿宋" w:cs="仿宋"/>
                <w:b/>
                <w:bCs/>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widowControl/>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1.本表“科目编码”填写部门预算支出经济分类类级科目编码，“科目名称”填写部门预算支出经济分类类级科目名称；</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2.本表合计金额应与表五《</w:t>
      </w:r>
      <w:r>
        <w:rPr>
          <w:rFonts w:hint="eastAsia" w:ascii="仿宋" w:hAnsi="仿宋" w:eastAsia="仿宋" w:cs="仿宋"/>
          <w:kern w:val="0"/>
          <w:szCs w:val="21"/>
          <w:lang w:val="en-US" w:eastAsia="zh-CN"/>
        </w:rPr>
        <w:t>2025</w:t>
      </w:r>
      <w:r>
        <w:rPr>
          <w:rFonts w:hint="eastAsia" w:ascii="仿宋" w:hAnsi="仿宋" w:eastAsia="仿宋" w:cs="仿宋"/>
          <w:kern w:val="0"/>
          <w:szCs w:val="21"/>
        </w:rPr>
        <w:t>年度一般公共预算拨款支出预算表》合计金额一致；</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3.本表没有数据的部门，应公开空表，并在表格下方说明“备注：本部门</w:t>
      </w:r>
      <w:r>
        <w:rPr>
          <w:rFonts w:hint="eastAsia" w:ascii="仿宋" w:hAnsi="仿宋" w:eastAsia="仿宋" w:cs="仿宋"/>
          <w:kern w:val="0"/>
          <w:szCs w:val="21"/>
          <w:lang w:val="en-US" w:eastAsia="zh-CN"/>
        </w:rPr>
        <w:t>2025</w:t>
      </w:r>
      <w:r>
        <w:rPr>
          <w:rFonts w:hint="eastAsia" w:ascii="仿宋" w:hAnsi="仿宋" w:eastAsia="仿宋" w:cs="仿宋"/>
          <w:kern w:val="0"/>
          <w:szCs w:val="21"/>
        </w:rPr>
        <w:t>年没有使用一般公共预算拨款安排的支出”。</w:t>
      </w:r>
    </w:p>
    <w:p>
      <w:pPr>
        <w:tabs>
          <w:tab w:val="left" w:pos="7513"/>
        </w:tabs>
        <w:adjustRightInd w:val="0"/>
        <w:snapToGrid w:val="0"/>
        <w:spacing w:line="600" w:lineRule="exact"/>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九、一般公共预算基本支出经济分类情况表</w:t>
      </w:r>
    </w:p>
    <w:p>
      <w:pPr>
        <w:tabs>
          <w:tab w:val="left" w:pos="7513"/>
        </w:tabs>
        <w:adjustRightInd w:val="0"/>
        <w:snapToGrid w:val="0"/>
        <w:spacing w:line="600" w:lineRule="exact"/>
        <w:jc w:val="center"/>
        <w:rPr>
          <w:rFonts w:hint="eastAsia" w:ascii="仿宋" w:hAnsi="仿宋" w:eastAsia="仿宋" w:cs="仿宋"/>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年度一般公共预算基本支出经济分类情况表</w:t>
      </w:r>
    </w:p>
    <w:tbl>
      <w:tblPr>
        <w:tblStyle w:val="6"/>
        <w:tblW w:w="8237" w:type="dxa"/>
        <w:tblInd w:w="93" w:type="dxa"/>
        <w:tblLayout w:type="autofit"/>
        <w:tblCellMar>
          <w:top w:w="0" w:type="dxa"/>
          <w:left w:w="108" w:type="dxa"/>
          <w:bottom w:w="0" w:type="dxa"/>
          <w:right w:w="108" w:type="dxa"/>
        </w:tblCellMar>
      </w:tblPr>
      <w:tblGrid>
        <w:gridCol w:w="1575"/>
        <w:gridCol w:w="4252"/>
        <w:gridCol w:w="2410"/>
        <w:gridCol w:w="142"/>
      </w:tblGrid>
      <w:tr>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预算数</w:t>
            </w:r>
          </w:p>
        </w:tc>
      </w:tr>
      <w:tr>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维修(护)费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kern w:val="0"/>
                <w:sz w:val="18"/>
                <w:szCs w:val="18"/>
              </w:rPr>
            </w:pPr>
            <w:r>
              <w:rPr>
                <w:rFonts w:hint="eastAsia" w:ascii="仿宋" w:hAnsi="仿宋" w:eastAsia="仿宋" w:cs="仿宋"/>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资本金注入（基本建设）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kern w:val="0"/>
                <w:sz w:val="18"/>
                <w:szCs w:val="18"/>
              </w:rPr>
            </w:pPr>
            <w:r>
              <w:rPr>
                <w:rFonts w:hint="eastAsia" w:ascii="仿宋" w:hAnsi="仿宋" w:eastAsia="仿宋" w:cs="仿宋"/>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31206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其他资本性补助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kern w:val="0"/>
                <w:sz w:val="18"/>
                <w:szCs w:val="18"/>
              </w:rPr>
            </w:pPr>
            <w:r>
              <w:rPr>
                <w:rFonts w:hint="eastAsia" w:ascii="仿宋" w:hAnsi="仿宋" w:eastAsia="仿宋" w:cs="仿宋"/>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Cs/>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b/>
                <w:bCs/>
                <w:kern w:val="0"/>
                <w:sz w:val="18"/>
                <w:szCs w:val="18"/>
              </w:rPr>
            </w:pPr>
            <w:r>
              <w:rPr>
                <w:rFonts w:hint="eastAsia" w:ascii="仿宋" w:hAnsi="仿宋" w:eastAsia="仿宋" w:cs="仿宋"/>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bl>
    <w:p>
      <w:pPr>
        <w:widowControl/>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1.“科目编码”分别填写部门预算支出经济分类类级和款级科目编码，“科目名称”分别填写部门预算支出经济分类类级和款级科目名称；</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2.本表无数据的行可以删除；</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3.本表有关合计数金额应与第三部分“五、一般公共预算拨款基本支出情况”说明保持一致，并与表五《</w:t>
      </w:r>
      <w:r>
        <w:rPr>
          <w:rFonts w:hint="eastAsia" w:ascii="仿宋" w:hAnsi="仿宋" w:eastAsia="仿宋" w:cs="仿宋"/>
          <w:kern w:val="0"/>
          <w:szCs w:val="21"/>
          <w:lang w:val="en-US" w:eastAsia="zh-CN"/>
        </w:rPr>
        <w:t>2025</w:t>
      </w:r>
      <w:r>
        <w:rPr>
          <w:rFonts w:hint="eastAsia" w:ascii="仿宋" w:hAnsi="仿宋" w:eastAsia="仿宋" w:cs="仿宋"/>
          <w:kern w:val="0"/>
          <w:szCs w:val="21"/>
        </w:rPr>
        <w:t>年度一般公共预算拨款支出预算表》“基本支出”有关金额保持一致；</w:t>
      </w:r>
    </w:p>
    <w:p>
      <w:pPr>
        <w:tabs>
          <w:tab w:val="left" w:pos="7513"/>
        </w:tabs>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4.本表涉及“三公”经费的部门预算支出经济分类科目金额应小于或等于表十《</w:t>
      </w:r>
      <w:r>
        <w:rPr>
          <w:rFonts w:hint="eastAsia" w:ascii="仿宋" w:hAnsi="仿宋" w:eastAsia="仿宋" w:cs="仿宋"/>
          <w:kern w:val="0"/>
          <w:szCs w:val="21"/>
          <w:lang w:val="en-US" w:eastAsia="zh-CN"/>
        </w:rPr>
        <w:t>2025</w:t>
      </w:r>
      <w:r>
        <w:rPr>
          <w:rFonts w:hint="eastAsia" w:ascii="仿宋" w:hAnsi="仿宋" w:eastAsia="仿宋" w:cs="仿宋"/>
          <w:kern w:val="0"/>
          <w:szCs w:val="21"/>
        </w:rPr>
        <w:t>年度一般公共预算“三公”经费支出预算表》中对应项目金额；</w:t>
      </w:r>
    </w:p>
    <w:p>
      <w:pPr>
        <w:tabs>
          <w:tab w:val="left" w:pos="7513"/>
        </w:tabs>
        <w:adjustRightInd w:val="0"/>
        <w:snapToGrid w:val="0"/>
        <w:spacing w:line="300" w:lineRule="auto"/>
        <w:ind w:firstLine="420" w:firstLineChars="2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Cs w:val="21"/>
        </w:rPr>
        <w:t>5.本表没有数据的部门，应公开空表，并在表格下方说明“备注：本部门</w:t>
      </w:r>
      <w:r>
        <w:rPr>
          <w:rFonts w:hint="eastAsia" w:ascii="仿宋" w:hAnsi="仿宋" w:eastAsia="仿宋" w:cs="仿宋"/>
          <w:kern w:val="0"/>
          <w:szCs w:val="21"/>
          <w:lang w:val="en-US" w:eastAsia="zh-CN"/>
        </w:rPr>
        <w:t>2025</w:t>
      </w:r>
      <w:r>
        <w:rPr>
          <w:rFonts w:hint="eastAsia" w:ascii="仿宋" w:hAnsi="仿宋" w:eastAsia="仿宋" w:cs="仿宋"/>
          <w:kern w:val="0"/>
          <w:szCs w:val="21"/>
        </w:rPr>
        <w:t>年没有使用一般公共预算拨款安排的支出”。</w:t>
      </w: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十、一般公共预算“三公”经费支出预算表</w:t>
      </w:r>
    </w:p>
    <w:tbl>
      <w:tblPr>
        <w:tblStyle w:val="6"/>
        <w:tblW w:w="7848" w:type="dxa"/>
        <w:tblInd w:w="93" w:type="dxa"/>
        <w:tblLayout w:type="autofit"/>
        <w:tblCellMar>
          <w:top w:w="0" w:type="dxa"/>
          <w:left w:w="108" w:type="dxa"/>
          <w:bottom w:w="0" w:type="dxa"/>
          <w:right w:w="108" w:type="dxa"/>
        </w:tblCellMar>
      </w:tblPr>
      <w:tblGrid>
        <w:gridCol w:w="4268"/>
        <w:gridCol w:w="3580"/>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年度一般公共预算“三公”经费支出预算表</w:t>
            </w:r>
          </w:p>
        </w:tc>
      </w:tr>
      <w:tr>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kern w:val="0"/>
                <w:sz w:val="24"/>
                <w:szCs w:val="24"/>
              </w:rPr>
            </w:pPr>
          </w:p>
        </w:tc>
        <w:tc>
          <w:tcPr>
            <w:tcW w:w="3580" w:type="dxa"/>
            <w:tcBorders>
              <w:top w:val="nil"/>
              <w:left w:val="nil"/>
              <w:bottom w:val="nil"/>
              <w:right w:val="nil"/>
            </w:tcBorders>
            <w:shd w:val="clear" w:color="auto" w:fill="auto"/>
            <w:noWrap/>
            <w:vAlign w:val="center"/>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单位：万元</w:t>
            </w:r>
          </w:p>
        </w:tc>
      </w:tr>
      <w:tr>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Cs/>
                <w:kern w:val="0"/>
                <w:sz w:val="22"/>
              </w:rPr>
            </w:pPr>
            <w:r>
              <w:rPr>
                <w:rFonts w:hint="eastAsia" w:ascii="仿宋" w:hAnsi="仿宋" w:eastAsia="仿宋" w:cs="仿宋"/>
                <w:bCs/>
                <w:kern w:val="0"/>
                <w:sz w:val="22"/>
              </w:rPr>
              <w:t>预算数</w:t>
            </w:r>
          </w:p>
        </w:tc>
      </w:tr>
      <w:tr>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b/>
                <w:bCs/>
                <w:kern w:val="0"/>
                <w:sz w:val="22"/>
              </w:rPr>
            </w:pPr>
            <w:r>
              <w:rPr>
                <w:rFonts w:hint="eastAsia" w:ascii="仿宋" w:hAnsi="仿宋" w:eastAsia="仿宋" w:cs="仿宋"/>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hint="eastAsia" w:ascii="仿宋" w:hAnsi="仿宋" w:eastAsia="仿宋" w:cs="仿宋"/>
                <w:kern w:val="0"/>
                <w:sz w:val="22"/>
              </w:rPr>
            </w:pPr>
            <w:r>
              <w:rPr>
                <w:rFonts w:hint="eastAsia" w:ascii="仿宋" w:hAnsi="仿宋" w:eastAsia="仿宋" w:cs="仿宋"/>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仿宋" w:hAnsi="仿宋" w:eastAsia="仿宋" w:cs="仿宋"/>
                <w:kern w:val="0"/>
                <w:sz w:val="22"/>
              </w:rPr>
            </w:pPr>
            <w:r>
              <w:rPr>
                <w:rFonts w:hint="eastAsia" w:ascii="仿宋" w:hAnsi="仿宋" w:eastAsia="仿宋" w:cs="仿宋"/>
                <w:kern w:val="0"/>
                <w:sz w:val="22"/>
              </w:rPr>
              <w:t>　</w:t>
            </w:r>
          </w:p>
        </w:tc>
      </w:tr>
    </w:tbl>
    <w:p>
      <w:pPr>
        <w:tabs>
          <w:tab w:val="left" w:pos="7513"/>
        </w:tabs>
        <w:adjustRightInd w:val="0"/>
        <w:snapToGrid w:val="0"/>
        <w:spacing w:line="300" w:lineRule="auto"/>
        <w:jc w:val="left"/>
        <w:rPr>
          <w:rFonts w:hint="eastAsia" w:ascii="仿宋" w:hAnsi="仿宋" w:eastAsia="仿宋" w:cs="仿宋"/>
          <w:kern w:val="0"/>
          <w:szCs w:val="21"/>
        </w:rPr>
      </w:pPr>
      <w:r>
        <w:rPr>
          <w:rFonts w:hint="eastAsia" w:ascii="仿宋" w:hAnsi="仿宋" w:eastAsia="仿宋" w:cs="仿宋"/>
          <w:kern w:val="0"/>
          <w:szCs w:val="21"/>
        </w:rPr>
        <w:t>编报说明（制作文本时请删除“编报说明”内容）：</w:t>
      </w:r>
    </w:p>
    <w:p>
      <w:pPr>
        <w:tabs>
          <w:tab w:val="left" w:pos="7513"/>
        </w:tabs>
        <w:adjustRightInd w:val="0"/>
        <w:snapToGrid w:val="0"/>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1.本表不能留空，没有金额的栏位必须标“0”；</w:t>
      </w:r>
    </w:p>
    <w:p>
      <w:pPr>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2.本表有关金额应与第三部分“六、一般公共预算‘三公’经费支出情况”说明保持一致；</w:t>
      </w:r>
    </w:p>
    <w:p>
      <w:pPr>
        <w:spacing w:line="300" w:lineRule="auto"/>
        <w:ind w:firstLine="420" w:firstLineChars="200"/>
        <w:jc w:val="left"/>
        <w:rPr>
          <w:rFonts w:hint="eastAsia" w:ascii="仿宋" w:hAnsi="仿宋" w:eastAsia="仿宋" w:cs="仿宋"/>
          <w:kern w:val="0"/>
          <w:szCs w:val="21"/>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Cs w:val="21"/>
        </w:rPr>
        <w:t>3.本表没有数据的部门，应在所有栏位标“0”，并在表格下方说明“备注：本部门</w:t>
      </w:r>
      <w:r>
        <w:rPr>
          <w:rFonts w:hint="eastAsia" w:ascii="仿宋" w:hAnsi="仿宋" w:eastAsia="仿宋" w:cs="仿宋"/>
          <w:kern w:val="0"/>
          <w:szCs w:val="21"/>
          <w:lang w:val="en-US" w:eastAsia="zh-CN"/>
        </w:rPr>
        <w:t>2025</w:t>
      </w:r>
      <w:r>
        <w:rPr>
          <w:rFonts w:hint="eastAsia" w:ascii="仿宋" w:hAnsi="仿宋" w:eastAsia="仿宋" w:cs="仿宋"/>
          <w:kern w:val="0"/>
          <w:szCs w:val="21"/>
        </w:rPr>
        <w:t>年度</w:t>
      </w:r>
      <w:r>
        <w:rPr>
          <w:rFonts w:hint="eastAsia" w:ascii="仿宋" w:hAnsi="仿宋" w:eastAsia="仿宋" w:cs="仿宋"/>
        </w:rPr>
        <w:t>没有</w:t>
      </w:r>
      <w:r>
        <w:rPr>
          <w:rFonts w:hint="eastAsia" w:ascii="仿宋" w:hAnsi="仿宋" w:eastAsia="仿宋" w:cs="仿宋"/>
          <w:kern w:val="0"/>
          <w:szCs w:val="21"/>
        </w:rPr>
        <w:t>一般公共预算安排的‘三公’经费支出”。</w:t>
      </w:r>
    </w:p>
    <w:p>
      <w:pPr>
        <w:tabs>
          <w:tab w:val="left" w:pos="7513"/>
        </w:tabs>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十一、部门专项资金管理清单目录</w:t>
      </w:r>
    </w:p>
    <w:tbl>
      <w:tblPr>
        <w:tblStyle w:val="6"/>
        <w:tblW w:w="13998" w:type="dxa"/>
        <w:tblInd w:w="93" w:type="dxa"/>
        <w:tblLayout w:type="autofit"/>
        <w:tblCellMar>
          <w:top w:w="0" w:type="dxa"/>
          <w:left w:w="108" w:type="dxa"/>
          <w:bottom w:w="0" w:type="dxa"/>
          <w:right w:w="108" w:type="dxa"/>
        </w:tblCellMar>
      </w:tblPr>
      <w:tblGrid>
        <w:gridCol w:w="1149"/>
        <w:gridCol w:w="1354"/>
        <w:gridCol w:w="1056"/>
        <w:gridCol w:w="1134"/>
        <w:gridCol w:w="1134"/>
        <w:gridCol w:w="1134"/>
        <w:gridCol w:w="1134"/>
        <w:gridCol w:w="1040"/>
        <w:gridCol w:w="1200"/>
        <w:gridCol w:w="1200"/>
        <w:gridCol w:w="1188"/>
        <w:gridCol w:w="1275"/>
      </w:tblGrid>
      <w:tr>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pPr>
              <w:widowControl/>
              <w:spacing w:line="240" w:lineRule="auto"/>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年度部门专项资金管理清单目录</w:t>
            </w:r>
          </w:p>
        </w:tc>
      </w:tr>
      <w:tr>
        <w:tblPrEx>
          <w:tblCellMar>
            <w:top w:w="0" w:type="dxa"/>
            <w:left w:w="108" w:type="dxa"/>
            <w:bottom w:w="0" w:type="dxa"/>
            <w:right w:w="108" w:type="dxa"/>
          </w:tblCellMar>
        </w:tblPrEx>
        <w:trPr>
          <w:trHeight w:val="465" w:hRule="atLeast"/>
        </w:trPr>
        <w:tc>
          <w:tcPr>
            <w:tcW w:w="1149"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354"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056"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040"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200"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200" w:type="dxa"/>
            <w:tcBorders>
              <w:top w:val="nil"/>
              <w:left w:val="nil"/>
              <w:bottom w:val="nil"/>
              <w:right w:val="nil"/>
            </w:tcBorders>
            <w:shd w:val="clear" w:color="auto" w:fill="auto"/>
            <w:noWrap/>
            <w:vAlign w:val="bottom"/>
          </w:tcPr>
          <w:p>
            <w:pPr>
              <w:widowControl/>
              <w:spacing w:line="240" w:lineRule="auto"/>
              <w:jc w:val="left"/>
              <w:rPr>
                <w:rFonts w:hint="eastAsia" w:ascii="仿宋" w:hAnsi="仿宋" w:eastAsia="仿宋" w:cs="仿宋"/>
                <w:kern w:val="0"/>
                <w:sz w:val="24"/>
                <w:szCs w:val="24"/>
              </w:rPr>
            </w:pPr>
          </w:p>
        </w:tc>
        <w:tc>
          <w:tcPr>
            <w:tcW w:w="1188" w:type="dxa"/>
            <w:tcBorders>
              <w:top w:val="nil"/>
              <w:left w:val="nil"/>
              <w:bottom w:val="nil"/>
              <w:right w:val="nil"/>
            </w:tcBorders>
          </w:tcPr>
          <w:p>
            <w:pPr>
              <w:widowControl/>
              <w:spacing w:line="240" w:lineRule="auto"/>
              <w:jc w:val="right"/>
              <w:rPr>
                <w:rFonts w:hint="eastAsia" w:ascii="仿宋" w:hAnsi="仿宋" w:eastAsia="仿宋" w:cs="仿宋"/>
                <w:kern w:val="0"/>
                <w:sz w:val="22"/>
              </w:rPr>
            </w:pPr>
          </w:p>
        </w:tc>
        <w:tc>
          <w:tcPr>
            <w:tcW w:w="1275" w:type="dxa"/>
            <w:tcBorders>
              <w:top w:val="nil"/>
              <w:left w:val="nil"/>
              <w:bottom w:val="nil"/>
              <w:right w:val="nil"/>
            </w:tcBorders>
            <w:shd w:val="clear" w:color="auto" w:fill="auto"/>
            <w:noWrap/>
            <w:vAlign w:val="bottom"/>
          </w:tcPr>
          <w:p>
            <w:pPr>
              <w:widowControl/>
              <w:spacing w:line="240" w:lineRule="auto"/>
              <w:jc w:val="right"/>
              <w:rPr>
                <w:rFonts w:hint="eastAsia" w:ascii="仿宋" w:hAnsi="仿宋" w:eastAsia="仿宋" w:cs="仿宋"/>
                <w:kern w:val="0"/>
                <w:sz w:val="22"/>
              </w:rPr>
            </w:pPr>
            <w:r>
              <w:rPr>
                <w:rFonts w:hint="eastAsia" w:ascii="仿宋" w:hAnsi="仿宋" w:eastAsia="仿宋" w:cs="仿宋"/>
                <w:kern w:val="0"/>
                <w:sz w:val="22"/>
              </w:rPr>
              <w:t>单位：万元</w:t>
            </w:r>
          </w:p>
        </w:tc>
      </w:tr>
      <w:tr>
        <w:tblPrEx>
          <w:tblCellMar>
            <w:top w:w="0" w:type="dxa"/>
            <w:left w:w="108" w:type="dxa"/>
            <w:bottom w:w="0" w:type="dxa"/>
            <w:right w:w="108" w:type="dxa"/>
          </w:tblCellMar>
        </w:tblPrEx>
        <w:trPr>
          <w:trHeight w:val="571"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主管部门名称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专项资金立项项目名称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立项依据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执行年限</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实施规划</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总体绩效目标</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支出级次</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资金分配办法及支出标准</w:t>
            </w:r>
          </w:p>
        </w:tc>
      </w:tr>
      <w:tr>
        <w:tblPrEx>
          <w:tblCellMar>
            <w:top w:w="0" w:type="dxa"/>
            <w:left w:w="108" w:type="dxa"/>
            <w:bottom w:w="0" w:type="dxa"/>
            <w:right w:w="108" w:type="dxa"/>
          </w:tblCellMar>
        </w:tblPrEx>
        <w:trPr>
          <w:trHeight w:val="73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eastAsia" w:ascii="仿宋" w:hAnsi="仿宋" w:eastAsia="仿宋" w:cs="仿宋"/>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eastAsia" w:ascii="仿宋" w:hAnsi="仿宋" w:eastAsia="仿宋" w:cs="仿宋"/>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eastAsia" w:ascii="仿宋" w:hAnsi="仿宋" w:eastAsia="仿宋" w:cs="仿宋"/>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eastAsia" w:ascii="仿宋" w:hAnsi="仿宋" w:eastAsia="仿宋" w:cs="仿宋"/>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eastAsia" w:ascii="仿宋" w:hAnsi="仿宋" w:eastAsia="仿宋" w:cs="仿宋"/>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eastAsia" w:ascii="仿宋" w:hAnsi="仿宋" w:eastAsia="仿宋" w:cs="仿宋"/>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eastAsia" w:ascii="仿宋" w:hAnsi="仿宋" w:eastAsia="仿宋" w:cs="仿宋"/>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Cs/>
                <w:color w:val="000000"/>
                <w:kern w:val="0"/>
                <w:sz w:val="22"/>
              </w:rPr>
            </w:pPr>
            <w:r>
              <w:rPr>
                <w:rFonts w:hint="eastAsia" w:ascii="仿宋" w:hAnsi="仿宋" w:eastAsia="仿宋" w:cs="仿宋"/>
                <w:bCs/>
                <w:color w:val="000000"/>
                <w:kern w:val="0"/>
                <w:sz w:val="22"/>
              </w:rPr>
              <w:t>政府性基金预算</w:t>
            </w:r>
          </w:p>
        </w:tc>
        <w:tc>
          <w:tcPr>
            <w:tcW w:w="118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hint="eastAsia" w:ascii="仿宋" w:hAnsi="仿宋" w:eastAsia="仿宋" w:cs="仿宋"/>
                <w:bCs/>
                <w:color w:val="000000"/>
                <w:kern w:val="0"/>
                <w:sz w:val="22"/>
              </w:rPr>
            </w:pPr>
            <w:r>
              <w:rPr>
                <w:rFonts w:hint="eastAsia" w:ascii="仿宋" w:hAnsi="仿宋" w:eastAsia="仿宋" w:cs="仿宋"/>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
                <w:bCs/>
                <w:color w:val="000000"/>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5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05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04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0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hint="eastAsia" w:ascii="仿宋" w:hAnsi="仿宋" w:eastAsia="仿宋" w:cs="仿宋"/>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5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05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04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0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hint="eastAsia" w:ascii="仿宋" w:hAnsi="仿宋" w:eastAsia="仿宋" w:cs="仿宋"/>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tabs>
          <w:tab w:val="left" w:pos="480"/>
        </w:tabs>
        <w:spacing w:line="240" w:lineRule="auto"/>
        <w:rPr>
          <w:rFonts w:hint="eastAsia" w:ascii="仿宋" w:hAnsi="仿宋" w:eastAsia="仿宋" w:cs="仿宋"/>
        </w:rPr>
      </w:pPr>
      <w:r>
        <w:rPr>
          <w:rFonts w:hint="eastAsia" w:ascii="仿宋" w:hAnsi="仿宋" w:eastAsia="仿宋" w:cs="仿宋"/>
        </w:rPr>
        <w:t>编报说明</w:t>
      </w:r>
      <w:r>
        <w:rPr>
          <w:rFonts w:hint="eastAsia" w:ascii="仿宋" w:hAnsi="仿宋" w:eastAsia="仿宋" w:cs="仿宋"/>
          <w:kern w:val="0"/>
          <w:szCs w:val="21"/>
        </w:rPr>
        <w:t>（制作文本时请删除“编报说明”内容）</w:t>
      </w:r>
      <w:r>
        <w:rPr>
          <w:rFonts w:hint="eastAsia" w:ascii="仿宋" w:hAnsi="仿宋" w:eastAsia="仿宋" w:cs="仿宋"/>
        </w:rPr>
        <w:t>：</w:t>
      </w:r>
    </w:p>
    <w:p>
      <w:pPr>
        <w:tabs>
          <w:tab w:val="left" w:pos="798"/>
        </w:tabs>
        <w:spacing w:line="240" w:lineRule="auto"/>
        <w:ind w:firstLine="420" w:firstLineChars="200"/>
        <w:rPr>
          <w:rFonts w:hint="eastAsia" w:ascii="仿宋" w:hAnsi="仿宋" w:eastAsia="仿宋" w:cs="仿宋"/>
        </w:rPr>
      </w:pPr>
      <w:r>
        <w:rPr>
          <w:rFonts w:hint="eastAsia" w:ascii="仿宋" w:hAnsi="仿宋" w:eastAsia="仿宋" w:cs="仿宋"/>
        </w:rPr>
        <w:t>1.立项依据：指专项资金设立所依据的法律、法规、规章或者政府的规范性文件。按照“《标题》+（文号）：主要依据内容”的格式填报。有多个设立依据的，应按设立依据的级次，从高到低填列。</w:t>
      </w:r>
    </w:p>
    <w:p>
      <w:pPr>
        <w:tabs>
          <w:tab w:val="left" w:pos="798"/>
        </w:tabs>
        <w:spacing w:line="240" w:lineRule="auto"/>
        <w:ind w:firstLine="420" w:firstLineChars="200"/>
        <w:rPr>
          <w:rFonts w:hint="eastAsia" w:ascii="仿宋" w:hAnsi="仿宋" w:eastAsia="仿宋" w:cs="仿宋"/>
        </w:rPr>
      </w:pPr>
      <w:r>
        <w:rPr>
          <w:rFonts w:hint="eastAsia" w:ascii="仿宋" w:hAnsi="仿宋" w:eastAsia="仿宋" w:cs="仿宋"/>
        </w:rPr>
        <w:t>2.执行年限：专项资金未确定执行期限的，统一设定期限为3年。</w:t>
      </w:r>
    </w:p>
    <w:p>
      <w:pPr>
        <w:tabs>
          <w:tab w:val="left" w:pos="798"/>
        </w:tabs>
        <w:spacing w:line="240" w:lineRule="auto"/>
        <w:ind w:firstLine="420" w:firstLineChars="200"/>
        <w:rPr>
          <w:rFonts w:hint="eastAsia" w:ascii="仿宋" w:hAnsi="仿宋" w:eastAsia="仿宋" w:cs="仿宋"/>
        </w:rPr>
      </w:pPr>
      <w:r>
        <w:rPr>
          <w:rFonts w:hint="eastAsia" w:ascii="仿宋" w:hAnsi="仿宋" w:eastAsia="仿宋" w:cs="仿宋"/>
        </w:rPr>
        <w:t>3.总体绩效目标：描述专项资金在实施过程中（包括实施期、当年度）计划达到的产出和效果，主要采用定性描述。</w:t>
      </w:r>
    </w:p>
    <w:p>
      <w:pPr>
        <w:tabs>
          <w:tab w:val="left" w:pos="798"/>
        </w:tabs>
        <w:spacing w:line="240" w:lineRule="auto"/>
        <w:ind w:firstLine="420" w:firstLineChars="200"/>
        <w:rPr>
          <w:rFonts w:hint="eastAsia" w:ascii="仿宋" w:hAnsi="仿宋" w:eastAsia="仿宋" w:cs="仿宋"/>
        </w:rPr>
      </w:pPr>
      <w:r>
        <w:rPr>
          <w:rFonts w:hint="eastAsia" w:ascii="仿宋" w:hAnsi="仿宋" w:eastAsia="仿宋" w:cs="仿宋"/>
        </w:rPr>
        <w:t>4.实施规划：描述专项资金的主要内容和分阶段实施计划等内容。</w:t>
      </w:r>
    </w:p>
    <w:p>
      <w:pPr>
        <w:tabs>
          <w:tab w:val="left" w:pos="798"/>
        </w:tabs>
        <w:spacing w:line="240" w:lineRule="auto"/>
        <w:ind w:firstLine="420" w:firstLineChars="200"/>
        <w:rPr>
          <w:rFonts w:hint="eastAsia" w:ascii="仿宋" w:hAnsi="仿宋" w:eastAsia="仿宋" w:cs="仿宋"/>
        </w:rPr>
      </w:pPr>
      <w:r>
        <w:rPr>
          <w:rFonts w:hint="eastAsia" w:ascii="仿宋" w:hAnsi="仿宋" w:eastAsia="仿宋" w:cs="仿宋"/>
        </w:rPr>
        <w:t>5.支出级次：分为“省本级支出”和“对市县的转移支付支出”。同一专项资金项目包含多种分类的，需区别标识，例：省本级支出xxx万元、对市县的转移支付支出xxx万元。</w:t>
      </w:r>
    </w:p>
    <w:p>
      <w:pPr>
        <w:tabs>
          <w:tab w:val="left" w:pos="798"/>
        </w:tabs>
        <w:spacing w:line="240" w:lineRule="auto"/>
        <w:ind w:firstLine="420" w:firstLineChars="200"/>
        <w:rPr>
          <w:rFonts w:hint="eastAsia" w:ascii="仿宋" w:hAnsi="仿宋" w:eastAsia="仿宋" w:cs="仿宋"/>
        </w:rPr>
      </w:pPr>
      <w:r>
        <w:rPr>
          <w:rFonts w:hint="eastAsia" w:ascii="仿宋" w:hAnsi="仿宋" w:eastAsia="仿宋" w:cs="仿宋"/>
        </w:rPr>
        <w:t>6.资金分配办法及支出标准：按照专项资金使用管理办法的相关规定填报，其中：资金分配办法分为“因素法”、“项目法”、“因素法、项目法相结合”。实行因素法分配的专项资金要描述资金分配因素的量化指标、权重系数和分配公式；实行项目管理法的专项资金要描述具体申报条件、筛选原则和审批程序；</w:t>
      </w:r>
    </w:p>
    <w:p>
      <w:pPr>
        <w:tabs>
          <w:tab w:val="left" w:pos="798"/>
        </w:tabs>
        <w:spacing w:line="240" w:lineRule="auto"/>
        <w:ind w:firstLine="420" w:firstLineChars="200"/>
        <w:rPr>
          <w:rFonts w:hint="eastAsia" w:ascii="仿宋" w:hAnsi="仿宋" w:eastAsia="仿宋" w:cs="仿宋"/>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rPr>
        <w:t>7.没有管理省级专项资金的部门，</w:t>
      </w:r>
      <w:r>
        <w:rPr>
          <w:rFonts w:hint="eastAsia" w:ascii="仿宋" w:hAnsi="仿宋" w:eastAsia="仿宋" w:cs="仿宋"/>
          <w:kern w:val="0"/>
          <w:szCs w:val="21"/>
        </w:rPr>
        <w:t>可不公开本表</w:t>
      </w:r>
      <w:r>
        <w:rPr>
          <w:rFonts w:hint="eastAsia" w:ascii="仿宋" w:hAnsi="仿宋" w:eastAsia="仿宋" w:cs="仿宋"/>
        </w:rPr>
        <w:t>。市县部门不作统一要求。</w:t>
      </w: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jc w:val="center"/>
        <w:rPr>
          <w:rFonts w:hint="eastAsia" w:ascii="仿宋" w:hAnsi="仿宋" w:eastAsia="仿宋" w:cs="仿宋"/>
          <w:sz w:val="36"/>
          <w:szCs w:val="36"/>
          <w:lang w:eastAsia="zh-CN"/>
        </w:rPr>
      </w:pPr>
    </w:p>
    <w:p>
      <w:pPr>
        <w:pStyle w:val="2"/>
        <w:rPr>
          <w:rFonts w:hint="eastAsia" w:ascii="仿宋" w:hAnsi="仿宋" w:eastAsia="仿宋" w:cs="仿宋"/>
          <w:sz w:val="56"/>
          <w:szCs w:val="36"/>
          <w:lang w:eastAsia="zh-CN"/>
        </w:rPr>
      </w:pPr>
      <w:r>
        <w:rPr>
          <w:rFonts w:hint="eastAsia" w:ascii="仿宋" w:hAnsi="仿宋" w:eastAsia="仿宋" w:cs="仿宋"/>
          <w:sz w:val="56"/>
          <w:szCs w:val="36"/>
          <w:lang w:eastAsia="zh-CN"/>
        </w:rPr>
        <w:t xml:space="preserve">第三部分 </w:t>
      </w:r>
    </w:p>
    <w:p>
      <w:pPr>
        <w:pStyle w:val="2"/>
        <w:jc w:val="center"/>
        <w:rPr>
          <w:rFonts w:hint="eastAsia" w:ascii="仿宋" w:hAnsi="仿宋" w:eastAsia="仿宋" w:cs="仿宋"/>
          <w:sz w:val="56"/>
          <w:szCs w:val="36"/>
          <w:lang w:eastAsia="zh-CN"/>
        </w:rPr>
      </w:pPr>
      <w:r>
        <w:rPr>
          <w:rFonts w:hint="eastAsia" w:ascii="仿宋" w:hAnsi="仿宋" w:eastAsia="仿宋" w:cs="仿宋"/>
          <w:sz w:val="56"/>
          <w:szCs w:val="36"/>
          <w:lang w:val="en-US" w:eastAsia="zh-CN"/>
        </w:rPr>
        <w:t>2025</w:t>
      </w:r>
      <w:r>
        <w:rPr>
          <w:rFonts w:hint="eastAsia" w:ascii="仿宋" w:hAnsi="仿宋" w:eastAsia="仿宋" w:cs="仿宋"/>
          <w:sz w:val="56"/>
          <w:szCs w:val="36"/>
          <w:lang w:eastAsia="zh-CN"/>
        </w:rPr>
        <w:t>年度部门预算情况说明</w:t>
      </w:r>
    </w:p>
    <w:p>
      <w:pPr>
        <w:ind w:firstLine="640" w:firstLineChars="200"/>
        <w:rPr>
          <w:rFonts w:hint="eastAsia" w:ascii="仿宋" w:hAnsi="仿宋" w:eastAsia="仿宋" w:cs="仿宋"/>
          <w:sz w:val="32"/>
          <w:szCs w:val="32"/>
        </w:rPr>
      </w:pPr>
    </w:p>
    <w:p>
      <w:pPr>
        <w:tabs>
          <w:tab w:val="left" w:pos="7513"/>
        </w:tabs>
        <w:adjustRightInd w:val="0"/>
        <w:snapToGrid w:val="0"/>
        <w:spacing w:line="600" w:lineRule="exact"/>
        <w:rPr>
          <w:rFonts w:hint="eastAsia" w:ascii="仿宋" w:hAnsi="仿宋" w:eastAsia="仿宋" w:cs="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一、预算收支总体情况</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按照综合预算的原则，部门所有收入和支出均纳入部门预算管理。</w:t>
      </w: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建投中心</w:t>
      </w:r>
      <w:r>
        <w:rPr>
          <w:rFonts w:hint="eastAsia" w:ascii="仿宋" w:hAnsi="仿宋" w:eastAsia="仿宋" w:cs="仿宋"/>
          <w:sz w:val="32"/>
          <w:szCs w:val="32"/>
        </w:rPr>
        <w:t>部门收入预算为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新纳入财政系统核算事业单位</w:t>
      </w:r>
      <w:r>
        <w:rPr>
          <w:rFonts w:hint="eastAsia" w:ascii="仿宋" w:hAnsi="仿宋" w:eastAsia="仿宋" w:cs="仿宋"/>
          <w:sz w:val="32"/>
          <w:szCs w:val="32"/>
        </w:rPr>
        <w:t>。其中：一般公共预算拨款收入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万元、国有资本经营预算拨款收入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万元、财政专户管理资金收入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万元、事业单位经营收入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相应安排支出预算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新纳入财政系统核算事业单位</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万元、事业单位经营支出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（注：上述收入预算和支出预算明细中没有金额的项目可以删除。）</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二、一般公共预算拨款支出情况</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lang w:val="en-US" w:eastAsia="zh-CN"/>
        </w:rPr>
        <w:t>2025</w:t>
      </w:r>
      <w:r>
        <w:rPr>
          <w:rFonts w:hint="eastAsia" w:ascii="仿宋" w:hAnsi="仿宋" w:eastAsia="仿宋" w:cs="仿宋"/>
          <w:sz w:val="32"/>
          <w:szCs w:val="32"/>
        </w:rPr>
        <w:t>年度一般公共预算拨款支出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万元，比上年增加（减少）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增长（降低）</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新纳入财政系统核算事业单位</w:t>
      </w:r>
      <w:r>
        <w:rPr>
          <w:rFonts w:hint="eastAsia" w:ascii="仿宋" w:hAnsi="仿宋" w:eastAsia="仿宋" w:cs="仿宋"/>
          <w:sz w:val="32"/>
          <w:szCs w:val="32"/>
        </w:rPr>
        <w:t>。按照党中央、国务院和省委、省政府关于过紧日子的有关要求，厉行节约办一切事业，大力压减一般性支出，重点压减了（如：公用经费和培训等项目支出中涉及的非急需非刚性支出），同时合理保障了等工作的支出需求，体现在有关支出科目中。</w:t>
      </w:r>
      <w:r>
        <w:rPr>
          <w:rFonts w:hint="eastAsia" w:ascii="仿宋" w:hAnsi="仿宋" w:eastAsia="仿宋" w:cs="仿宋"/>
          <w:bCs/>
          <w:sz w:val="32"/>
          <w:szCs w:val="32"/>
        </w:rPr>
        <w:t>其中（按项级科目分类统计）</w:t>
      </w:r>
      <w:r>
        <w:rPr>
          <w:rFonts w:hint="eastAsia" w:ascii="仿宋" w:hAnsi="仿宋" w:eastAsia="仿宋" w:cs="仿宋"/>
          <w:sz w:val="32"/>
          <w:szCs w:val="32"/>
        </w:rPr>
        <w:t>：</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本部门2025年度没有使用一般公共预算拨款安排支出。</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三、政府性基金预算拨款支出情况</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lang w:val="en-US" w:eastAsia="zh-CN"/>
        </w:rPr>
        <w:t>2025</w:t>
      </w:r>
      <w:r>
        <w:rPr>
          <w:rFonts w:hint="eastAsia" w:ascii="仿宋" w:hAnsi="仿宋" w:eastAsia="仿宋" w:cs="仿宋"/>
          <w:sz w:val="32"/>
          <w:szCs w:val="32"/>
        </w:rPr>
        <w:t>年度政府性基金预算支出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万元，比上年增加（减少）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增长（降低）</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新纳入财政系统核算事业单位</w:t>
      </w:r>
      <w:r>
        <w:rPr>
          <w:rFonts w:hint="eastAsia" w:ascii="仿宋" w:hAnsi="仿宋" w:eastAsia="仿宋" w:cs="仿宋"/>
          <w:sz w:val="32"/>
          <w:szCs w:val="32"/>
        </w:rPr>
        <w:t>。按照党中央、国务院和省</w:t>
      </w:r>
      <w:bookmarkStart w:id="0" w:name="_GoBack"/>
      <w:bookmarkEnd w:id="0"/>
      <w:r>
        <w:rPr>
          <w:rFonts w:hint="eastAsia" w:ascii="仿宋" w:hAnsi="仿宋" w:eastAsia="仿宋" w:cs="仿宋"/>
          <w:sz w:val="32"/>
          <w:szCs w:val="32"/>
        </w:rPr>
        <w:t>委、省政府关于过紧日子的有关要求，厉行节约办一切事业，大力压减一般性支出，重点压减了（如：公用经费和培训等项目支出中涉及的非急需非刚性支出），同时合理保障了等工作的支出需求，体现在有关支出科目中。其中</w:t>
      </w:r>
      <w:r>
        <w:rPr>
          <w:rFonts w:hint="eastAsia" w:ascii="仿宋" w:hAnsi="仿宋" w:eastAsia="仿宋" w:cs="仿宋"/>
          <w:bCs/>
          <w:sz w:val="32"/>
          <w:szCs w:val="32"/>
        </w:rPr>
        <w:t>（按项级科目分类统计）</w:t>
      </w:r>
      <w:r>
        <w:rPr>
          <w:rFonts w:hint="eastAsia" w:ascii="仿宋" w:hAnsi="仿宋" w:eastAsia="仿宋" w:cs="仿宋"/>
          <w:sz w:val="32"/>
          <w:szCs w:val="32"/>
        </w:rPr>
        <w:t>：</w:t>
      </w:r>
    </w:p>
    <w:p>
      <w:pPr>
        <w:tabs>
          <w:tab w:val="left" w:pos="7513"/>
        </w:tabs>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本部门2025年属新纳入财政系统核算事业单位</w:t>
      </w:r>
    </w:p>
    <w:p>
      <w:pPr>
        <w:tabs>
          <w:tab w:val="left" w:pos="7513"/>
        </w:tabs>
        <w:adjustRightInd w:val="0"/>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四、国有资本经营预算拨款支出情况</w:t>
      </w:r>
    </w:p>
    <w:p>
      <w:pPr>
        <w:tabs>
          <w:tab w:val="left" w:pos="7513"/>
        </w:tabs>
        <w:adjustRightInd w:val="0"/>
        <w:snapToGrid w:val="0"/>
        <w:spacing w:line="600" w:lineRule="exact"/>
        <w:ind w:firstLine="704" w:firstLineChars="220"/>
        <w:rPr>
          <w:rFonts w:hint="eastAsia" w:ascii="仿宋" w:hAnsi="仿宋" w:eastAsia="仿宋" w:cs="仿宋"/>
          <w:sz w:val="32"/>
          <w:szCs w:val="32"/>
        </w:rPr>
      </w:pPr>
      <w:r>
        <w:rPr>
          <w:rFonts w:hint="eastAsia" w:ascii="仿宋" w:hAnsi="仿宋" w:eastAsia="仿宋" w:cs="仿宋"/>
          <w:bCs/>
          <w:sz w:val="32"/>
          <w:szCs w:val="32"/>
          <w:lang w:val="en-US" w:eastAsia="zh-CN"/>
        </w:rPr>
        <w:t>2025</w:t>
      </w:r>
      <w:r>
        <w:rPr>
          <w:rFonts w:hint="eastAsia" w:ascii="仿宋" w:hAnsi="仿宋" w:eastAsia="仿宋" w:cs="仿宋"/>
          <w:sz w:val="32"/>
          <w:szCs w:val="32"/>
        </w:rPr>
        <w:t>年度国有资本经营预算支出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万元，比上年增加（减少）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增长（降低）</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0</w:t>
      </w:r>
      <w:r>
        <w:rPr>
          <w:rFonts w:hint="eastAsia" w:ascii="仿宋" w:hAnsi="仿宋" w:eastAsia="仿宋" w:cs="仿宋"/>
          <w:sz w:val="32"/>
          <w:szCs w:val="32"/>
        </w:rPr>
        <w:t>，主要支出项目(按项级科目分类统计)包括：</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val="en-US" w:eastAsia="zh-CN"/>
        </w:rPr>
        <w:t>2025</w:t>
      </w:r>
      <w:r>
        <w:rPr>
          <w:rFonts w:hint="eastAsia" w:ascii="仿宋" w:hAnsi="仿宋" w:eastAsia="仿宋" w:cs="仿宋"/>
          <w:sz w:val="32"/>
          <w:szCs w:val="32"/>
        </w:rPr>
        <w:t>年度没有使用国有资本经营预算拨款安排的支出</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五、一般公共预算拨款基本支出情况</w:t>
      </w:r>
    </w:p>
    <w:p>
      <w:pPr>
        <w:tabs>
          <w:tab w:val="left" w:pos="7513"/>
        </w:tabs>
        <w:adjustRightInd w:val="0"/>
        <w:snapToGrid w:val="0"/>
        <w:spacing w:line="600" w:lineRule="exact"/>
        <w:ind w:firstLine="800" w:firstLineChars="250"/>
        <w:rPr>
          <w:rFonts w:hint="eastAsia" w:ascii="仿宋" w:hAnsi="仿宋" w:eastAsia="仿宋" w:cs="仿宋"/>
          <w:sz w:val="32"/>
          <w:szCs w:val="32"/>
        </w:rPr>
      </w:pPr>
      <w:r>
        <w:rPr>
          <w:rFonts w:hint="eastAsia" w:ascii="仿宋" w:hAnsi="仿宋" w:eastAsia="仿宋" w:cs="仿宋"/>
          <w:bCs/>
          <w:sz w:val="32"/>
          <w:szCs w:val="32"/>
          <w:lang w:val="en-US" w:eastAsia="zh-CN"/>
        </w:rPr>
        <w:t>2025</w:t>
      </w:r>
      <w:r>
        <w:rPr>
          <w:rFonts w:hint="eastAsia" w:ascii="仿宋" w:hAnsi="仿宋" w:eastAsia="仿宋" w:cs="仿宋"/>
          <w:sz w:val="32"/>
          <w:szCs w:val="32"/>
        </w:rPr>
        <w:t>年度一般公共预算拨款基本支出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（一）人员经费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（二）公用经费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六、一般公共预算“三公”经费支出情况</w:t>
      </w:r>
    </w:p>
    <w:p>
      <w:pPr>
        <w:widowControl/>
        <w:adjustRightInd w:val="0"/>
        <w:snapToGrid w:val="0"/>
        <w:spacing w:line="600" w:lineRule="exact"/>
        <w:ind w:firstLine="660"/>
        <w:rPr>
          <w:rFonts w:hint="eastAsia" w:ascii="仿宋" w:hAnsi="仿宋" w:eastAsia="仿宋" w:cs="仿宋"/>
          <w:b/>
          <w:bCs/>
          <w:kern w:val="0"/>
          <w:sz w:val="32"/>
          <w:szCs w:val="32"/>
        </w:rPr>
      </w:pPr>
      <w:r>
        <w:rPr>
          <w:rFonts w:hint="eastAsia" w:ascii="仿宋" w:hAnsi="仿宋" w:eastAsia="仿宋" w:cs="仿宋"/>
          <w:b/>
          <w:sz w:val="32"/>
          <w:szCs w:val="32"/>
        </w:rPr>
        <w:t>（一）</w:t>
      </w:r>
      <w:r>
        <w:rPr>
          <w:rFonts w:hint="eastAsia" w:ascii="仿宋" w:hAnsi="仿宋" w:eastAsia="仿宋" w:cs="仿宋"/>
          <w:b/>
          <w:bCs/>
          <w:kern w:val="0"/>
          <w:sz w:val="32"/>
          <w:szCs w:val="32"/>
        </w:rPr>
        <w:t>因公出国（境）经费</w:t>
      </w:r>
    </w:p>
    <w:p>
      <w:pPr>
        <w:widowControl/>
        <w:adjustRightInd w:val="0"/>
        <w:snapToGrid w:val="0"/>
        <w:spacing w:line="600" w:lineRule="exact"/>
        <w:ind w:firstLine="660"/>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年预算安排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比上年减少（增加）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降低（增长）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本部门2025年新纳入财政系统核算事业单位。</w:t>
      </w:r>
    </w:p>
    <w:p>
      <w:pPr>
        <w:widowControl/>
        <w:adjustRightInd w:val="0"/>
        <w:snapToGrid w:val="0"/>
        <w:spacing w:line="600" w:lineRule="exact"/>
        <w:ind w:firstLine="660"/>
        <w:rPr>
          <w:rFonts w:hint="eastAsia" w:ascii="仿宋" w:hAnsi="仿宋" w:eastAsia="仿宋" w:cs="仿宋"/>
          <w:b/>
          <w:bCs/>
          <w:kern w:val="0"/>
          <w:sz w:val="32"/>
          <w:szCs w:val="32"/>
        </w:rPr>
      </w:pPr>
      <w:r>
        <w:rPr>
          <w:rFonts w:hint="eastAsia" w:ascii="仿宋" w:hAnsi="仿宋" w:eastAsia="仿宋" w:cs="仿宋"/>
          <w:b/>
          <w:sz w:val="32"/>
          <w:szCs w:val="32"/>
        </w:rPr>
        <w:t>（二）</w:t>
      </w:r>
      <w:r>
        <w:rPr>
          <w:rFonts w:hint="eastAsia" w:ascii="仿宋" w:hAnsi="仿宋" w:eastAsia="仿宋" w:cs="仿宋"/>
          <w:b/>
          <w:bCs/>
          <w:kern w:val="0"/>
          <w:sz w:val="32"/>
          <w:szCs w:val="32"/>
        </w:rPr>
        <w:t>公务接待费</w:t>
      </w:r>
    </w:p>
    <w:p>
      <w:pPr>
        <w:widowControl/>
        <w:adjustRightInd w:val="0"/>
        <w:snapToGrid w:val="0"/>
        <w:spacing w:line="600" w:lineRule="exact"/>
        <w:ind w:firstLine="660"/>
        <w:rPr>
          <w:rFonts w:hint="eastAsia" w:ascii="仿宋" w:hAnsi="仿宋" w:eastAsia="仿宋" w:cs="仿宋"/>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年预算安排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比上年减少（增加）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降低（增长）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本部门2025年新纳入财政系统核算事业单位</w:t>
      </w:r>
      <w:r>
        <w:rPr>
          <w:rFonts w:hint="eastAsia" w:ascii="仿宋" w:hAnsi="仿宋" w:eastAsia="仿宋" w:cs="仿宋"/>
          <w:sz w:val="32"/>
          <w:szCs w:val="32"/>
        </w:rPr>
        <w:t>。</w:t>
      </w:r>
    </w:p>
    <w:p>
      <w:pPr>
        <w:adjustRightInd w:val="0"/>
        <w:snapToGrid w:val="0"/>
        <w:spacing w:line="600" w:lineRule="exact"/>
        <w:ind w:firstLine="643" w:firstLineChars="200"/>
        <w:rPr>
          <w:rFonts w:hint="eastAsia" w:ascii="仿宋" w:hAnsi="仿宋" w:eastAsia="仿宋" w:cs="仿宋"/>
          <w:b/>
          <w:bCs/>
          <w:kern w:val="0"/>
          <w:sz w:val="32"/>
          <w:szCs w:val="32"/>
        </w:rPr>
      </w:pPr>
      <w:r>
        <w:rPr>
          <w:rFonts w:hint="eastAsia" w:ascii="仿宋" w:hAnsi="仿宋" w:eastAsia="仿宋" w:cs="仿宋"/>
          <w:b/>
          <w:sz w:val="32"/>
          <w:szCs w:val="32"/>
        </w:rPr>
        <w:t>（三）</w:t>
      </w:r>
      <w:r>
        <w:rPr>
          <w:rFonts w:hint="eastAsia" w:ascii="仿宋" w:hAnsi="仿宋" w:eastAsia="仿宋" w:cs="仿宋"/>
          <w:b/>
          <w:bCs/>
          <w:kern w:val="0"/>
          <w:sz w:val="32"/>
          <w:szCs w:val="32"/>
        </w:rPr>
        <w:t>公务用车购置及运行费</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年预算安排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比上年减少（增加）</w:t>
      </w:r>
      <w:r>
        <w:rPr>
          <w:rFonts w:hint="eastAsia" w:ascii="仿宋" w:hAnsi="仿宋" w:eastAsia="仿宋" w:cs="仿宋"/>
          <w:kern w:val="0"/>
          <w:sz w:val="32"/>
          <w:szCs w:val="32"/>
          <w:lang w:val="en-US" w:eastAsia="zh-CN"/>
        </w:rPr>
        <w:t>0万</w:t>
      </w:r>
      <w:r>
        <w:rPr>
          <w:rFonts w:hint="eastAsia" w:ascii="仿宋" w:hAnsi="仿宋" w:eastAsia="仿宋" w:cs="仿宋"/>
          <w:kern w:val="0"/>
          <w:sz w:val="32"/>
          <w:szCs w:val="32"/>
        </w:rPr>
        <w:t>元，</w:t>
      </w:r>
      <w:r>
        <w:rPr>
          <w:rFonts w:hint="eastAsia" w:ascii="仿宋" w:hAnsi="仿宋" w:eastAsia="仿宋" w:cs="仿宋"/>
          <w:sz w:val="32"/>
          <w:szCs w:val="32"/>
        </w:rPr>
        <w:t>降低（增长）</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kern w:val="0"/>
          <w:sz w:val="32"/>
          <w:szCs w:val="32"/>
        </w:rPr>
        <w:t>公务用车购置费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比上年减少（增加）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降低（增长）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本部门2025年新纳入财政系统核算事业单位</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七、预算绩效目标情况</w:t>
      </w:r>
    </w:p>
    <w:p>
      <w:pPr>
        <w:spacing w:line="590" w:lineRule="exact"/>
        <w:ind w:firstLine="630" w:firstLineChars="196"/>
        <w:rPr>
          <w:rFonts w:hint="eastAsia" w:ascii="仿宋" w:hAnsi="仿宋" w:eastAsia="仿宋" w:cs="仿宋"/>
          <w:kern w:val="0"/>
          <w:sz w:val="32"/>
          <w:szCs w:val="32"/>
        </w:rPr>
      </w:pPr>
      <w:r>
        <w:rPr>
          <w:rFonts w:hint="eastAsia" w:ascii="仿宋" w:hAnsi="仿宋" w:eastAsia="仿宋" w:cs="仿宋"/>
          <w:b/>
          <w:sz w:val="32"/>
          <w:szCs w:val="32"/>
        </w:rPr>
        <w:t>（一）绩效目标设置情况</w:t>
      </w:r>
    </w:p>
    <w:p>
      <w:pPr>
        <w:spacing w:line="590" w:lineRule="exact"/>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本</w:t>
      </w:r>
      <w:r>
        <w:rPr>
          <w:rFonts w:hint="eastAsia" w:ascii="仿宋" w:hAnsi="仿宋" w:eastAsia="仿宋" w:cs="仿宋"/>
          <w:kern w:val="0"/>
          <w:sz w:val="32"/>
          <w:szCs w:val="32"/>
        </w:rPr>
        <w:t>部门按照全面实施预算绩效管理的要求，编制绩效目标并公开。</w:t>
      </w:r>
    </w:p>
    <w:p>
      <w:pPr>
        <w:spacing w:line="59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（二）绩效目标表及说明</w:t>
      </w:r>
    </w:p>
    <w:p>
      <w:pPr>
        <w:spacing w:line="59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1.项目支出绩效目标表</w:t>
      </w:r>
    </w:p>
    <w:p>
      <w:pPr>
        <w:spacing w:line="590" w:lineRule="exact"/>
        <w:ind w:firstLine="643" w:firstLineChars="200"/>
        <w:rPr>
          <w:rFonts w:hint="eastAsia" w:ascii="仿宋" w:hAnsi="仿宋" w:eastAsia="仿宋" w:cs="仿宋"/>
          <w:b/>
          <w:sz w:val="32"/>
          <w:szCs w:val="32"/>
        </w:rPr>
      </w:pPr>
    </w:p>
    <w:p>
      <w:pPr>
        <w:spacing w:line="590" w:lineRule="exact"/>
        <w:ind w:firstLine="643" w:firstLineChars="200"/>
        <w:rPr>
          <w:rFonts w:hint="eastAsia" w:ascii="仿宋" w:hAnsi="仿宋" w:eastAsia="仿宋" w:cs="仿宋"/>
          <w:b/>
          <w:sz w:val="32"/>
          <w:szCs w:val="32"/>
        </w:rPr>
      </w:pPr>
    </w:p>
    <w:tbl>
      <w:tblPr>
        <w:tblStyle w:val="6"/>
        <w:tblW w:w="8237" w:type="dxa"/>
        <w:tblInd w:w="93" w:type="dxa"/>
        <w:tblLayout w:type="autofit"/>
        <w:tblCellMar>
          <w:top w:w="0" w:type="dxa"/>
          <w:left w:w="108" w:type="dxa"/>
          <w:bottom w:w="0" w:type="dxa"/>
          <w:right w:w="108" w:type="dxa"/>
        </w:tblCellMar>
      </w:tblPr>
      <w:tblGrid>
        <w:gridCol w:w="1575"/>
        <w:gridCol w:w="1480"/>
        <w:gridCol w:w="1733"/>
        <w:gridCol w:w="1748"/>
        <w:gridCol w:w="1701"/>
      </w:tblGrid>
      <w:tr>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pPr>
              <w:widowControl/>
              <w:spacing w:line="240" w:lineRule="auto"/>
              <w:jc w:val="center"/>
              <w:rPr>
                <w:rFonts w:hint="eastAsia" w:ascii="仿宋" w:hAnsi="仿宋" w:eastAsia="仿宋" w:cs="仿宋"/>
                <w:color w:val="000000"/>
                <w:kern w:val="0"/>
                <w:sz w:val="40"/>
                <w:szCs w:val="40"/>
              </w:rPr>
            </w:pPr>
            <w:r>
              <w:rPr>
                <w:rFonts w:hint="eastAsia" w:ascii="仿宋" w:hAnsi="仿宋" w:eastAsia="仿宋" w:cs="仿宋"/>
                <w:color w:val="000000"/>
                <w:kern w:val="0"/>
                <w:sz w:val="40"/>
                <w:szCs w:val="40"/>
                <w:lang w:val="en-US" w:eastAsia="zh-CN"/>
              </w:rPr>
              <w:t>2025</w:t>
            </w:r>
            <w:r>
              <w:rPr>
                <w:rFonts w:hint="eastAsia" w:ascii="仿宋" w:hAnsi="仿宋" w:eastAsia="仿宋" w:cs="仿宋"/>
                <w:color w:val="000000"/>
                <w:kern w:val="0"/>
                <w:sz w:val="40"/>
                <w:szCs w:val="40"/>
              </w:rPr>
              <w:t>绩效目标表</w:t>
            </w:r>
            <w:r>
              <w:rPr>
                <w:rFonts w:hint="eastAsia" w:ascii="仿宋" w:hAnsi="仿宋" w:eastAsia="仿宋" w:cs="仿宋"/>
                <w:color w:val="000000"/>
                <w:kern w:val="0"/>
                <w:sz w:val="40"/>
                <w:szCs w:val="40"/>
              </w:rPr>
              <w:br w:type="textWrapping"/>
            </w:r>
            <w:r>
              <w:rPr>
                <w:rFonts w:hint="eastAsia" w:ascii="仿宋" w:hAnsi="仿宋" w:eastAsia="仿宋" w:cs="仿宋"/>
                <w:color w:val="000000"/>
                <w:kern w:val="0"/>
                <w:sz w:val="32"/>
                <w:szCs w:val="32"/>
              </w:rPr>
              <w:t>（注：</w:t>
            </w:r>
            <w:r>
              <w:rPr>
                <w:rFonts w:hint="eastAsia" w:ascii="仿宋" w:hAnsi="仿宋" w:eastAsia="仿宋" w:cs="仿宋"/>
                <w:color w:val="000000"/>
                <w:kern w:val="0"/>
                <w:sz w:val="32"/>
                <w:szCs w:val="32"/>
                <w:lang w:val="en-US" w:eastAsia="zh-CN"/>
              </w:rPr>
              <w:t>建投中心</w:t>
            </w:r>
            <w:r>
              <w:rPr>
                <w:rFonts w:hint="eastAsia" w:ascii="仿宋" w:hAnsi="仿宋" w:eastAsia="仿宋" w:cs="仿宋"/>
                <w:color w:val="000000"/>
                <w:kern w:val="0"/>
                <w:sz w:val="32"/>
                <w:szCs w:val="32"/>
              </w:rPr>
              <w:t>填部门业务费或具体立项项目名称）</w:t>
            </w:r>
          </w:p>
        </w:tc>
      </w:tr>
      <w:tr>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r>
              <w:rPr>
                <w:rFonts w:hint="eastAsia" w:ascii="仿宋" w:hAnsi="仿宋" w:eastAsia="仿宋" w:cs="仿宋"/>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r>
              <w:rPr>
                <w:rFonts w:hint="eastAsia" w:ascii="仿宋" w:hAnsi="仿宋" w:eastAsia="仿宋" w:cs="仿宋"/>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r>
              <w:rPr>
                <w:rFonts w:hint="eastAsia" w:ascii="仿宋" w:hAnsi="仿宋" w:eastAsia="仿宋" w:cs="仿宋"/>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r>
              <w:rPr>
                <w:rFonts w:hint="eastAsia" w:ascii="仿宋" w:hAnsi="仿宋" w:eastAsia="仿宋" w:cs="仿宋"/>
                <w:color w:val="000000"/>
                <w:kern w:val="0"/>
                <w:sz w:val="22"/>
              </w:rPr>
              <w:t>二级指标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center"/>
              <w:rPr>
                <w:rFonts w:hint="eastAsia" w:ascii="仿宋" w:hAnsi="仿宋" w:eastAsia="仿宋" w:cs="仿宋"/>
                <w:color w:val="000000"/>
                <w:kern w:val="0"/>
                <w:sz w:val="22"/>
              </w:rPr>
            </w:pPr>
            <w:r>
              <w:rPr>
                <w:rFonts w:hint="eastAsia" w:ascii="仿宋" w:hAnsi="仿宋" w:eastAsia="仿宋" w:cs="仿宋"/>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000000"/>
                <w:kern w:val="0"/>
                <w:sz w:val="22"/>
              </w:rPr>
            </w:pPr>
            <w:r>
              <w:rPr>
                <w:rFonts w:hint="eastAsia" w:ascii="仿宋" w:hAnsi="仿宋" w:eastAsia="仿宋" w:cs="仿宋"/>
                <w:color w:val="000000"/>
                <w:kern w:val="0"/>
                <w:sz w:val="22"/>
              </w:rPr>
              <w:t>目标值</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社会成本指标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60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生态环境成本指标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数量指标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质量指标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时效指标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效益指标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经济效益指标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生态效益指标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bl>
    <w:p>
      <w:pPr>
        <w:spacing w:line="59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（注：如无项目支出绩效目标表，则说明“本部门无项目支出绩效目标表”，不用附绩效目标表空表。）</w:t>
      </w:r>
    </w:p>
    <w:p>
      <w:pPr>
        <w:spacing w:line="59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2.部门整体支出绩效目标表</w:t>
      </w:r>
    </w:p>
    <w:p>
      <w:pPr>
        <w:spacing w:line="59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（注：部门整体支出绩效目标表仅针对省级部门及其所属单位，各市县财政部门可根据实际情况确认是否需公开。）</w:t>
      </w:r>
    </w:p>
    <w:p>
      <w:pPr>
        <w:spacing w:line="590" w:lineRule="exact"/>
        <w:ind w:firstLine="640" w:firstLineChars="200"/>
        <w:rPr>
          <w:rFonts w:hint="eastAsia" w:ascii="仿宋" w:hAnsi="仿宋" w:eastAsia="仿宋" w:cs="仿宋"/>
          <w:sz w:val="32"/>
          <w:szCs w:val="32"/>
        </w:rPr>
      </w:pPr>
    </w:p>
    <w:tbl>
      <w:tblPr>
        <w:tblStyle w:val="6"/>
        <w:tblW w:w="5053" w:type="pct"/>
        <w:tblInd w:w="0" w:type="dxa"/>
        <w:tblLayout w:type="fixed"/>
        <w:tblCellMar>
          <w:top w:w="0" w:type="dxa"/>
          <w:left w:w="108" w:type="dxa"/>
          <w:bottom w:w="0" w:type="dxa"/>
          <w:right w:w="108" w:type="dxa"/>
        </w:tblCellMar>
      </w:tblPr>
      <w:tblGrid>
        <w:gridCol w:w="960"/>
        <w:gridCol w:w="1617"/>
        <w:gridCol w:w="1939"/>
        <w:gridCol w:w="3016"/>
        <w:gridCol w:w="1080"/>
      </w:tblGrid>
      <w:tr>
        <w:tblPrEx>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shd w:val="clear" w:color="auto" w:fill="auto"/>
            <w:noWrap/>
            <w:vAlign w:val="center"/>
          </w:tcPr>
          <w:p>
            <w:pPr>
              <w:widowControl/>
              <w:jc w:val="center"/>
              <w:textAlignment w:val="center"/>
              <w:rPr>
                <w:rFonts w:hint="eastAsia" w:ascii="仿宋" w:hAnsi="仿宋" w:eastAsia="仿宋" w:cs="仿宋"/>
                <w:color w:val="000000"/>
                <w:sz w:val="44"/>
                <w:szCs w:val="44"/>
              </w:rPr>
            </w:pPr>
            <w:r>
              <w:rPr>
                <w:rFonts w:hint="eastAsia" w:ascii="仿宋" w:hAnsi="仿宋" w:eastAsia="仿宋" w:cs="仿宋"/>
                <w:color w:val="000000"/>
                <w:kern w:val="0"/>
                <w:sz w:val="44"/>
                <w:szCs w:val="44"/>
                <w:lang w:bidi="ar"/>
              </w:rPr>
              <w:t>部门整体绩效目标表</w:t>
            </w:r>
          </w:p>
        </w:tc>
      </w:tr>
      <w:tr>
        <w:tblPrEx>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年度）</w:t>
            </w:r>
          </w:p>
        </w:tc>
      </w:tr>
      <w:tr>
        <w:tblPrEx>
          <w:tblCellMar>
            <w:top w:w="0" w:type="dxa"/>
            <w:left w:w="108" w:type="dxa"/>
            <w:bottom w:w="0" w:type="dxa"/>
            <w:right w:w="108" w:type="dxa"/>
          </w:tblCellMar>
        </w:tblPrEx>
        <w:trPr>
          <w:trHeight w:val="432" w:hRule="atLeast"/>
        </w:trPr>
        <w:tc>
          <w:tcPr>
            <w:tcW w:w="1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部门（单位）名称</w:t>
            </w:r>
          </w:p>
        </w:tc>
        <w:tc>
          <w:tcPr>
            <w:tcW w:w="1126"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部门预算编码</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65"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预算</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安排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（万元）</w:t>
            </w:r>
          </w:p>
        </w:tc>
        <w:tc>
          <w:tcPr>
            <w:tcW w:w="2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资金总额</w:t>
            </w:r>
          </w:p>
        </w:tc>
        <w:tc>
          <w:tcPr>
            <w:tcW w:w="2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543"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2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项目支出</w:t>
            </w:r>
          </w:p>
        </w:tc>
        <w:tc>
          <w:tcPr>
            <w:tcW w:w="2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550"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2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基本支出</w:t>
            </w:r>
          </w:p>
        </w:tc>
        <w:tc>
          <w:tcPr>
            <w:tcW w:w="2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1200" w:hRule="atLeast"/>
        </w:trPr>
        <w:tc>
          <w:tcPr>
            <w:tcW w:w="557"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年度总体目标</w:t>
            </w:r>
          </w:p>
        </w:tc>
        <w:tc>
          <w:tcPr>
            <w:tcW w:w="44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年度绩效指标</w:t>
            </w:r>
          </w:p>
        </w:tc>
        <w:tc>
          <w:tcPr>
            <w:tcW w:w="939" w:type="pct"/>
            <w:tcBorders>
              <w:top w:val="nil"/>
              <w:left w:val="nil"/>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一级指标</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二级指标</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三级指标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指标值</w:t>
            </w: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restar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一般性支出情况</w:t>
            </w:r>
          </w:p>
        </w:tc>
        <w:tc>
          <w:tcPr>
            <w:tcW w:w="1126" w:type="pct"/>
            <w:vMerge w:val="restar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一般性支出情况</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“三公”经费控制率</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126"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7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“三公”经费违规使用次数</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126"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7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会议费、差旅费超标准使用次数</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restar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成本指标</w:t>
            </w: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经济成本指标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社会成本指标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生态环境成本指标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restar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产出指标</w:t>
            </w: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数量指标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质量指标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时效指标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restart"/>
            <w:tcBorders>
              <w:top w:val="single" w:color="000000" w:sz="4" w:space="0"/>
              <w:left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效益指标</w:t>
            </w: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经济效益指标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continue"/>
            <w:tcBorders>
              <w:left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社会效益指标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vMerge w:val="continue"/>
            <w:tcBorders>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color w:val="000000"/>
                <w:sz w:val="20"/>
                <w:szCs w:val="20"/>
              </w:rPr>
            </w:pP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生态效益指标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32"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0"/>
                <w:szCs w:val="20"/>
              </w:rPr>
            </w:pPr>
          </w:p>
        </w:tc>
        <w:tc>
          <w:tcPr>
            <w:tcW w:w="939"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满意度指标</w:t>
            </w:r>
          </w:p>
        </w:tc>
        <w:tc>
          <w:tcPr>
            <w:tcW w:w="1126"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服务对象满意度指标</w:t>
            </w:r>
          </w:p>
        </w:tc>
        <w:tc>
          <w:tcPr>
            <w:tcW w:w="175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color w:val="000000"/>
                <w:sz w:val="20"/>
                <w:szCs w:val="20"/>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0"/>
                <w:szCs w:val="20"/>
              </w:rPr>
            </w:pPr>
          </w:p>
        </w:tc>
      </w:tr>
    </w:tbl>
    <w:p>
      <w:pPr>
        <w:spacing w:line="59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3.有关情况说明</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本部门无其他需要说明的绩效目标情况</w:t>
      </w:r>
      <w:r>
        <w:rPr>
          <w:rFonts w:hint="eastAsia" w:ascii="仿宋" w:hAnsi="仿宋" w:eastAsia="仿宋" w:cs="仿宋"/>
          <w:sz w:val="32"/>
          <w:szCs w:val="32"/>
        </w:rPr>
        <w:t>。</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八、其他重要事项说明</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（一）机关运行经费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sz w:val="32"/>
          <w:szCs w:val="32"/>
        </w:rPr>
        <w:t>年，</w:t>
      </w:r>
      <w:r>
        <w:rPr>
          <w:rFonts w:hint="eastAsia" w:ascii="仿宋" w:hAnsi="仿宋" w:eastAsia="仿宋" w:cs="仿宋"/>
          <w:kern w:val="0"/>
          <w:sz w:val="32"/>
          <w:szCs w:val="32"/>
          <w:lang w:val="en-US" w:eastAsia="zh-CN"/>
        </w:rPr>
        <w:t>本</w:t>
      </w:r>
      <w:r>
        <w:rPr>
          <w:rFonts w:hint="eastAsia" w:ascii="仿宋" w:hAnsi="仿宋" w:eastAsia="仿宋" w:cs="仿宋"/>
          <w:sz w:val="32"/>
          <w:szCs w:val="32"/>
        </w:rPr>
        <w:t>部门一般公共预算拨款安排的机关运行经费支出</w:t>
      </w:r>
      <w:r>
        <w:rPr>
          <w:rFonts w:hint="eastAsia" w:ascii="仿宋" w:hAnsi="仿宋" w:eastAsia="仿宋" w:cs="仿宋"/>
          <w:kern w:val="0"/>
          <w:sz w:val="32"/>
          <w:szCs w:val="32"/>
          <w:lang w:val="en-US" w:eastAsia="zh-CN"/>
        </w:rPr>
        <w:t>0</w:t>
      </w:r>
      <w:r>
        <w:rPr>
          <w:rFonts w:hint="eastAsia" w:ascii="仿宋" w:hAnsi="仿宋" w:eastAsia="仿宋" w:cs="仿宋"/>
          <w:sz w:val="32"/>
          <w:szCs w:val="32"/>
        </w:rPr>
        <w:t>万元，比上年减少（增加）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降低（增长）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本部门2025年新纳入财政系统核算事业单位</w:t>
      </w:r>
      <w:r>
        <w:rPr>
          <w:rFonts w:hint="eastAsia" w:ascii="仿宋" w:hAnsi="仿宋" w:eastAsia="仿宋" w:cs="仿宋"/>
          <w:sz w:val="32"/>
          <w:szCs w:val="32"/>
        </w:rPr>
        <w:t>。</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（二）政府采购情况</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建投中心</w:t>
      </w:r>
      <w:r>
        <w:rPr>
          <w:rFonts w:hint="eastAsia" w:ascii="仿宋" w:hAnsi="仿宋" w:eastAsia="仿宋" w:cs="仿宋"/>
          <w:kern w:val="0"/>
          <w:sz w:val="32"/>
          <w:szCs w:val="32"/>
        </w:rPr>
        <w:t>部门政府采购预算总额</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（三）国有资产占用使用情况</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截至</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年12月31日，</w:t>
      </w:r>
      <w:r>
        <w:rPr>
          <w:rFonts w:hint="eastAsia" w:ascii="仿宋" w:hAnsi="仿宋" w:eastAsia="仿宋" w:cs="仿宋"/>
          <w:kern w:val="0"/>
          <w:sz w:val="32"/>
          <w:szCs w:val="32"/>
          <w:lang w:val="en-US" w:eastAsia="zh-CN"/>
        </w:rPr>
        <w:t>建投中心</w:t>
      </w:r>
      <w:r>
        <w:rPr>
          <w:rFonts w:hint="eastAsia" w:ascii="仿宋" w:hAnsi="仿宋" w:eastAsia="仿宋" w:cs="仿宋"/>
          <w:sz w:val="32"/>
          <w:szCs w:val="32"/>
        </w:rPr>
        <w:t>部门共有车辆</w:t>
      </w:r>
      <w:r>
        <w:rPr>
          <w:rFonts w:hint="eastAsia" w:ascii="仿宋" w:hAnsi="仿宋" w:eastAsia="仿宋" w:cs="仿宋"/>
          <w:kern w:val="0"/>
          <w:sz w:val="32"/>
          <w:szCs w:val="32"/>
          <w:lang w:val="en-US" w:eastAsia="zh-CN"/>
        </w:rPr>
        <w:t>0</w:t>
      </w:r>
      <w:r>
        <w:rPr>
          <w:rFonts w:hint="eastAsia" w:ascii="仿宋" w:hAnsi="仿宋" w:eastAsia="仿宋" w:cs="仿宋"/>
          <w:sz w:val="32"/>
          <w:szCs w:val="32"/>
        </w:rPr>
        <w:t>辆，其中：副部（省）级以上领导用车</w:t>
      </w:r>
      <w:r>
        <w:rPr>
          <w:rFonts w:hint="eastAsia" w:ascii="仿宋" w:hAnsi="仿宋" w:eastAsia="仿宋" w:cs="仿宋"/>
          <w:sz w:val="32"/>
          <w:szCs w:val="32"/>
          <w:lang w:val="en-US" w:eastAsia="zh-CN"/>
        </w:rPr>
        <w:t>0</w:t>
      </w:r>
      <w:r>
        <w:rPr>
          <w:rFonts w:hint="eastAsia" w:ascii="仿宋" w:hAnsi="仿宋" w:eastAsia="仿宋" w:cs="仿宋"/>
          <w:sz w:val="32"/>
          <w:szCs w:val="32"/>
        </w:rPr>
        <w:t>辆、主要领导干部用车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辆、离退休干部用车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辆。单位价值100万元（含）以上设备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年部门预算安排购置车辆</w:t>
      </w:r>
      <w:r>
        <w:rPr>
          <w:rFonts w:hint="eastAsia" w:ascii="仿宋" w:hAnsi="仿宋" w:eastAsia="仿宋" w:cs="仿宋"/>
          <w:kern w:val="0"/>
          <w:sz w:val="32"/>
          <w:szCs w:val="32"/>
          <w:lang w:val="en-US" w:eastAsia="zh-CN"/>
        </w:rPr>
        <w:t>0</w:t>
      </w:r>
      <w:r>
        <w:rPr>
          <w:rFonts w:hint="eastAsia" w:ascii="仿宋" w:hAnsi="仿宋" w:eastAsia="仿宋" w:cs="仿宋"/>
          <w:sz w:val="32"/>
          <w:szCs w:val="32"/>
        </w:rPr>
        <w:t>辆，其中：</w:t>
      </w:r>
      <w:r>
        <w:rPr>
          <w:rFonts w:hint="eastAsia" w:ascii="仿宋" w:hAnsi="仿宋" w:eastAsia="仿宋" w:cs="仿宋"/>
          <w:kern w:val="0"/>
          <w:sz w:val="32"/>
          <w:szCs w:val="32"/>
        </w:rPr>
        <w:t>副部（省）级以上领导用车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辆、主要领导干部用车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辆、机要通信用车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辆、应急保障用车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辆、执法执勤用车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辆、特种专业技术用车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辆、离退休干部用车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辆、其他用车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w:t>
      </w:r>
      <w:r>
        <w:rPr>
          <w:rFonts w:hint="eastAsia" w:ascii="仿宋" w:hAnsi="仿宋" w:eastAsia="仿宋" w:cs="仿宋"/>
          <w:sz w:val="32"/>
          <w:szCs w:val="32"/>
        </w:rPr>
        <w:t>单位价值100万元（含）以上设备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w:t>
      </w:r>
    </w:p>
    <w:p>
      <w:pPr>
        <w:ind w:firstLine="640" w:firstLineChars="200"/>
        <w:rPr>
          <w:rFonts w:hint="eastAsia" w:ascii="仿宋" w:hAnsi="仿宋" w:eastAsia="仿宋" w:cs="仿宋"/>
          <w:kern w:val="0"/>
          <w:sz w:val="32"/>
          <w:szCs w:val="32"/>
        </w:rPr>
      </w:pPr>
    </w:p>
    <w:p>
      <w:pPr>
        <w:jc w:val="center"/>
        <w:rPr>
          <w:rFonts w:hint="eastAsia" w:ascii="仿宋" w:hAnsi="仿宋" w:eastAsia="仿宋" w:cs="仿宋"/>
          <w:b/>
          <w:sz w:val="40"/>
        </w:rPr>
        <w:sectPr>
          <w:pgSz w:w="11906" w:h="16838"/>
          <w:pgMar w:top="1440" w:right="1800" w:bottom="1440" w:left="1800" w:header="851" w:footer="992" w:gutter="0"/>
          <w:cols w:space="425" w:num="1"/>
          <w:docGrid w:type="lines" w:linePitch="312" w:charSpace="0"/>
        </w:sectPr>
      </w:pPr>
    </w:p>
    <w:p>
      <w:pPr>
        <w:jc w:val="center"/>
        <w:rPr>
          <w:rFonts w:hint="eastAsia" w:ascii="仿宋" w:hAnsi="仿宋" w:eastAsia="仿宋" w:cs="仿宋"/>
          <w:sz w:val="56"/>
        </w:rPr>
      </w:pPr>
    </w:p>
    <w:p>
      <w:pPr>
        <w:jc w:val="center"/>
        <w:rPr>
          <w:rFonts w:hint="eastAsia" w:ascii="仿宋" w:hAnsi="仿宋" w:eastAsia="仿宋" w:cs="仿宋"/>
          <w:sz w:val="56"/>
        </w:rPr>
      </w:pPr>
    </w:p>
    <w:p>
      <w:pPr>
        <w:jc w:val="center"/>
        <w:rPr>
          <w:rFonts w:hint="eastAsia" w:ascii="仿宋" w:hAnsi="仿宋" w:eastAsia="仿宋" w:cs="仿宋"/>
          <w:sz w:val="56"/>
        </w:rPr>
      </w:pPr>
    </w:p>
    <w:p>
      <w:pPr>
        <w:jc w:val="center"/>
        <w:rPr>
          <w:rFonts w:hint="eastAsia" w:ascii="仿宋" w:hAnsi="仿宋" w:eastAsia="仿宋" w:cs="仿宋"/>
          <w:sz w:val="56"/>
        </w:rPr>
      </w:pPr>
    </w:p>
    <w:p>
      <w:pPr>
        <w:jc w:val="center"/>
        <w:rPr>
          <w:rFonts w:hint="eastAsia" w:ascii="仿宋" w:hAnsi="仿宋" w:eastAsia="仿宋" w:cs="仿宋"/>
          <w:sz w:val="56"/>
        </w:rPr>
      </w:pPr>
    </w:p>
    <w:p>
      <w:pPr>
        <w:jc w:val="left"/>
        <w:rPr>
          <w:rFonts w:hint="eastAsia" w:ascii="仿宋" w:hAnsi="仿宋" w:eastAsia="仿宋" w:cs="仿宋"/>
          <w:sz w:val="56"/>
        </w:rPr>
      </w:pPr>
      <w:r>
        <w:rPr>
          <w:rFonts w:hint="eastAsia" w:ascii="仿宋" w:hAnsi="仿宋" w:eastAsia="仿宋" w:cs="仿宋"/>
          <w:sz w:val="56"/>
        </w:rPr>
        <w:t xml:space="preserve">第四部分 </w:t>
      </w:r>
    </w:p>
    <w:p>
      <w:pPr>
        <w:jc w:val="center"/>
        <w:rPr>
          <w:rFonts w:hint="eastAsia" w:ascii="仿宋" w:hAnsi="仿宋" w:eastAsia="仿宋" w:cs="仿宋"/>
          <w:sz w:val="56"/>
        </w:rPr>
      </w:pPr>
      <w:r>
        <w:rPr>
          <w:rFonts w:hint="eastAsia" w:ascii="仿宋" w:hAnsi="仿宋" w:eastAsia="仿宋" w:cs="仿宋"/>
          <w:sz w:val="56"/>
        </w:rPr>
        <w:t>名词解释</w:t>
      </w:r>
    </w:p>
    <w:p>
      <w:pPr>
        <w:jc w:val="center"/>
        <w:rPr>
          <w:rFonts w:hint="eastAsia" w:ascii="仿宋" w:hAnsi="仿宋" w:eastAsia="仿宋" w:cs="仿宋"/>
          <w:b/>
          <w:sz w:val="40"/>
        </w:rPr>
      </w:pPr>
    </w:p>
    <w:p>
      <w:pPr>
        <w:spacing w:line="600" w:lineRule="exact"/>
        <w:ind w:firstLine="707" w:firstLineChars="221"/>
        <w:rPr>
          <w:rFonts w:hint="eastAsia"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 xml:space="preserve">指财政当年拨付的资金，包括一般公共预算拨款收入、政府性基金预算拨款收入、国有资本经营预算拨款收入。 </w:t>
      </w:r>
    </w:p>
    <w:p>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指除上述“财政拨款收入”、“事业收入”、“事业单位经营收入”等以外的收入。主要是事业单位固定资产出租收入、存款利息收入等。 </w:t>
      </w:r>
    </w:p>
    <w:p>
      <w:pPr>
        <w:spacing w:line="60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2"/>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六、基本支出：</w:t>
      </w:r>
      <w:r>
        <w:rPr>
          <w:rFonts w:hint="eastAsia" w:ascii="仿宋" w:hAnsi="仿宋" w:eastAsia="仿宋" w:cs="仿宋"/>
          <w:sz w:val="32"/>
          <w:szCs w:val="32"/>
        </w:rPr>
        <w:t xml:space="preserve">指为保障机构正常运转、完成日常工作任务而发生的人员支出和公用支出。 </w:t>
      </w:r>
    </w:p>
    <w:p>
      <w:pPr>
        <w:pStyle w:val="12"/>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七、项目支出：</w:t>
      </w:r>
      <w:r>
        <w:rPr>
          <w:rFonts w:hint="eastAsia" w:ascii="仿宋" w:hAnsi="仿宋" w:eastAsia="仿宋" w:cs="仿宋"/>
          <w:sz w:val="32"/>
          <w:szCs w:val="32"/>
        </w:rPr>
        <w:t xml:space="preserve">指在基本支出之外为完成特定行政任务或事业发展目标所发生的支出。 </w:t>
      </w:r>
    </w:p>
    <w:p>
      <w:pPr>
        <w:pStyle w:val="12"/>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八、事业单位经营支出：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2"/>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九、上缴上级支出：</w:t>
      </w:r>
      <w:r>
        <w:rPr>
          <w:rFonts w:hint="eastAsia" w:ascii="仿宋" w:hAnsi="仿宋" w:eastAsia="仿宋" w:cs="仿宋"/>
          <w:sz w:val="32"/>
          <w:szCs w:val="32"/>
        </w:rPr>
        <w:t>指下级单位上缴上级的支出。</w:t>
      </w:r>
    </w:p>
    <w:p>
      <w:pPr>
        <w:pStyle w:val="12"/>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十、对附属单位补助支出：</w:t>
      </w:r>
      <w:r>
        <w:rPr>
          <w:rFonts w:hint="eastAsia" w:ascii="仿宋" w:hAnsi="仿宋" w:eastAsia="仿宋" w:cs="仿宋"/>
          <w:sz w:val="32"/>
          <w:szCs w:val="32"/>
        </w:rPr>
        <w:t>指对下级单位补助发生的支出。</w:t>
      </w:r>
    </w:p>
    <w:p>
      <w:pPr>
        <w:pStyle w:val="12"/>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十一、“三公”经费：</w:t>
      </w:r>
      <w:r>
        <w:rPr>
          <w:rFonts w:hint="eastAsia" w:ascii="仿宋" w:hAnsi="仿宋" w:eastAsia="仿宋" w:cs="仿宋"/>
          <w:sz w:val="32"/>
          <w:szCs w:val="32"/>
        </w:rPr>
        <w:t xml:space="preserve">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含车辆购置税、牌照费)及燃料费、维修费、过桥过路费、保险费、安全奖励费用等支出；公务接待费反映单位按规定开支的各类公务接待（含外宾接待）支出。 </w:t>
      </w:r>
    </w:p>
    <w:p>
      <w:pPr>
        <w:ind w:firstLine="643" w:firstLineChars="200"/>
        <w:jc w:val="left"/>
        <w:rPr>
          <w:rFonts w:hint="eastAsia" w:ascii="仿宋" w:hAnsi="仿宋" w:eastAsia="仿宋" w:cs="仿宋"/>
          <w:b/>
          <w:sz w:val="40"/>
        </w:rPr>
      </w:pPr>
      <w:r>
        <w:rPr>
          <w:rFonts w:hint="eastAsia" w:ascii="仿宋" w:hAnsi="仿宋" w:eastAsia="仿宋" w:cs="仿宋"/>
          <w:b/>
          <w:sz w:val="32"/>
          <w:szCs w:val="32"/>
        </w:rPr>
        <w:t>十二、机关运行经费：</w:t>
      </w:r>
      <w:r>
        <w:rPr>
          <w:rFonts w:hint="eastAsia" w:ascii="仿宋" w:hAnsi="仿宋" w:eastAsia="仿宋" w:cs="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000B0"/>
    <w:rsid w:val="000137C6"/>
    <w:rsid w:val="00015F8A"/>
    <w:rsid w:val="00021833"/>
    <w:rsid w:val="00033F71"/>
    <w:rsid w:val="0003780F"/>
    <w:rsid w:val="000470A9"/>
    <w:rsid w:val="00050A65"/>
    <w:rsid w:val="00080CC1"/>
    <w:rsid w:val="0008592D"/>
    <w:rsid w:val="00085F2B"/>
    <w:rsid w:val="00096056"/>
    <w:rsid w:val="000B35CC"/>
    <w:rsid w:val="000C0D0F"/>
    <w:rsid w:val="00105219"/>
    <w:rsid w:val="001315FC"/>
    <w:rsid w:val="00134215"/>
    <w:rsid w:val="0014464B"/>
    <w:rsid w:val="00145976"/>
    <w:rsid w:val="001569B3"/>
    <w:rsid w:val="00162161"/>
    <w:rsid w:val="00167378"/>
    <w:rsid w:val="00172CC0"/>
    <w:rsid w:val="00176507"/>
    <w:rsid w:val="001767B3"/>
    <w:rsid w:val="001A47A7"/>
    <w:rsid w:val="001A5903"/>
    <w:rsid w:val="001B45ED"/>
    <w:rsid w:val="001D4196"/>
    <w:rsid w:val="001E0090"/>
    <w:rsid w:val="001E2339"/>
    <w:rsid w:val="001F391B"/>
    <w:rsid w:val="002020AE"/>
    <w:rsid w:val="00221F98"/>
    <w:rsid w:val="002243EF"/>
    <w:rsid w:val="002311C9"/>
    <w:rsid w:val="00240977"/>
    <w:rsid w:val="00244E2B"/>
    <w:rsid w:val="00245FED"/>
    <w:rsid w:val="002562C1"/>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55BAB"/>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60B0B"/>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527E"/>
    <w:rsid w:val="008071E4"/>
    <w:rsid w:val="008519DD"/>
    <w:rsid w:val="00855527"/>
    <w:rsid w:val="0086239A"/>
    <w:rsid w:val="008763D2"/>
    <w:rsid w:val="00880C2D"/>
    <w:rsid w:val="008870DD"/>
    <w:rsid w:val="008906D2"/>
    <w:rsid w:val="008A73C5"/>
    <w:rsid w:val="008A7421"/>
    <w:rsid w:val="008D5DFA"/>
    <w:rsid w:val="008D6F87"/>
    <w:rsid w:val="008E3CBD"/>
    <w:rsid w:val="00937A03"/>
    <w:rsid w:val="0094672F"/>
    <w:rsid w:val="009739A9"/>
    <w:rsid w:val="009756CF"/>
    <w:rsid w:val="0098386D"/>
    <w:rsid w:val="009C7FB5"/>
    <w:rsid w:val="009D76A4"/>
    <w:rsid w:val="00A0449D"/>
    <w:rsid w:val="00A10948"/>
    <w:rsid w:val="00A122A0"/>
    <w:rsid w:val="00A22731"/>
    <w:rsid w:val="00A23912"/>
    <w:rsid w:val="00A304F7"/>
    <w:rsid w:val="00A36EAA"/>
    <w:rsid w:val="00A403DC"/>
    <w:rsid w:val="00A4118D"/>
    <w:rsid w:val="00A6048C"/>
    <w:rsid w:val="00A818C9"/>
    <w:rsid w:val="00A855BE"/>
    <w:rsid w:val="00AA455B"/>
    <w:rsid w:val="00AB1283"/>
    <w:rsid w:val="00AB1C5D"/>
    <w:rsid w:val="00AB691F"/>
    <w:rsid w:val="00AD7433"/>
    <w:rsid w:val="00B07727"/>
    <w:rsid w:val="00B43BCC"/>
    <w:rsid w:val="00B47684"/>
    <w:rsid w:val="00B67551"/>
    <w:rsid w:val="00B713B9"/>
    <w:rsid w:val="00B80A6F"/>
    <w:rsid w:val="00B83C27"/>
    <w:rsid w:val="00BF6327"/>
    <w:rsid w:val="00BF7317"/>
    <w:rsid w:val="00C02DE3"/>
    <w:rsid w:val="00C16FD3"/>
    <w:rsid w:val="00C33A0A"/>
    <w:rsid w:val="00C40AE7"/>
    <w:rsid w:val="00C43C36"/>
    <w:rsid w:val="00C7095D"/>
    <w:rsid w:val="00C82173"/>
    <w:rsid w:val="00C9493F"/>
    <w:rsid w:val="00CA39A1"/>
    <w:rsid w:val="00CC6B40"/>
    <w:rsid w:val="00D15C3B"/>
    <w:rsid w:val="00D208E9"/>
    <w:rsid w:val="00D4799A"/>
    <w:rsid w:val="00D90E4B"/>
    <w:rsid w:val="00D95257"/>
    <w:rsid w:val="00DD0E76"/>
    <w:rsid w:val="00DD596A"/>
    <w:rsid w:val="00DF317E"/>
    <w:rsid w:val="00E005FB"/>
    <w:rsid w:val="00E05319"/>
    <w:rsid w:val="00E117A7"/>
    <w:rsid w:val="00E236B8"/>
    <w:rsid w:val="00E24E96"/>
    <w:rsid w:val="00E332A8"/>
    <w:rsid w:val="00E67E4C"/>
    <w:rsid w:val="00E71AA9"/>
    <w:rsid w:val="00E90672"/>
    <w:rsid w:val="00E93BA5"/>
    <w:rsid w:val="00E9659E"/>
    <w:rsid w:val="00EA0606"/>
    <w:rsid w:val="00EA2CC5"/>
    <w:rsid w:val="00EA6416"/>
    <w:rsid w:val="00ED1D1C"/>
    <w:rsid w:val="00EF3EDC"/>
    <w:rsid w:val="00F233C0"/>
    <w:rsid w:val="00F32365"/>
    <w:rsid w:val="00F3255D"/>
    <w:rsid w:val="00F32D3C"/>
    <w:rsid w:val="00F62AD2"/>
    <w:rsid w:val="00F937DA"/>
    <w:rsid w:val="00FB3D59"/>
    <w:rsid w:val="00FC4095"/>
    <w:rsid w:val="00FE616A"/>
    <w:rsid w:val="00FE6949"/>
    <w:rsid w:val="00FF6212"/>
    <w:rsid w:val="00FF7B38"/>
    <w:rsid w:val="00FF7EA0"/>
    <w:rsid w:val="143F7336"/>
    <w:rsid w:val="2ADA4B34"/>
    <w:rsid w:val="44ED7A88"/>
    <w:rsid w:val="4D424BF3"/>
    <w:rsid w:val="50EF52DE"/>
    <w:rsid w:val="5393234F"/>
    <w:rsid w:val="5BCD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2302</Words>
  <Characters>2352</Characters>
  <Lines>90</Lines>
  <Paragraphs>25</Paragraphs>
  <TotalTime>22</TotalTime>
  <ScaleCrop>false</ScaleCrop>
  <LinksUpToDate>false</LinksUpToDate>
  <CharactersWithSpaces>2407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lzh</cp:lastModifiedBy>
  <cp:lastPrinted>2024-04-02T02:55:00Z</cp:lastPrinted>
  <dcterms:modified xsi:type="dcterms:W3CDTF">2025-02-08T02:43:06Z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TemplateDocerSaveRecord">
    <vt:lpwstr>eyJoZGlkIjoiYTdmYmQzOTRmODdhNjJkM2ZjNWE1ZGQyMTY5MzcyMDYiLCJ1c2VySWQiOiIxMjgwMjI5MTQxIn0=</vt:lpwstr>
  </property>
  <property fmtid="{D5CDD505-2E9C-101B-9397-08002B2CF9AE}" pid="4" name="ICV">
    <vt:lpwstr>0C37126A38BB42D99A1AAA05C3DB5F5C_12</vt:lpwstr>
  </property>
</Properties>
</file>