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spacing w:before="75" w:beforeAutospacing="0" w:after="75" w:afterAutospacing="0"/>
        <w:ind w:left="0" w:right="0" w:firstLine="0"/>
        <w:jc w:val="center"/>
        <w:outlineLvl w:val="9"/>
        <w:rPr>
          <w:color w:val="auto"/>
          <w:highlight w:val="none"/>
        </w:rPr>
      </w:pPr>
      <w:r>
        <w:rPr>
          <w:rStyle w:val="14"/>
          <w:rFonts w:ascii="宋体" w:hAnsi="宋体" w:eastAsia="宋体" w:cs="宋体"/>
          <w:color w:val="auto"/>
          <w:spacing w:val="0"/>
          <w:sz w:val="72"/>
          <w:szCs w:val="72"/>
          <w:highlight w:val="none"/>
        </w:rPr>
        <w:t>福建省政府采购</w:t>
      </w:r>
    </w:p>
    <w:p>
      <w:pPr>
        <w:pStyle w:val="11"/>
        <w:keepNext w:val="0"/>
        <w:keepLines w:val="0"/>
        <w:widowControl/>
        <w:suppressLineNumbers w:val="0"/>
        <w:spacing w:before="75" w:beforeAutospacing="0" w:after="75" w:afterAutospacing="0"/>
        <w:ind w:left="0" w:right="0" w:firstLine="0"/>
        <w:jc w:val="center"/>
        <w:outlineLvl w:val="9"/>
        <w:rPr>
          <w:color w:val="auto"/>
          <w:highlight w:val="none"/>
        </w:rPr>
      </w:pPr>
      <w:r>
        <w:rPr>
          <w:rStyle w:val="14"/>
          <w:rFonts w:hint="eastAsia" w:ascii="宋体" w:hAnsi="宋体" w:eastAsia="宋体" w:cs="宋体"/>
          <w:color w:val="auto"/>
          <w:spacing w:val="0"/>
          <w:sz w:val="72"/>
          <w:szCs w:val="72"/>
          <w:highlight w:val="none"/>
        </w:rPr>
        <w:t>货物和服务项目</w:t>
      </w:r>
    </w:p>
    <w:p>
      <w:pPr>
        <w:pStyle w:val="11"/>
        <w:keepNext w:val="0"/>
        <w:keepLines w:val="0"/>
        <w:widowControl/>
        <w:suppressLineNumbers w:val="0"/>
        <w:spacing w:before="75" w:beforeAutospacing="0" w:after="75" w:afterAutospacing="0"/>
        <w:ind w:left="0" w:right="0" w:firstLine="0"/>
        <w:jc w:val="center"/>
        <w:outlineLvl w:val="9"/>
        <w:rPr>
          <w:color w:val="auto"/>
          <w:highlight w:val="none"/>
        </w:rPr>
      </w:pPr>
      <w:r>
        <w:rPr>
          <w:rStyle w:val="14"/>
          <w:rFonts w:hint="eastAsia" w:ascii="宋体" w:hAnsi="宋体" w:eastAsia="宋体" w:cs="宋体"/>
          <w:color w:val="auto"/>
          <w:spacing w:val="0"/>
          <w:sz w:val="72"/>
          <w:szCs w:val="72"/>
          <w:highlight w:val="none"/>
        </w:rPr>
        <w:t>公开招标文件</w:t>
      </w:r>
    </w:p>
    <w:p>
      <w:pPr>
        <w:pStyle w:val="11"/>
        <w:keepNext w:val="0"/>
        <w:keepLines w:val="0"/>
        <w:widowControl/>
        <w:suppressLineNumbers w:val="0"/>
        <w:spacing w:before="75" w:beforeAutospacing="0" w:after="75" w:afterAutospacing="0"/>
        <w:ind w:left="0" w:right="0" w:firstLine="0"/>
        <w:rPr>
          <w:color w:val="auto"/>
          <w:highlight w:val="none"/>
        </w:rPr>
      </w:pPr>
      <w:r>
        <w:rPr>
          <w:rStyle w:val="14"/>
          <w:rFonts w:hint="eastAsia" w:ascii="宋体" w:hAnsi="宋体" w:eastAsia="宋体" w:cs="宋体"/>
          <w:color w:val="auto"/>
          <w:spacing w:val="0"/>
          <w:sz w:val="72"/>
          <w:szCs w:val="72"/>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4"/>
          <w:rFonts w:hint="eastAsia" w:ascii="宋体" w:hAnsi="宋体" w:eastAsia="宋体" w:cs="宋体"/>
          <w:color w:val="auto"/>
          <w:spacing w:val="0"/>
          <w:sz w:val="36"/>
          <w:szCs w:val="36"/>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4"/>
          <w:rFonts w:hint="eastAsia" w:ascii="宋体" w:hAnsi="宋体" w:eastAsia="宋体" w:cs="宋体"/>
          <w:color w:val="auto"/>
          <w:spacing w:val="0"/>
          <w:sz w:val="30"/>
          <w:szCs w:val="30"/>
          <w:highlight w:val="none"/>
        </w:rPr>
        <w:t> </w:t>
      </w:r>
    </w:p>
    <w:p>
      <w:pPr>
        <w:pStyle w:val="11"/>
        <w:keepNext w:val="0"/>
        <w:keepLines w:val="0"/>
        <w:widowControl/>
        <w:suppressLineNumbers w:val="0"/>
        <w:spacing w:before="75" w:beforeAutospacing="0" w:after="75" w:afterAutospacing="0"/>
        <w:ind w:left="0" w:right="0" w:firstLine="1050"/>
        <w:outlineLvl w:val="9"/>
        <w:rPr>
          <w:rFonts w:hint="eastAsia" w:eastAsia="宋体"/>
          <w:color w:val="auto"/>
          <w:highlight w:val="none"/>
          <w:lang w:eastAsia="zh-CN"/>
        </w:rPr>
      </w:pPr>
      <w:r>
        <w:rPr>
          <w:rStyle w:val="14"/>
          <w:rFonts w:hint="eastAsia" w:ascii="宋体" w:hAnsi="宋体" w:eastAsia="宋体" w:cs="宋体"/>
          <w:color w:val="auto"/>
          <w:spacing w:val="0"/>
          <w:sz w:val="30"/>
          <w:szCs w:val="30"/>
          <w:highlight w:val="none"/>
        </w:rPr>
        <w:t>项目名称：</w:t>
      </w:r>
      <w:r>
        <w:rPr>
          <w:rFonts w:hint="eastAsia" w:ascii="宋体" w:hAnsi="宋体" w:eastAsia="宋体" w:cs="宋体"/>
          <w:color w:val="auto"/>
          <w:spacing w:val="0"/>
          <w:sz w:val="30"/>
          <w:szCs w:val="30"/>
          <w:highlight w:val="none"/>
          <w:lang w:eastAsia="zh-CN"/>
        </w:rPr>
        <w:t>福州市台江区园林中心闽江北港公园安保服务采购项目</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1050"/>
        <w:outlineLvl w:val="9"/>
        <w:rPr>
          <w:rFonts w:hint="eastAsia" w:eastAsia="宋体"/>
          <w:color w:val="auto"/>
          <w:highlight w:val="none"/>
          <w:lang w:eastAsia="zh-CN"/>
        </w:rPr>
      </w:pPr>
      <w:r>
        <w:rPr>
          <w:rStyle w:val="14"/>
          <w:rFonts w:hint="eastAsia" w:ascii="宋体" w:hAnsi="宋体" w:eastAsia="宋体" w:cs="宋体"/>
          <w:color w:val="auto"/>
          <w:spacing w:val="0"/>
          <w:sz w:val="30"/>
          <w:szCs w:val="30"/>
          <w:highlight w:val="none"/>
        </w:rPr>
        <w:t>备案编号：</w:t>
      </w:r>
      <w:r>
        <w:rPr>
          <w:rFonts w:hint="eastAsia" w:ascii="宋体" w:hAnsi="宋体" w:eastAsia="宋体" w:cs="宋体"/>
          <w:color w:val="auto"/>
          <w:spacing w:val="0"/>
          <w:sz w:val="30"/>
          <w:szCs w:val="30"/>
          <w:highlight w:val="none"/>
          <w:lang w:eastAsia="zh-CN"/>
        </w:rPr>
        <w:t>A2-350103YL-GK-202202-B0786-IDN</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1050"/>
        <w:outlineLvl w:val="9"/>
        <w:rPr>
          <w:color w:val="auto"/>
          <w:highlight w:val="none"/>
        </w:rPr>
      </w:pPr>
      <w:r>
        <w:rPr>
          <w:rStyle w:val="14"/>
          <w:rFonts w:hint="eastAsia" w:ascii="宋体" w:hAnsi="宋体" w:eastAsia="宋体" w:cs="宋体"/>
          <w:color w:val="auto"/>
          <w:spacing w:val="0"/>
          <w:sz w:val="30"/>
          <w:szCs w:val="30"/>
          <w:highlight w:val="none"/>
        </w:rPr>
        <w:t>招标编号：</w:t>
      </w:r>
      <w:r>
        <w:rPr>
          <w:rFonts w:hint="eastAsia" w:ascii="宋体" w:hAnsi="宋体" w:eastAsia="宋体" w:cs="宋体"/>
          <w:color w:val="auto"/>
          <w:spacing w:val="0"/>
          <w:sz w:val="30"/>
          <w:szCs w:val="30"/>
          <w:highlight w:val="none"/>
          <w:lang w:eastAsia="zh-CN"/>
        </w:rPr>
        <w:t>[350103]JFZB[GK]2022001</w:t>
      </w:r>
      <w:r>
        <w:rPr>
          <w:rStyle w:val="14"/>
          <w:rFonts w:hint="eastAsia" w:ascii="宋体" w:hAnsi="宋体" w:eastAsia="宋体" w:cs="宋体"/>
          <w:color w:val="auto"/>
          <w:spacing w:val="0"/>
          <w:sz w:val="30"/>
          <w:szCs w:val="30"/>
          <w:highlight w:val="none"/>
        </w:rPr>
        <w:br w:type="textWrapping"/>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w:t>
      </w:r>
    </w:p>
    <w:p>
      <w:pPr>
        <w:pStyle w:val="11"/>
        <w:keepNext w:val="0"/>
        <w:keepLines w:val="0"/>
        <w:widowControl/>
        <w:suppressLineNumbers w:val="0"/>
        <w:spacing w:before="75" w:beforeAutospacing="0" w:after="75" w:afterAutospacing="0"/>
        <w:ind w:left="0" w:right="0" w:firstLine="0"/>
        <w:jc w:val="center"/>
        <w:outlineLvl w:val="9"/>
        <w:rPr>
          <w:rFonts w:hint="eastAsia" w:eastAsiaTheme="minorEastAsia"/>
          <w:color w:val="auto"/>
          <w:highlight w:val="none"/>
          <w:lang w:eastAsia="zh-CN"/>
        </w:rPr>
      </w:pPr>
      <w:r>
        <w:rPr>
          <w:rStyle w:val="14"/>
          <w:rFonts w:hint="eastAsia" w:ascii="宋体" w:hAnsi="宋体" w:eastAsia="宋体" w:cs="宋体"/>
          <w:color w:val="auto"/>
          <w:spacing w:val="0"/>
          <w:sz w:val="27"/>
          <w:szCs w:val="27"/>
          <w:highlight w:val="none"/>
        </w:rPr>
        <w:t>采购人：</w:t>
      </w:r>
      <w:r>
        <w:rPr>
          <w:rFonts w:hint="eastAsia" w:ascii="宋体" w:hAnsi="宋体" w:eastAsia="宋体" w:cs="宋体"/>
          <w:color w:val="auto"/>
          <w:spacing w:val="0"/>
          <w:sz w:val="28"/>
          <w:szCs w:val="28"/>
          <w:highlight w:val="none"/>
          <w:lang w:eastAsia="zh-CN"/>
        </w:rPr>
        <w:t>福州市台江区园林中心</w:t>
      </w:r>
    </w:p>
    <w:p>
      <w:pPr>
        <w:pStyle w:val="11"/>
        <w:keepNext w:val="0"/>
        <w:keepLines w:val="0"/>
        <w:widowControl/>
        <w:suppressLineNumbers w:val="0"/>
        <w:spacing w:before="75" w:beforeAutospacing="0" w:after="75" w:afterAutospacing="0"/>
        <w:ind w:left="0" w:right="0" w:firstLine="0"/>
        <w:jc w:val="center"/>
        <w:outlineLvl w:val="9"/>
        <w:rPr>
          <w:rFonts w:hint="eastAsia" w:eastAsia="宋体"/>
          <w:color w:val="auto"/>
          <w:highlight w:val="none"/>
          <w:lang w:eastAsia="zh-CN"/>
        </w:rPr>
      </w:pPr>
      <w:r>
        <w:rPr>
          <w:rStyle w:val="14"/>
          <w:rFonts w:hint="eastAsia" w:ascii="宋体" w:hAnsi="宋体" w:eastAsia="宋体" w:cs="宋体"/>
          <w:color w:val="auto"/>
          <w:spacing w:val="0"/>
          <w:sz w:val="28"/>
          <w:szCs w:val="28"/>
          <w:highlight w:val="none"/>
        </w:rPr>
        <w:t>代理机构：</w:t>
      </w:r>
      <w:r>
        <w:rPr>
          <w:rFonts w:hint="eastAsia" w:ascii="宋体" w:hAnsi="宋体" w:eastAsia="宋体" w:cs="宋体"/>
          <w:color w:val="auto"/>
          <w:spacing w:val="0"/>
          <w:sz w:val="28"/>
          <w:szCs w:val="28"/>
          <w:highlight w:val="none"/>
          <w:lang w:eastAsia="zh-CN"/>
        </w:rPr>
        <w:t>建信发展（厦门）采购招标有限公司</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color w:val="auto"/>
          <w:spacing w:val="0"/>
          <w:sz w:val="27"/>
          <w:szCs w:val="27"/>
          <w:highlight w:val="none"/>
        </w:rPr>
        <w:t> </w:t>
      </w:r>
    </w:p>
    <w:p>
      <w:pPr>
        <w:pStyle w:val="11"/>
        <w:keepNext w:val="0"/>
        <w:keepLines w:val="0"/>
        <w:widowControl/>
        <w:suppressLineNumbers w:val="0"/>
        <w:spacing w:before="75" w:beforeAutospacing="0" w:after="75" w:afterAutospacing="0" w:line="360" w:lineRule="atLeast"/>
        <w:ind w:left="0" w:right="720" w:firstLine="0"/>
        <w:jc w:val="center"/>
        <w:rPr>
          <w:color w:val="auto"/>
          <w:spacing w:val="0"/>
          <w:sz w:val="24"/>
          <w:szCs w:val="24"/>
          <w:highlight w:val="none"/>
        </w:rPr>
      </w:pPr>
      <w:r>
        <w:rPr>
          <w:rStyle w:val="14"/>
          <w:rFonts w:hint="eastAsia" w:ascii="宋体" w:hAnsi="宋体" w:eastAsia="宋体" w:cs="宋体"/>
          <w:color w:val="auto"/>
          <w:spacing w:val="0"/>
          <w:sz w:val="28"/>
          <w:szCs w:val="28"/>
          <w:highlight w:val="none"/>
        </w:rPr>
        <w:t>202</w:t>
      </w:r>
      <w:r>
        <w:rPr>
          <w:rStyle w:val="14"/>
          <w:rFonts w:hint="eastAsia" w:ascii="宋体" w:hAnsi="宋体" w:eastAsia="宋体" w:cs="宋体"/>
          <w:color w:val="auto"/>
          <w:spacing w:val="0"/>
          <w:sz w:val="28"/>
          <w:szCs w:val="28"/>
          <w:highlight w:val="none"/>
          <w:lang w:val="en-US" w:eastAsia="zh-CN"/>
        </w:rPr>
        <w:t>2</w:t>
      </w:r>
      <w:r>
        <w:rPr>
          <w:rStyle w:val="14"/>
          <w:rFonts w:hint="eastAsia" w:ascii="宋体" w:hAnsi="宋体" w:eastAsia="宋体" w:cs="宋体"/>
          <w:color w:val="auto"/>
          <w:spacing w:val="0"/>
          <w:sz w:val="28"/>
          <w:szCs w:val="28"/>
          <w:highlight w:val="none"/>
        </w:rPr>
        <w:t>年0</w:t>
      </w:r>
      <w:r>
        <w:rPr>
          <w:rStyle w:val="14"/>
          <w:rFonts w:hint="eastAsia" w:ascii="宋体" w:hAnsi="宋体" w:eastAsia="宋体" w:cs="宋体"/>
          <w:color w:val="auto"/>
          <w:spacing w:val="0"/>
          <w:sz w:val="28"/>
          <w:szCs w:val="28"/>
          <w:highlight w:val="none"/>
          <w:lang w:val="en-US" w:eastAsia="zh-CN"/>
        </w:rPr>
        <w:t>2</w:t>
      </w:r>
      <w:r>
        <w:rPr>
          <w:rStyle w:val="14"/>
          <w:rFonts w:hint="eastAsia" w:ascii="宋体" w:hAnsi="宋体" w:eastAsia="宋体" w:cs="宋体"/>
          <w:color w:val="auto"/>
          <w:spacing w:val="0"/>
          <w:sz w:val="28"/>
          <w:szCs w:val="28"/>
          <w:highlight w:val="none"/>
        </w:rPr>
        <w:t>月</w:t>
      </w:r>
      <w:r>
        <w:rPr>
          <w:color w:val="auto"/>
          <w:spacing w:val="0"/>
          <w:sz w:val="24"/>
          <w:szCs w:val="24"/>
          <w:highlight w:val="none"/>
        </w:rPr>
        <w:t> </w:t>
      </w:r>
    </w:p>
    <w:p>
      <w:pPr>
        <w:pStyle w:val="11"/>
        <w:keepNext w:val="0"/>
        <w:keepLines w:val="0"/>
        <w:widowControl/>
        <w:suppressLineNumbers w:val="0"/>
        <w:spacing w:before="75" w:beforeAutospacing="0" w:after="75" w:afterAutospacing="0" w:line="360" w:lineRule="atLeast"/>
        <w:ind w:left="0" w:right="720" w:firstLine="0"/>
        <w:jc w:val="center"/>
        <w:rPr>
          <w:color w:val="auto"/>
          <w:spacing w:val="0"/>
          <w:sz w:val="24"/>
          <w:szCs w:val="24"/>
          <w:highlight w:val="none"/>
        </w:rPr>
      </w:pPr>
    </w:p>
    <w:p>
      <w:pPr>
        <w:pStyle w:val="11"/>
        <w:keepNext w:val="0"/>
        <w:keepLines w:val="0"/>
        <w:widowControl/>
        <w:suppressLineNumbers w:val="0"/>
        <w:spacing w:before="75" w:beforeAutospacing="0" w:after="75" w:afterAutospacing="0" w:line="360" w:lineRule="atLeast"/>
        <w:ind w:left="0" w:right="720" w:firstLine="0"/>
        <w:jc w:val="center"/>
        <w:rPr>
          <w:color w:val="auto"/>
          <w:spacing w:val="0"/>
          <w:sz w:val="24"/>
          <w:szCs w:val="24"/>
          <w:highlight w:val="none"/>
        </w:rPr>
      </w:pPr>
    </w:p>
    <w:p>
      <w:pPr>
        <w:pStyle w:val="11"/>
        <w:keepNext w:val="0"/>
        <w:keepLines w:val="0"/>
        <w:widowControl/>
        <w:suppressLineNumbers w:val="0"/>
        <w:spacing w:before="75" w:beforeAutospacing="0" w:after="75" w:afterAutospacing="0"/>
        <w:ind w:left="0" w:right="0" w:firstLine="0"/>
        <w:jc w:val="center"/>
        <w:outlineLvl w:val="1"/>
        <w:rPr>
          <w:color w:val="auto"/>
          <w:highlight w:val="none"/>
        </w:rPr>
      </w:pPr>
      <w:r>
        <w:rPr>
          <w:rStyle w:val="14"/>
          <w:rFonts w:hint="eastAsia" w:ascii="宋体" w:hAnsi="宋体" w:eastAsia="宋体" w:cs="宋体"/>
          <w:color w:val="auto"/>
          <w:spacing w:val="0"/>
          <w:sz w:val="31"/>
          <w:szCs w:val="31"/>
          <w:highlight w:val="none"/>
        </w:rPr>
        <w:t>第一章</w:t>
      </w:r>
      <w:r>
        <w:rPr>
          <w:rStyle w:val="14"/>
          <w:color w:val="auto"/>
          <w:spacing w:val="0"/>
          <w:sz w:val="31"/>
          <w:szCs w:val="31"/>
          <w:highlight w:val="none"/>
        </w:rPr>
        <w:t>   </w:t>
      </w:r>
      <w:r>
        <w:rPr>
          <w:rStyle w:val="14"/>
          <w:rFonts w:hint="eastAsia" w:ascii="宋体" w:hAnsi="宋体" w:eastAsia="宋体" w:cs="宋体"/>
          <w:color w:val="auto"/>
          <w:spacing w:val="0"/>
          <w:sz w:val="31"/>
          <w:szCs w:val="31"/>
          <w:highlight w:val="none"/>
        </w:rPr>
        <w:t>投标邀请</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采用</w:t>
      </w:r>
      <w:r>
        <w:rPr>
          <w:rFonts w:hint="eastAsia" w:ascii="宋体" w:hAnsi="宋体" w:eastAsia="宋体" w:cs="宋体"/>
          <w:color w:val="auto"/>
          <w:spacing w:val="0"/>
          <w:sz w:val="24"/>
          <w:szCs w:val="24"/>
          <w:highlight w:val="none"/>
          <w:u w:val="single"/>
        </w:rPr>
        <w:t>公开招标方式</w:t>
      </w:r>
      <w:r>
        <w:rPr>
          <w:rFonts w:hint="eastAsia" w:ascii="宋体" w:hAnsi="宋体" w:eastAsia="宋体" w:cs="宋体"/>
          <w:color w:val="auto"/>
          <w:spacing w:val="0"/>
          <w:sz w:val="24"/>
          <w:szCs w:val="24"/>
          <w:highlight w:val="none"/>
        </w:rPr>
        <w:t>组织</w:t>
      </w:r>
      <w:r>
        <w:rPr>
          <w:rFonts w:hint="eastAsia" w:ascii="宋体" w:hAnsi="宋体" w:eastAsia="宋体" w:cs="宋体"/>
          <w:color w:val="auto"/>
          <w:spacing w:val="0"/>
          <w:sz w:val="24"/>
          <w:szCs w:val="24"/>
          <w:highlight w:val="none"/>
          <w:u w:val="none"/>
          <w:lang w:eastAsia="zh-CN"/>
        </w:rPr>
        <w:t>福州市台江区园林中心闽江北港公园安保服务采购项目</w:t>
      </w:r>
      <w:r>
        <w:rPr>
          <w:rFonts w:hint="eastAsia" w:ascii="宋体" w:hAnsi="宋体" w:eastAsia="宋体" w:cs="宋体"/>
          <w:color w:val="auto"/>
          <w:spacing w:val="0"/>
          <w:sz w:val="24"/>
          <w:szCs w:val="24"/>
          <w:highlight w:val="none"/>
        </w:rPr>
        <w:t>（以下简称：“本项目”）的政府采购活动，现邀请供应商参加投标。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1、备案编号：</w:t>
      </w:r>
      <w:r>
        <w:rPr>
          <w:rFonts w:hint="eastAsia" w:ascii="宋体" w:hAnsi="宋体" w:eastAsia="宋体" w:cs="宋体"/>
          <w:color w:val="auto"/>
          <w:spacing w:val="0"/>
          <w:sz w:val="24"/>
          <w:szCs w:val="24"/>
          <w:highlight w:val="none"/>
          <w:u w:val="single"/>
          <w:lang w:eastAsia="zh-CN"/>
        </w:rPr>
        <w:t>A2-350103YL-GK-202202-B0786-IDN</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2、招标编号：</w:t>
      </w:r>
      <w:r>
        <w:rPr>
          <w:rFonts w:hint="eastAsia" w:ascii="宋体" w:hAnsi="宋体" w:eastAsia="宋体" w:cs="宋体"/>
          <w:color w:val="auto"/>
          <w:spacing w:val="0"/>
          <w:sz w:val="24"/>
          <w:szCs w:val="24"/>
          <w:highlight w:val="none"/>
          <w:u w:val="single"/>
          <w:lang w:eastAsia="zh-CN"/>
        </w:rPr>
        <w:t>[350103]JFZB[GK]2022001</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3、预算金额、最高限价：详见《采购标的一览表》。</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  4、招标内容及要求：详见《采购标的一览表》及招标文件第五章。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5、需要落实的政府采购政策：</w:t>
      </w:r>
      <w:r>
        <w:rPr>
          <w:rFonts w:ascii="宋体" w:hAnsi="宋体" w:eastAsia="宋体" w:cs="宋体"/>
          <w:i w:val="0"/>
          <w:caps w:val="0"/>
          <w:color w:val="auto"/>
          <w:spacing w:val="0"/>
          <w:sz w:val="24"/>
          <w:szCs w:val="24"/>
          <w:highlight w:val="none"/>
        </w:rPr>
        <w:t>(1) 财政部、工业和信息化部关于发布的《政府采购促进中小企业发展管理办法》(财库〔2020〕46号)。(2) 福州市财政局关于印发福州市政府集中采购目录及限额标准的通知。(3) 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(4)《国务院办公厅关于建立政府强制采购节能产品制度的通知》国办发[2007]51号、财政部国家发展改革委关于印发《节能产品政府采购实施意见》的通知(财库[2004]185号)、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、《关于印发环境标志产品政府采购品目清单的通知》财库〔2019〕18号和《关于印发节能产品政府采购品目清单的通知》(财库〔2019〕19号)。(5) 《福州市财政局转发福建省财政厅关于运用政府采购政策促进中小企业发展的通知》(榕财采〔2020〕29号)。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6、投标人的资格要求</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6.1法定条件：符合政府采购法第二十二条第一款规定的条件。</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6.2特定条件：</w:t>
      </w:r>
      <w:r>
        <w:rPr>
          <w:rFonts w:hint="eastAsia" w:ascii="宋体" w:hAnsi="宋体" w:eastAsia="宋体" w:cs="宋体"/>
          <w:color w:val="auto"/>
          <w:spacing w:val="0"/>
          <w:sz w:val="24"/>
          <w:szCs w:val="24"/>
          <w:highlight w:val="none"/>
        </w:rPr>
        <w:br w:type="textWrapping"/>
      </w:r>
      <w:r>
        <w:rPr>
          <w:rStyle w:val="14"/>
          <w:rFonts w:hint="eastAsia" w:ascii="宋体" w:hAnsi="宋体" w:eastAsia="宋体" w:cs="宋体"/>
          <w:color w:val="auto"/>
          <w:spacing w:val="0"/>
          <w:sz w:val="24"/>
          <w:szCs w:val="24"/>
          <w:highlight w:val="none"/>
        </w:rPr>
        <w:t>包：1</w:t>
      </w:r>
    </w:p>
    <w:tbl>
      <w:tblPr>
        <w:tblStyle w:val="12"/>
        <w:tblW w:w="966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351"/>
        <w:gridCol w:w="53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4351" w:type="dxa"/>
            <w:shd w:val="clear" w:color="auto" w:fill="auto"/>
            <w:vAlign w:val="center"/>
          </w:tcPr>
          <w:p>
            <w:pPr>
              <w:keepNext w:val="0"/>
              <w:keepLines w:val="0"/>
              <w:widowControl/>
              <w:suppressLineNumbers w:val="0"/>
              <w:jc w:val="center"/>
              <w:rPr>
                <w:b/>
                <w:color w:val="auto"/>
                <w:highlight w:val="none"/>
              </w:rPr>
            </w:pPr>
            <w:r>
              <w:rPr>
                <w:rFonts w:ascii="宋体" w:hAnsi="宋体" w:eastAsia="宋体" w:cs="宋体"/>
                <w:b/>
                <w:color w:val="auto"/>
                <w:kern w:val="0"/>
                <w:sz w:val="24"/>
                <w:szCs w:val="24"/>
                <w:highlight w:val="none"/>
                <w:lang w:val="en-US" w:eastAsia="zh-CN" w:bidi="ar"/>
              </w:rPr>
              <w:t>明细</w:t>
            </w:r>
          </w:p>
        </w:tc>
        <w:tc>
          <w:tcPr>
            <w:tcW w:w="5317" w:type="dxa"/>
            <w:shd w:val="clear" w:color="auto" w:fill="auto"/>
            <w:vAlign w:val="center"/>
          </w:tcPr>
          <w:p>
            <w:pPr>
              <w:keepNext w:val="0"/>
              <w:keepLines w:val="0"/>
              <w:widowControl/>
              <w:suppressLineNumbers w:val="0"/>
              <w:jc w:val="center"/>
              <w:rPr>
                <w:b/>
                <w:color w:val="auto"/>
                <w:highlight w:val="none"/>
              </w:rPr>
            </w:pPr>
            <w:r>
              <w:rPr>
                <w:rFonts w:ascii="宋体" w:hAnsi="宋体" w:eastAsia="宋体" w:cs="宋体"/>
                <w:b/>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财务状况报告（财务报告、或资信证明、或投标担保函）特殊补充</w:t>
            </w:r>
          </w:p>
        </w:tc>
        <w:tc>
          <w:tcPr>
            <w:tcW w:w="5317"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招标文件一般资格证明材料“财务状况报告（财务报告或资信证明或投标担保函）”中要求提供的“经审计的上一年度的年度财务报告”，考虑到实际情况，大部分企事业单位未出202</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年经审计的财务报告，故招标文件资格部分要求的“经审计的上一年度的年度财务报告”可用经审计的20</w:t>
            </w:r>
            <w:r>
              <w:rPr>
                <w:rFonts w:hint="eastAsia" w:ascii="宋体" w:hAnsi="宋体" w:eastAsia="宋体" w:cs="宋体"/>
                <w:color w:val="auto"/>
                <w:kern w:val="0"/>
                <w:sz w:val="24"/>
                <w:szCs w:val="24"/>
                <w:highlight w:val="none"/>
                <w:lang w:val="en-US" w:eastAsia="zh-CN" w:bidi="ar"/>
              </w:rPr>
              <w:t>20</w:t>
            </w:r>
            <w:r>
              <w:rPr>
                <w:rFonts w:ascii="宋体" w:hAnsi="宋体" w:eastAsia="宋体" w:cs="宋体"/>
                <w:color w:val="auto"/>
                <w:kern w:val="0"/>
                <w:sz w:val="24"/>
                <w:szCs w:val="24"/>
                <w:highlight w:val="none"/>
                <w:lang w:val="en-US" w:eastAsia="zh-CN" w:bidi="ar"/>
              </w:rPr>
              <w:t>年度的财务报告。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4351"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资格承诺函</w:t>
            </w:r>
          </w:p>
        </w:tc>
        <w:tc>
          <w:tcPr>
            <w:tcW w:w="5317"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HYPERLINK "http://zfcg.fuzhou.gov.cn/350100/article/bcf632ded1e94588baed8c77e3728eaf/3b9a9bd0794911eaaf760050569c2243/" \t "http://zfcg.fuzhou.gov.cn/350100/articlelist/bcf632ded1e94588baed8c77e3728eaf/_blank" </w:instrText>
            </w:r>
            <w:r>
              <w:rPr>
                <w:rFonts w:hint="eastAsia" w:ascii="宋体" w:hAnsi="宋体" w:eastAsia="宋体" w:cs="宋体"/>
                <w:color w:val="auto"/>
                <w:kern w:val="0"/>
                <w:sz w:val="24"/>
                <w:szCs w:val="24"/>
                <w:highlight w:val="none"/>
                <w:lang w:val="en-US" w:eastAsia="zh-CN" w:bidi="ar"/>
              </w:rPr>
              <w:fldChar w:fldCharType="separate"/>
            </w:r>
            <w:r>
              <w:rPr>
                <w:rFonts w:hint="default" w:ascii="宋体" w:hAnsi="宋体" w:eastAsia="宋体" w:cs="宋体"/>
                <w:color w:val="auto"/>
                <w:kern w:val="0"/>
                <w:sz w:val="24"/>
                <w:szCs w:val="24"/>
                <w:highlight w:val="none"/>
                <w:lang w:val="en-US" w:eastAsia="zh-CN" w:bidi="ar"/>
              </w:rPr>
              <w:t>福州市财政局转发福建省财政厅关于运用政府采购政策促进中小企业发展的通知</w:t>
            </w:r>
            <w:r>
              <w:rPr>
                <w:rFonts w:hint="default"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榕财采[2020]29号）规定，供应商在投标时，按照规定提供相关承诺函(格式详见采购文件附件)的，无需再提交财务状况报告、缴纳税收和社保资金缴纳等证明材料；采购人有权在签订合同前要求中标人提供相关证明材料以核实中标人承诺事项的真实性。供应商应当遵循诚实守信的原则，不得作出虚假承诺，承诺不实的，属于提供虚假材料谋取中标，依法追究相关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信用记录声明(本文件中描述与此处不一致的，以此处为准)</w:t>
            </w:r>
          </w:p>
        </w:tc>
        <w:tc>
          <w:tcPr>
            <w:tcW w:w="5317" w:type="dxa"/>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ascii="宋体" w:hAnsi="宋体" w:eastAsia="宋体" w:cs="宋体"/>
                <w:i w:val="0"/>
                <w:caps w:val="0"/>
                <w:color w:val="auto"/>
                <w:spacing w:val="0"/>
                <w:sz w:val="24"/>
                <w:szCs w:val="24"/>
                <w:highlight w:val="none"/>
              </w:rPr>
              <w:t>信用记录查询及使用：(1)信用记录查询渠道及截止时点：采购代理机构将在投标截止时间截止后，评标工作结束前，通过“信用中国”网站(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审查中将被评标委员会视为无效投标： ①被列入“信用中国”网站(www.creditchina.gov.cn)中政府采购严重违法失信名单的； ②被列入中国政府采购网(www.ccgp.gov.cn)中政府采购严重违法失信行为信息记录的；③属于《政府采购法》第二十二条的“重大违法记录”。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无行贿犯罪记录情形(本文件中描述与此处不一致的，以此处为准)</w:t>
            </w:r>
          </w:p>
        </w:tc>
        <w:tc>
          <w:tcPr>
            <w:tcW w:w="5317"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投标人须提供参加采购活动前三年内无行贿犯罪记录的书面承诺。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招标文件规定的其他资格证明文件</w:t>
            </w:r>
          </w:p>
        </w:tc>
        <w:tc>
          <w:tcPr>
            <w:tcW w:w="5317"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投标人须具有主管部门颁发的《保安服务许可证》，提供有效的证书复印件。</w:t>
            </w:r>
            <w:r>
              <w:rPr>
                <w:rFonts w:hint="eastAsia" w:ascii="宋体" w:hAnsi="宋体" w:eastAsia="宋体" w:cs="宋体"/>
                <w:color w:val="auto"/>
                <w:kern w:val="0"/>
                <w:sz w:val="24"/>
                <w:szCs w:val="24"/>
                <w:highlight w:val="none"/>
                <w:lang w:val="en-US" w:eastAsia="zh-CN" w:bidi="ar"/>
              </w:rPr>
              <w:t>（投标人为联合体的，联合体各方均需具备）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本项目非专门面向中小企业采购</w:t>
            </w:r>
          </w:p>
        </w:tc>
        <w:tc>
          <w:tcPr>
            <w:tcW w:w="5317"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本项目非专门面向中小企业采购。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预留面向中小企业采购金额</w:t>
            </w:r>
          </w:p>
        </w:tc>
        <w:tc>
          <w:tcPr>
            <w:tcW w:w="5317" w:type="dxa"/>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预留面向中小企业采购金额(138.996万元，预算金额的30%)。投标人为非联合体的，则投标人应为中小企业，并提供《中小企业声明函》；投标人为联合体的，联合体至少一方为中小企业，并提供该联合体方的《中小企业声明函》，同时须在“联合体协议”中明确由中小企业成员方承担的“工作及义务的具体内容”的金额不少于其投标价格的30%。组成联合体的的中小企业与联合体内其他企业之间不得存在直接控股、管理关系。（财政部 工业和信息化部关于印发《政府采购促进中小企业发展暂行办法》的通知 财库[2011]181号）</w:t>
            </w:r>
          </w:p>
        </w:tc>
      </w:tr>
    </w:tbl>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6.3是否接受联合体投标：接受。</w:t>
      </w:r>
    </w:p>
    <w:p>
      <w:pPr>
        <w:pStyle w:val="11"/>
        <w:keepNext w:val="0"/>
        <w:keepLines w:val="0"/>
        <w:widowControl/>
        <w:suppressLineNumbers w:val="0"/>
        <w:spacing w:before="75" w:beforeAutospacing="0" w:after="75" w:afterAutospacing="0"/>
        <w:ind w:left="0" w:right="0" w:firstLine="480"/>
        <w:rPr>
          <w:color w:val="auto"/>
          <w:highlight w:val="none"/>
        </w:rPr>
      </w:pPr>
      <w:r>
        <w:rPr>
          <w:rStyle w:val="14"/>
          <w:rFonts w:hint="eastAsia" w:ascii="宋体" w:hAnsi="宋体" w:eastAsia="宋体" w:cs="宋体"/>
          <w:color w:val="auto"/>
          <w:spacing w:val="0"/>
          <w:sz w:val="24"/>
          <w:szCs w:val="24"/>
          <w:highlight w:val="none"/>
        </w:rPr>
        <w:t>※根据上述资格要求，投标文件中应提交的“投标人的资格及资信证明文件”详见招标文件第四章。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7、报名</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7.1报名期限：详见招标公告或更正公告（若有），若不一致，以更正公告（若有）为准。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4"/>
          <w:rFonts w:hint="eastAsia" w:ascii="宋体" w:hAnsi="宋体" w:eastAsia="宋体" w:cs="宋体"/>
          <w:color w:val="auto"/>
          <w:spacing w:val="0"/>
          <w:sz w:val="24"/>
          <w:szCs w:val="24"/>
          <w:highlight w:val="none"/>
        </w:rPr>
        <w:t>投标将被拒绝。</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8、招标文件的获取</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8.1招标文件提供期限：详见招标公告或更正公告（若有），若不一致，以更正公告（若有）为准。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8.2获取地点及方式：报名后，通过福建省政府采购网上公开信息系统以下载方式获取。</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8.3、招标文件售价：</w:t>
      </w:r>
      <w:r>
        <w:rPr>
          <w:rFonts w:hint="default" w:ascii="Times New Roman" w:hAnsi="Times New Roman" w:cs="Times New Roman"/>
          <w:color w:val="auto"/>
          <w:spacing w:val="0"/>
          <w:sz w:val="24"/>
          <w:szCs w:val="24"/>
          <w:highlight w:val="none"/>
        </w:rPr>
        <w:t>0</w:t>
      </w:r>
      <w:r>
        <w:rPr>
          <w:rFonts w:hint="eastAsia" w:ascii="宋体" w:hAnsi="宋体" w:eastAsia="宋体" w:cs="宋体"/>
          <w:color w:val="auto"/>
          <w:spacing w:val="0"/>
          <w:sz w:val="24"/>
          <w:szCs w:val="24"/>
          <w:highlight w:val="none"/>
        </w:rPr>
        <w:t>元。</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9、投标截止</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9.1投标截止时间：详见招标公告或更正公告（若有），若不一致，以更正公告（若有）为准。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9.2投标人应在投标截止时间前按照福建省政府采购网上公开信息系统设定的操作流程将电子投标文件上传至福建省政府采购网上公开信息系统，同时将</w:t>
      </w:r>
      <w:r>
        <w:rPr>
          <w:rStyle w:val="14"/>
          <w:rFonts w:hint="eastAsia" w:ascii="宋体" w:hAnsi="宋体" w:eastAsia="宋体" w:cs="宋体"/>
          <w:color w:val="auto"/>
          <w:spacing w:val="0"/>
          <w:sz w:val="24"/>
          <w:szCs w:val="24"/>
          <w:highlight w:val="none"/>
        </w:rPr>
        <w:t>投标人的CA证书</w:t>
      </w:r>
      <w:r>
        <w:rPr>
          <w:rFonts w:hint="eastAsia" w:ascii="宋体" w:hAnsi="宋体" w:eastAsia="宋体" w:cs="宋体"/>
          <w:color w:val="auto"/>
          <w:spacing w:val="0"/>
          <w:sz w:val="24"/>
          <w:szCs w:val="24"/>
          <w:highlight w:val="none"/>
        </w:rPr>
        <w:t>连同</w:t>
      </w:r>
      <w:r>
        <w:rPr>
          <w:rStyle w:val="14"/>
          <w:rFonts w:hint="eastAsia" w:ascii="宋体" w:hAnsi="宋体" w:eastAsia="宋体" w:cs="宋体"/>
          <w:color w:val="auto"/>
          <w:spacing w:val="0"/>
          <w:sz w:val="24"/>
          <w:szCs w:val="24"/>
          <w:highlight w:val="none"/>
        </w:rPr>
        <w:t>密封的纸质投标文件</w:t>
      </w:r>
      <w:r>
        <w:rPr>
          <w:rFonts w:hint="eastAsia" w:ascii="宋体" w:hAnsi="宋体" w:eastAsia="宋体" w:cs="宋体"/>
          <w:color w:val="auto"/>
          <w:spacing w:val="0"/>
          <w:sz w:val="24"/>
          <w:szCs w:val="24"/>
          <w:highlight w:val="none"/>
        </w:rPr>
        <w:t>送达招标文件第一章第10条载明的地点，否则</w:t>
      </w:r>
      <w:r>
        <w:rPr>
          <w:rStyle w:val="14"/>
          <w:rFonts w:hint="eastAsia" w:ascii="宋体" w:hAnsi="宋体" w:eastAsia="宋体" w:cs="宋体"/>
          <w:color w:val="auto"/>
          <w:spacing w:val="0"/>
          <w:sz w:val="24"/>
          <w:szCs w:val="24"/>
          <w:highlight w:val="none"/>
        </w:rPr>
        <w:t>投标将被拒绝。</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10、开标时间及地点：详见招标公告或更正公告（若有），若不一致，以更正公告（若有）为准。</w:t>
      </w:r>
      <w:r>
        <w:rPr>
          <w:rStyle w:val="14"/>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11、公告期限</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11.1招标公告的公告期限：自财政部和福建省财政厅指定的政府采购信息发布媒体最先发布公告之日起</w:t>
      </w:r>
      <w:r>
        <w:rPr>
          <w:rFonts w:hint="default" w:ascii="Times New Roman" w:hAnsi="Times New Roman" w:cs="Times New Roman"/>
          <w:color w:val="auto"/>
          <w:spacing w:val="0"/>
          <w:sz w:val="24"/>
          <w:szCs w:val="24"/>
          <w:highlight w:val="none"/>
        </w:rPr>
        <w:t>5</w:t>
      </w:r>
      <w:r>
        <w:rPr>
          <w:rFonts w:hint="eastAsia" w:ascii="宋体" w:hAnsi="宋体" w:eastAsia="宋体" w:cs="宋体"/>
          <w:color w:val="auto"/>
          <w:spacing w:val="0"/>
          <w:sz w:val="24"/>
          <w:szCs w:val="24"/>
          <w:highlight w:val="none"/>
        </w:rPr>
        <w:t>个工作日。</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11.2招标文件公告期限：招标文件随同招标公告一并发布，其公告期限与本章第</w:t>
      </w:r>
      <w:r>
        <w:rPr>
          <w:rFonts w:hint="default" w:ascii="Times New Roman" w:hAnsi="Times New Roman" w:cs="Times New Roman"/>
          <w:color w:val="auto"/>
          <w:spacing w:val="0"/>
          <w:sz w:val="24"/>
          <w:szCs w:val="24"/>
          <w:highlight w:val="none"/>
        </w:rPr>
        <w:t>11.1</w:t>
      </w:r>
      <w:r>
        <w:rPr>
          <w:rFonts w:hint="eastAsia" w:ascii="宋体" w:hAnsi="宋体" w:eastAsia="宋体" w:cs="宋体"/>
          <w:color w:val="auto"/>
          <w:spacing w:val="0"/>
          <w:sz w:val="24"/>
          <w:szCs w:val="24"/>
          <w:highlight w:val="none"/>
        </w:rPr>
        <w:t>条载明的期限保持一致。</w:t>
      </w:r>
    </w:p>
    <w:p>
      <w:pPr>
        <w:pStyle w:val="11"/>
        <w:keepNext w:val="0"/>
        <w:keepLines w:val="0"/>
        <w:widowControl/>
        <w:suppressLineNumbers w:val="0"/>
        <w:spacing w:before="75" w:beforeAutospacing="0" w:after="75" w:afterAutospacing="0"/>
        <w:ind w:left="0" w:right="0" w:firstLine="480"/>
        <w:rPr>
          <w:rFonts w:hint="eastAsia" w:eastAsia="宋体"/>
          <w:color w:val="auto"/>
          <w:highlight w:val="none"/>
          <w:lang w:eastAsia="zh-CN"/>
        </w:rPr>
      </w:pPr>
      <w:r>
        <w:rPr>
          <w:rFonts w:hint="eastAsia" w:ascii="宋体" w:hAnsi="宋体" w:eastAsia="宋体" w:cs="宋体"/>
          <w:color w:val="auto"/>
          <w:spacing w:val="0"/>
          <w:sz w:val="24"/>
          <w:szCs w:val="24"/>
          <w:highlight w:val="none"/>
        </w:rPr>
        <w:t>12、采购人：</w:t>
      </w:r>
      <w:r>
        <w:rPr>
          <w:rFonts w:hint="eastAsia" w:ascii="宋体" w:hAnsi="宋体" w:eastAsia="宋体" w:cs="宋体"/>
          <w:color w:val="auto"/>
          <w:spacing w:val="0"/>
          <w:sz w:val="24"/>
          <w:szCs w:val="24"/>
          <w:highlight w:val="none"/>
          <w:lang w:eastAsia="zh-CN"/>
        </w:rPr>
        <w:t>福州市台江区园林中心</w:t>
      </w:r>
    </w:p>
    <w:p>
      <w:pPr>
        <w:pStyle w:val="11"/>
        <w:keepNext w:val="0"/>
        <w:keepLines w:val="0"/>
        <w:widowControl/>
        <w:suppressLineNumbers w:val="0"/>
        <w:spacing w:before="75" w:beforeAutospacing="0" w:after="75" w:afterAutospacing="0"/>
        <w:ind w:left="0" w:right="0" w:firstLine="480"/>
        <w:rPr>
          <w:rFonts w:hint="eastAsia" w:eastAsia="宋体"/>
          <w:color w:val="auto"/>
          <w:highlight w:val="none"/>
          <w:lang w:eastAsia="zh-CN"/>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lang w:eastAsia="zh-CN"/>
        </w:rPr>
        <w:t>福州市台江区闽江公园金沙园二层东侧办公楼</w:t>
      </w:r>
    </w:p>
    <w:p>
      <w:pPr>
        <w:pStyle w:val="11"/>
        <w:keepNext w:val="0"/>
        <w:keepLines w:val="0"/>
        <w:widowControl/>
        <w:suppressLineNumbers w:val="0"/>
        <w:spacing w:before="75" w:beforeAutospacing="0" w:after="75" w:afterAutospacing="0"/>
        <w:ind w:left="0" w:right="0" w:firstLine="480"/>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联系方法：</w:t>
      </w:r>
      <w:r>
        <w:rPr>
          <w:rFonts w:hint="eastAsia" w:ascii="宋体" w:hAnsi="宋体" w:eastAsia="宋体" w:cs="宋体"/>
          <w:color w:val="auto"/>
          <w:spacing w:val="0"/>
          <w:sz w:val="24"/>
          <w:szCs w:val="24"/>
          <w:highlight w:val="none"/>
          <w:lang w:val="en-US" w:eastAsia="zh-CN"/>
        </w:rPr>
        <w:t>0591-</w:t>
      </w:r>
      <w:r>
        <w:rPr>
          <w:rFonts w:hint="eastAsia" w:ascii="宋体" w:hAnsi="宋体" w:eastAsia="宋体" w:cs="宋体"/>
          <w:spacing w:val="0"/>
          <w:sz w:val="24"/>
          <w:szCs w:val="24"/>
        </w:rPr>
        <w:t>87663509</w:t>
      </w:r>
    </w:p>
    <w:p>
      <w:pPr>
        <w:pStyle w:val="11"/>
        <w:keepNext w:val="0"/>
        <w:keepLines w:val="0"/>
        <w:widowControl/>
        <w:suppressLineNumbers w:val="0"/>
        <w:spacing w:before="75" w:beforeAutospacing="0" w:after="75" w:afterAutospacing="0"/>
        <w:ind w:left="0" w:right="0" w:firstLine="480"/>
        <w:rPr>
          <w:rFonts w:hint="eastAsia" w:eastAsia="宋体"/>
          <w:color w:val="auto"/>
          <w:highlight w:val="none"/>
          <w:lang w:eastAsia="zh-CN"/>
        </w:rPr>
      </w:pPr>
      <w:r>
        <w:rPr>
          <w:rFonts w:hint="eastAsia" w:ascii="宋体" w:hAnsi="宋体" w:eastAsia="宋体" w:cs="宋体"/>
          <w:color w:val="auto"/>
          <w:spacing w:val="0"/>
          <w:sz w:val="24"/>
          <w:szCs w:val="24"/>
          <w:highlight w:val="none"/>
        </w:rPr>
        <w:t>13、代理机构：</w:t>
      </w:r>
      <w:r>
        <w:rPr>
          <w:rFonts w:hint="eastAsia" w:ascii="宋体" w:hAnsi="宋体" w:eastAsia="宋体" w:cs="宋体"/>
          <w:color w:val="auto"/>
          <w:spacing w:val="0"/>
          <w:sz w:val="24"/>
          <w:szCs w:val="24"/>
          <w:highlight w:val="none"/>
          <w:lang w:eastAsia="zh-CN"/>
        </w:rPr>
        <w:t>建信发展（厦门）采购招标有限公司</w:t>
      </w:r>
    </w:p>
    <w:p>
      <w:pPr>
        <w:pStyle w:val="11"/>
        <w:keepNext w:val="0"/>
        <w:keepLines w:val="0"/>
        <w:widowControl/>
        <w:suppressLineNumbers w:val="0"/>
        <w:spacing w:before="75" w:beforeAutospacing="0" w:after="75" w:afterAutospacing="0"/>
        <w:ind w:left="0" w:right="0" w:firstLine="480"/>
        <w:rPr>
          <w:rFonts w:hint="eastAsia" w:eastAsia="宋体"/>
          <w:color w:val="auto"/>
          <w:highlight w:val="none"/>
          <w:lang w:eastAsia="zh-CN"/>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lang w:eastAsia="zh-CN"/>
        </w:rPr>
        <w:t>厦门市思明区吕岭路1733号创想中心1801-1805单元</w:t>
      </w:r>
    </w:p>
    <w:p>
      <w:pPr>
        <w:pStyle w:val="11"/>
        <w:keepNext w:val="0"/>
        <w:keepLines w:val="0"/>
        <w:widowControl/>
        <w:suppressLineNumbers w:val="0"/>
        <w:spacing w:before="75" w:beforeAutospacing="0" w:after="75" w:afterAutospacing="0"/>
        <w:ind w:left="0" w:right="0" w:firstLine="480"/>
        <w:rPr>
          <w:rFonts w:hint="default" w:eastAsia="宋体"/>
          <w:color w:val="auto"/>
          <w:highlight w:val="none"/>
          <w:lang w:val="en-US" w:eastAsia="zh-CN"/>
        </w:rPr>
      </w:pPr>
      <w:r>
        <w:rPr>
          <w:rFonts w:hint="eastAsia" w:ascii="宋体" w:hAnsi="宋体" w:eastAsia="宋体" w:cs="宋体"/>
          <w:color w:val="auto"/>
          <w:spacing w:val="0"/>
          <w:sz w:val="24"/>
          <w:szCs w:val="24"/>
          <w:highlight w:val="none"/>
        </w:rPr>
        <w:t>联系方法：</w:t>
      </w:r>
      <w:r>
        <w:rPr>
          <w:rFonts w:hint="eastAsia" w:ascii="宋体" w:hAnsi="宋体" w:eastAsia="宋体" w:cs="宋体"/>
          <w:color w:val="auto"/>
          <w:spacing w:val="0"/>
          <w:sz w:val="24"/>
          <w:szCs w:val="24"/>
          <w:highlight w:val="none"/>
          <w:lang w:val="en-US" w:eastAsia="zh-CN"/>
        </w:rPr>
        <w:t>0592-5856233</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附1：账户信息</w:t>
      </w:r>
    </w:p>
    <w:tbl>
      <w:tblPr>
        <w:tblStyle w:val="12"/>
        <w:tblW w:w="9769"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7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0" w:hRule="atLeast"/>
          <w:tblCellSpacing w:w="15" w:type="dxa"/>
        </w:trPr>
        <w:tc>
          <w:tcPr>
            <w:tcW w:w="9769"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Style w:val="14"/>
                <w:rFonts w:hint="eastAsia" w:ascii="宋体" w:hAnsi="宋体" w:eastAsia="宋体" w:cs="宋体"/>
                <w:color w:val="auto"/>
                <w:spacing w:val="0"/>
                <w:sz w:val="24"/>
                <w:szCs w:val="24"/>
                <w:highlight w:val="none"/>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blCellSpacing w:w="15" w:type="dxa"/>
        </w:trPr>
        <w:tc>
          <w:tcPr>
            <w:tcW w:w="9769" w:type="dxa"/>
            <w:tcBorders>
              <w:top w:val="nil"/>
              <w:left w:val="nil"/>
              <w:bottom w:val="nil"/>
              <w:right w:val="nil"/>
            </w:tcBorders>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rPr>
                <w:rFonts w:hint="eastAsia" w:eastAsia="宋体"/>
                <w:color w:val="auto"/>
                <w:highlight w:val="none"/>
                <w:lang w:eastAsia="zh-CN"/>
              </w:rPr>
            </w:pPr>
            <w:r>
              <w:rPr>
                <w:rFonts w:hint="eastAsia" w:ascii="宋体" w:hAnsi="宋体" w:eastAsia="宋体" w:cs="宋体"/>
                <w:color w:val="auto"/>
                <w:spacing w:val="0"/>
                <w:sz w:val="24"/>
                <w:szCs w:val="24"/>
                <w:highlight w:val="none"/>
              </w:rPr>
              <w:t>开户名称：</w:t>
            </w:r>
            <w:r>
              <w:rPr>
                <w:rFonts w:hint="eastAsia" w:ascii="宋体" w:hAnsi="宋体" w:eastAsia="宋体" w:cs="宋体"/>
                <w:color w:val="auto"/>
                <w:spacing w:val="0"/>
                <w:sz w:val="24"/>
                <w:szCs w:val="24"/>
                <w:highlight w:val="none"/>
                <w:u w:val="single"/>
                <w:shd w:val="clear" w:fill="FFFFFF"/>
                <w:lang w:eastAsia="zh-CN"/>
              </w:rPr>
              <w:t>建信发展（厦门）采购招标有限公司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3" w:hRule="atLeast"/>
          <w:tblCellSpacing w:w="15" w:type="dxa"/>
        </w:trPr>
        <w:tc>
          <w:tcPr>
            <w:tcW w:w="9769" w:type="dxa"/>
            <w:tcBorders>
              <w:top w:val="nil"/>
              <w:left w:val="nil"/>
              <w:bottom w:val="nil"/>
              <w:right w:val="nil"/>
            </w:tcBorders>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开户银行：</w:t>
            </w:r>
            <w:r>
              <w:rPr>
                <w:rFonts w:hint="eastAsia" w:ascii="宋体" w:hAnsi="宋体" w:eastAsia="宋体" w:cs="宋体"/>
                <w:color w:val="auto"/>
                <w:spacing w:val="0"/>
                <w:sz w:val="24"/>
                <w:szCs w:val="24"/>
                <w:highlight w:val="none"/>
                <w:u w:val="none"/>
              </w:rPr>
              <w:t>供应商在福建省政府采购网上公开信息系统报名后，根据其提示自行选择要缴交的投标保证金托管银行</w:t>
            </w:r>
            <w:r>
              <w:rPr>
                <w:rFonts w:hint="eastAsia" w:ascii="宋体" w:hAnsi="宋体" w:eastAsia="宋体" w:cs="宋体"/>
                <w:color w:val="auto"/>
                <w:spacing w:val="0"/>
                <w:sz w:val="24"/>
                <w:szCs w:val="24"/>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38" w:hRule="atLeast"/>
          <w:tblCellSpacing w:w="15" w:type="dxa"/>
        </w:trPr>
        <w:tc>
          <w:tcPr>
            <w:tcW w:w="9769" w:type="dxa"/>
            <w:tcBorders>
              <w:top w:val="nil"/>
              <w:left w:val="nil"/>
              <w:bottom w:val="nil"/>
              <w:right w:val="nil"/>
            </w:tcBorders>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银行账号：</w:t>
            </w:r>
            <w:r>
              <w:rPr>
                <w:rFonts w:hint="eastAsia" w:ascii="宋体" w:hAnsi="宋体" w:eastAsia="宋体" w:cs="宋体"/>
                <w:color w:val="auto"/>
                <w:spacing w:val="0"/>
                <w:sz w:val="24"/>
                <w:szCs w:val="24"/>
                <w:highlight w:val="none"/>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7" w:hRule="atLeast"/>
          <w:tblCellSpacing w:w="15" w:type="dxa"/>
        </w:trPr>
        <w:tc>
          <w:tcPr>
            <w:tcW w:w="9769"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Style w:val="14"/>
                <w:rFonts w:hint="eastAsia" w:ascii="宋体" w:hAnsi="宋体" w:eastAsia="宋体" w:cs="宋体"/>
                <w:color w:val="auto"/>
                <w:spacing w:val="0"/>
                <w:sz w:val="24"/>
                <w:szCs w:val="24"/>
                <w:highlight w:val="none"/>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06" w:hRule="atLeast"/>
          <w:tblCellSpacing w:w="15" w:type="dxa"/>
        </w:trPr>
        <w:tc>
          <w:tcPr>
            <w:tcW w:w="9769" w:type="dxa"/>
            <w:tcBorders>
              <w:top w:val="nil"/>
              <w:left w:val="nil"/>
              <w:bottom w:val="nil"/>
              <w:right w:val="nil"/>
            </w:tcBorders>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1、投标人应认真核对账户信息，将投标保证金汇入以上账户，并自行承担因汇错投标保证金而产生的一切后果。</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2、投标人在转账或电汇的凭证上应按照以下格式注明，以便核对：“（招标编号：</w:t>
            </w:r>
            <w:r>
              <w:rPr>
                <w:rFonts w:hint="default" w:ascii="Times New Roman" w:hAnsi="Times New Roman" w:cs="Times New Roman"/>
                <w:color w:val="auto"/>
                <w:spacing w:val="0"/>
                <w:sz w:val="24"/>
                <w:szCs w:val="24"/>
                <w:highlight w:val="none"/>
              </w:rPr>
              <w:t>***</w:t>
            </w:r>
            <w:r>
              <w:rPr>
                <w:rFonts w:hint="eastAsia" w:ascii="宋体" w:hAnsi="宋体" w:eastAsia="宋体" w:cs="宋体"/>
                <w:color w:val="auto"/>
                <w:spacing w:val="0"/>
                <w:sz w:val="24"/>
                <w:szCs w:val="24"/>
                <w:highlight w:val="none"/>
              </w:rPr>
              <w:t>、合同包：</w:t>
            </w:r>
            <w:r>
              <w:rPr>
                <w:rFonts w:hint="default" w:ascii="Times New Roman" w:hAnsi="Times New Roman" w:cs="Times New Roman"/>
                <w:color w:val="auto"/>
                <w:spacing w:val="0"/>
                <w:sz w:val="24"/>
                <w:szCs w:val="24"/>
                <w:highlight w:val="none"/>
              </w:rPr>
              <w:t>***</w:t>
            </w:r>
            <w:r>
              <w:rPr>
                <w:rFonts w:hint="eastAsia" w:ascii="宋体" w:hAnsi="宋体" w:eastAsia="宋体" w:cs="宋体"/>
                <w:color w:val="auto"/>
                <w:spacing w:val="0"/>
                <w:sz w:val="24"/>
                <w:szCs w:val="24"/>
                <w:highlight w:val="none"/>
              </w:rPr>
              <w:t>）的投标保证金”。</w:t>
            </w:r>
          </w:p>
        </w:tc>
      </w:tr>
    </w:tbl>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right="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outlineLvl w:val="9"/>
        <w:rPr>
          <w:color w:val="auto"/>
          <w:highlight w:val="none"/>
        </w:rPr>
      </w:pPr>
      <w:r>
        <w:rPr>
          <w:rFonts w:hint="eastAsia" w:ascii="宋体" w:hAnsi="宋体" w:eastAsia="宋体" w:cs="宋体"/>
          <w:color w:val="auto"/>
          <w:spacing w:val="0"/>
          <w:sz w:val="24"/>
          <w:szCs w:val="24"/>
          <w:highlight w:val="none"/>
        </w:rPr>
        <w:t>附</w:t>
      </w:r>
      <w:r>
        <w:rPr>
          <w:color w:val="auto"/>
          <w:spacing w:val="0"/>
          <w:sz w:val="24"/>
          <w:szCs w:val="24"/>
          <w:highlight w:val="none"/>
        </w:rPr>
        <w:t>2</w:t>
      </w:r>
      <w:r>
        <w:rPr>
          <w:rFonts w:hint="eastAsia" w:ascii="宋体" w:hAnsi="宋体" w:eastAsia="宋体" w:cs="宋体"/>
          <w:color w:val="auto"/>
          <w:spacing w:val="0"/>
          <w:sz w:val="24"/>
          <w:szCs w:val="24"/>
          <w:highlight w:val="none"/>
        </w:rPr>
        <w:t>：采购标的一览表</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jc w:val="right"/>
        <w:rPr>
          <w:color w:val="auto"/>
          <w:highlight w:val="none"/>
        </w:rPr>
      </w:pPr>
      <w:r>
        <w:rPr>
          <w:rFonts w:hint="eastAsia" w:ascii="宋体" w:hAnsi="宋体" w:eastAsia="宋体" w:cs="宋体"/>
          <w:color w:val="auto"/>
          <w:highlight w:val="none"/>
        </w:rPr>
        <w:t>金额单位：人民币元</w:t>
      </w:r>
    </w:p>
    <w:tbl>
      <w:tblPr>
        <w:tblStyle w:val="12"/>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52"/>
        <w:gridCol w:w="1052"/>
        <w:gridCol w:w="2124"/>
        <w:gridCol w:w="1052"/>
        <w:gridCol w:w="1052"/>
        <w:gridCol w:w="1053"/>
        <w:gridCol w:w="1216"/>
        <w:gridCol w:w="10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5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合同包</w:t>
            </w:r>
          </w:p>
        </w:tc>
        <w:tc>
          <w:tcPr>
            <w:tcW w:w="105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品目号</w:t>
            </w:r>
          </w:p>
        </w:tc>
        <w:tc>
          <w:tcPr>
            <w:tcW w:w="21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采购标的</w:t>
            </w:r>
          </w:p>
        </w:tc>
        <w:tc>
          <w:tcPr>
            <w:tcW w:w="105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允许进口</w:t>
            </w:r>
          </w:p>
        </w:tc>
        <w:tc>
          <w:tcPr>
            <w:tcW w:w="105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数量</w:t>
            </w:r>
          </w:p>
        </w:tc>
        <w:tc>
          <w:tcPr>
            <w:tcW w:w="105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品目号预算</w:t>
            </w:r>
          </w:p>
        </w:tc>
        <w:tc>
          <w:tcPr>
            <w:tcW w:w="121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合同包预算</w:t>
            </w:r>
          </w:p>
        </w:tc>
        <w:tc>
          <w:tcPr>
            <w:tcW w:w="105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1</w:t>
            </w:r>
          </w:p>
        </w:tc>
        <w:tc>
          <w:tcPr>
            <w:tcW w:w="6333"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2"/>
              <w:tblW w:w="6302"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08"/>
              <w:gridCol w:w="2059"/>
              <w:gridCol w:w="1009"/>
              <w:gridCol w:w="1009"/>
              <w:gridCol w:w="121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0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1-1</w:t>
                  </w:r>
                </w:p>
              </w:tc>
              <w:tc>
                <w:tcPr>
                  <w:tcW w:w="20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安全服务</w:t>
                  </w:r>
                </w:p>
              </w:tc>
              <w:tc>
                <w:tcPr>
                  <w:tcW w:w="10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否</w:t>
                  </w:r>
                </w:p>
              </w:tc>
              <w:tc>
                <w:tcPr>
                  <w:tcW w:w="10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3(年)</w:t>
                  </w:r>
                </w:p>
              </w:tc>
              <w:tc>
                <w:tcPr>
                  <w:tcW w:w="12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4633200.00</w:t>
                  </w:r>
                </w:p>
              </w:tc>
            </w:tr>
          </w:tbl>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p>
        </w:tc>
        <w:tc>
          <w:tcPr>
            <w:tcW w:w="121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4633200.00</w:t>
            </w:r>
          </w:p>
        </w:tc>
        <w:tc>
          <w:tcPr>
            <w:tcW w:w="105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46332.00</w:t>
            </w:r>
          </w:p>
        </w:tc>
      </w:tr>
    </w:tbl>
    <w:p>
      <w:pPr>
        <w:keepNext w:val="0"/>
        <w:keepLines w:val="0"/>
        <w:widowControl/>
        <w:suppressLineNumbers w:val="0"/>
        <w:spacing w:before="75" w:beforeAutospacing="0" w:after="75" w:afterAutospacing="0"/>
        <w:ind w:left="0" w:right="0" w:firstLine="0"/>
        <w:jc w:val="center"/>
        <w:outlineLvl w:val="9"/>
        <w:rPr>
          <w:rStyle w:val="14"/>
          <w:rFonts w:hint="eastAsia" w:ascii="宋体" w:hAnsi="宋体" w:eastAsia="宋体" w:cs="宋体"/>
          <w:color w:val="auto"/>
          <w:spacing w:val="0"/>
          <w:sz w:val="31"/>
          <w:szCs w:val="31"/>
          <w:highlight w:val="none"/>
        </w:rPr>
      </w:pPr>
      <w:r>
        <w:rPr>
          <w:rStyle w:val="14"/>
          <w:rFonts w:hint="eastAsia" w:ascii="宋体" w:hAnsi="宋体" w:eastAsia="宋体" w:cs="宋体"/>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outlineLvl w:val="1"/>
        <w:rPr>
          <w:color w:val="auto"/>
          <w:highlight w:val="none"/>
        </w:rPr>
      </w:pPr>
      <w:r>
        <w:rPr>
          <w:rStyle w:val="14"/>
          <w:rFonts w:hint="eastAsia" w:ascii="宋体" w:hAnsi="宋体" w:eastAsia="宋体" w:cs="宋体"/>
          <w:color w:val="auto"/>
          <w:spacing w:val="0"/>
          <w:sz w:val="31"/>
          <w:szCs w:val="31"/>
          <w:highlight w:val="none"/>
        </w:rPr>
        <w:t>第二章</w:t>
      </w:r>
      <w:r>
        <w:rPr>
          <w:rStyle w:val="14"/>
          <w:color w:val="auto"/>
          <w:spacing w:val="0"/>
          <w:sz w:val="31"/>
          <w:szCs w:val="31"/>
          <w:highlight w:val="none"/>
        </w:rPr>
        <w:t>   </w:t>
      </w:r>
      <w:r>
        <w:rPr>
          <w:rStyle w:val="14"/>
          <w:rFonts w:hint="eastAsia" w:ascii="宋体" w:hAnsi="宋体" w:eastAsia="宋体" w:cs="宋体"/>
          <w:color w:val="auto"/>
          <w:spacing w:val="0"/>
          <w:sz w:val="31"/>
          <w:szCs w:val="31"/>
          <w:highlight w:val="none"/>
        </w:rPr>
        <w:t>投标人须知前附表（表1、</w:t>
      </w:r>
      <w:r>
        <w:rPr>
          <w:rStyle w:val="14"/>
          <w:rFonts w:hint="default" w:ascii="Times New Roman" w:hAnsi="Times New Roman" w:cs="Times New Roman"/>
          <w:color w:val="auto"/>
          <w:spacing w:val="0"/>
          <w:sz w:val="31"/>
          <w:szCs w:val="31"/>
          <w:highlight w:val="none"/>
        </w:rPr>
        <w:t>2</w:t>
      </w:r>
      <w:r>
        <w:rPr>
          <w:rStyle w:val="14"/>
          <w:rFonts w:hint="eastAsia" w:ascii="宋体" w:hAnsi="宋体" w:eastAsia="宋体" w:cs="宋体"/>
          <w:color w:val="auto"/>
          <w:spacing w:val="0"/>
          <w:sz w:val="31"/>
          <w:szCs w:val="31"/>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表</w:t>
      </w:r>
      <w:r>
        <w:rPr>
          <w:color w:val="auto"/>
          <w:spacing w:val="0"/>
          <w:sz w:val="24"/>
          <w:szCs w:val="24"/>
          <w:highlight w:val="none"/>
        </w:rPr>
        <w:t>1</w:t>
      </w:r>
    </w:p>
    <w:tbl>
      <w:tblPr>
        <w:tblStyle w:val="12"/>
        <w:tblW w:w="9923"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41"/>
        <w:gridCol w:w="1580"/>
        <w:gridCol w:w="7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923"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Style w:val="14"/>
                <w:rFonts w:hint="eastAsia" w:ascii="宋体" w:hAnsi="宋体" w:eastAsia="宋体" w:cs="宋体"/>
                <w:color w:val="auto"/>
                <w:spacing w:val="0"/>
                <w:sz w:val="24"/>
                <w:szCs w:val="24"/>
                <w:highlight w:val="none"/>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项号</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招标文件</w:t>
            </w:r>
          </w:p>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（第三章）</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6.1</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是否组织现场考察或召开开标前答疑会：</w:t>
            </w:r>
            <w:r>
              <w:rPr>
                <w:rFonts w:hint="eastAsia" w:ascii="宋体" w:hAnsi="宋体" w:eastAsia="宋体" w:cs="宋体"/>
                <w:color w:val="auto"/>
                <w:spacing w:val="0"/>
                <w:sz w:val="24"/>
                <w:szCs w:val="24"/>
                <w:highlight w:val="none"/>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2</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10.4</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投标文件的份数：</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（1）纸质投标文件：</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①资格及资信证明部分的正本</w:t>
            </w:r>
            <w:r>
              <w:rPr>
                <w:rFonts w:hint="eastAsia" w:ascii="宋体" w:hAnsi="宋体" w:eastAsia="宋体" w:cs="宋体"/>
                <w:color w:val="auto"/>
                <w:spacing w:val="0"/>
                <w:sz w:val="24"/>
                <w:szCs w:val="24"/>
                <w:highlight w:val="none"/>
                <w:u w:val="single"/>
                <w:lang w:val="en-US" w:eastAsia="zh-CN"/>
              </w:rPr>
              <w:t>0</w:t>
            </w:r>
            <w:r>
              <w:rPr>
                <w:rFonts w:hint="eastAsia" w:ascii="宋体" w:hAnsi="宋体" w:eastAsia="宋体" w:cs="宋体"/>
                <w:color w:val="auto"/>
                <w:spacing w:val="0"/>
                <w:sz w:val="24"/>
                <w:szCs w:val="24"/>
                <w:highlight w:val="none"/>
              </w:rPr>
              <w:t>份、副本</w:t>
            </w:r>
            <w:r>
              <w:rPr>
                <w:rFonts w:hint="eastAsia" w:ascii="宋体" w:hAnsi="宋体" w:eastAsia="宋体" w:cs="宋体"/>
                <w:color w:val="auto"/>
                <w:spacing w:val="0"/>
                <w:sz w:val="24"/>
                <w:szCs w:val="24"/>
                <w:highlight w:val="none"/>
                <w:u w:val="single"/>
                <w:lang w:val="en-US" w:eastAsia="zh-CN"/>
              </w:rPr>
              <w:t>0</w:t>
            </w:r>
            <w:r>
              <w:rPr>
                <w:rFonts w:hint="eastAsia" w:ascii="宋体" w:hAnsi="宋体" w:eastAsia="宋体" w:cs="宋体"/>
                <w:color w:val="auto"/>
                <w:spacing w:val="0"/>
                <w:sz w:val="24"/>
                <w:szCs w:val="24"/>
                <w:highlight w:val="none"/>
              </w:rPr>
              <w:t>份，报价部分的正本</w:t>
            </w:r>
            <w:r>
              <w:rPr>
                <w:rFonts w:hint="eastAsia" w:ascii="宋体" w:hAnsi="宋体" w:eastAsia="宋体" w:cs="宋体"/>
                <w:color w:val="auto"/>
                <w:spacing w:val="0"/>
                <w:sz w:val="24"/>
                <w:szCs w:val="24"/>
                <w:highlight w:val="none"/>
                <w:u w:val="single"/>
                <w:lang w:val="en-US" w:eastAsia="zh-CN"/>
              </w:rPr>
              <w:t>0</w:t>
            </w:r>
            <w:r>
              <w:rPr>
                <w:rFonts w:hint="eastAsia" w:ascii="宋体" w:hAnsi="宋体" w:eastAsia="宋体" w:cs="宋体"/>
                <w:color w:val="auto"/>
                <w:spacing w:val="0"/>
                <w:sz w:val="24"/>
                <w:szCs w:val="24"/>
                <w:highlight w:val="none"/>
              </w:rPr>
              <w:t>份、副本</w:t>
            </w:r>
            <w:r>
              <w:rPr>
                <w:rFonts w:hint="eastAsia" w:ascii="宋体" w:hAnsi="宋体" w:eastAsia="宋体" w:cs="宋体"/>
                <w:color w:val="auto"/>
                <w:spacing w:val="0"/>
                <w:sz w:val="24"/>
                <w:szCs w:val="24"/>
                <w:highlight w:val="none"/>
                <w:u w:val="single"/>
                <w:lang w:val="en-US" w:eastAsia="zh-CN"/>
              </w:rPr>
              <w:t>0</w:t>
            </w:r>
            <w:r>
              <w:rPr>
                <w:rFonts w:hint="eastAsia" w:ascii="宋体" w:hAnsi="宋体" w:eastAsia="宋体" w:cs="宋体"/>
                <w:color w:val="auto"/>
                <w:spacing w:val="0"/>
                <w:sz w:val="24"/>
                <w:szCs w:val="24"/>
                <w:highlight w:val="none"/>
              </w:rPr>
              <w:t>份，技术商务部分的正本</w:t>
            </w:r>
            <w:r>
              <w:rPr>
                <w:rFonts w:hint="eastAsia" w:ascii="宋体" w:hAnsi="宋体" w:eastAsia="宋体" w:cs="宋体"/>
                <w:color w:val="auto"/>
                <w:spacing w:val="0"/>
                <w:sz w:val="24"/>
                <w:szCs w:val="24"/>
                <w:highlight w:val="none"/>
                <w:u w:val="single"/>
                <w:lang w:val="en-US" w:eastAsia="zh-CN"/>
              </w:rPr>
              <w:t>0</w:t>
            </w:r>
            <w:r>
              <w:rPr>
                <w:rFonts w:hint="eastAsia" w:ascii="宋体" w:hAnsi="宋体" w:eastAsia="宋体" w:cs="宋体"/>
                <w:color w:val="auto"/>
                <w:spacing w:val="0"/>
                <w:sz w:val="24"/>
                <w:szCs w:val="24"/>
                <w:highlight w:val="none"/>
              </w:rPr>
              <w:t>份、副本</w:t>
            </w:r>
            <w:r>
              <w:rPr>
                <w:rFonts w:hint="eastAsia" w:ascii="宋体" w:hAnsi="宋体" w:eastAsia="宋体" w:cs="宋体"/>
                <w:color w:val="auto"/>
                <w:spacing w:val="0"/>
                <w:sz w:val="24"/>
                <w:szCs w:val="24"/>
                <w:highlight w:val="none"/>
                <w:u w:val="single"/>
                <w:lang w:val="en-US" w:eastAsia="zh-CN"/>
              </w:rPr>
              <w:t>0</w:t>
            </w:r>
            <w:r>
              <w:rPr>
                <w:rFonts w:hint="eastAsia" w:ascii="宋体" w:hAnsi="宋体" w:eastAsia="宋体" w:cs="宋体"/>
                <w:color w:val="auto"/>
                <w:spacing w:val="0"/>
                <w:sz w:val="24"/>
                <w:szCs w:val="24"/>
                <w:highlight w:val="none"/>
              </w:rPr>
              <w:t>份。</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②可读介质（光盘或</w:t>
            </w:r>
            <w:r>
              <w:rPr>
                <w:rFonts w:hint="default" w:ascii="Times New Roman" w:hAnsi="Times New Roman" w:cs="Times New Roman"/>
                <w:color w:val="auto"/>
                <w:spacing w:val="0"/>
                <w:sz w:val="24"/>
                <w:szCs w:val="24"/>
                <w:highlight w:val="none"/>
              </w:rPr>
              <w:t>U</w:t>
            </w:r>
            <w:r>
              <w:rPr>
                <w:rFonts w:hint="eastAsia" w:ascii="宋体" w:hAnsi="宋体" w:eastAsia="宋体" w:cs="宋体"/>
                <w:color w:val="auto"/>
                <w:spacing w:val="0"/>
                <w:sz w:val="24"/>
                <w:szCs w:val="24"/>
                <w:highlight w:val="none"/>
              </w:rPr>
              <w:t>盘）</w:t>
            </w:r>
            <w:r>
              <w:rPr>
                <w:rFonts w:hint="eastAsia" w:ascii="宋体" w:hAnsi="宋体" w:eastAsia="宋体" w:cs="宋体"/>
                <w:color w:val="auto"/>
                <w:spacing w:val="0"/>
                <w:sz w:val="24"/>
                <w:szCs w:val="24"/>
                <w:highlight w:val="none"/>
                <w:u w:val="single"/>
                <w:lang w:val="en-US" w:eastAsia="zh-CN"/>
              </w:rPr>
              <w:t>0</w:t>
            </w:r>
            <w:r>
              <w:rPr>
                <w:rFonts w:hint="eastAsia" w:ascii="宋体" w:hAnsi="宋体" w:eastAsia="宋体" w:cs="宋体"/>
                <w:color w:val="auto"/>
                <w:spacing w:val="0"/>
                <w:sz w:val="24"/>
                <w:szCs w:val="24"/>
                <w:highlight w:val="none"/>
              </w:rPr>
              <w:t>份：投标人应将其上传至福建省政府采购网上公开信息系统的电子投标文件在该可读介质中另存</w:t>
            </w:r>
            <w:r>
              <w:rPr>
                <w:rFonts w:hint="eastAsia" w:ascii="宋体" w:hAnsi="宋体" w:eastAsia="宋体" w:cs="宋体"/>
                <w:color w:val="auto"/>
                <w:spacing w:val="0"/>
                <w:sz w:val="24"/>
                <w:szCs w:val="24"/>
                <w:highlight w:val="none"/>
                <w:u w:val="single"/>
                <w:lang w:val="en-US" w:eastAsia="zh-CN"/>
              </w:rPr>
              <w:t>0</w:t>
            </w:r>
            <w:r>
              <w:rPr>
                <w:rFonts w:hint="eastAsia" w:ascii="宋体" w:hAnsi="宋体" w:eastAsia="宋体" w:cs="宋体"/>
                <w:color w:val="auto"/>
                <w:spacing w:val="0"/>
                <w:sz w:val="24"/>
                <w:szCs w:val="24"/>
                <w:highlight w:val="none"/>
              </w:rPr>
              <w:t>份。</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（2）电子投标文件：详见表</w:t>
            </w:r>
            <w:r>
              <w:rPr>
                <w:rFonts w:hint="default" w:ascii="Times New Roman" w:hAnsi="Times New Roman" w:cs="Times New Roman"/>
                <w:color w:val="auto"/>
                <w:spacing w:val="0"/>
                <w:sz w:val="24"/>
                <w:szCs w:val="24"/>
                <w:highlight w:val="none"/>
              </w:rPr>
              <w:t>2</w:t>
            </w:r>
            <w:r>
              <w:rPr>
                <w:rFonts w:hint="eastAsia" w:ascii="宋体" w:hAnsi="宋体" w:eastAsia="宋体" w:cs="宋体"/>
                <w:color w:val="auto"/>
                <w:spacing w:val="0"/>
                <w:sz w:val="24"/>
                <w:szCs w:val="24"/>
                <w:highlight w:val="none"/>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3</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10.5-（</w:t>
            </w:r>
            <w:r>
              <w:rPr>
                <w:rFonts w:hint="default" w:ascii="Times New Roman" w:hAnsi="Times New Roman" w:cs="Times New Roman"/>
                <w:color w:val="auto"/>
                <w:spacing w:val="0"/>
                <w:sz w:val="24"/>
                <w:szCs w:val="24"/>
                <w:highlight w:val="none"/>
              </w:rPr>
              <w:t>2</w:t>
            </w:r>
            <w:r>
              <w:rPr>
                <w:rFonts w:hint="eastAsia" w:ascii="宋体" w:hAnsi="宋体" w:eastAsia="宋体" w:cs="宋体"/>
                <w:color w:val="auto"/>
                <w:spacing w:val="0"/>
                <w:sz w:val="24"/>
                <w:szCs w:val="24"/>
                <w:highlight w:val="none"/>
              </w:rPr>
              <w:t>）</w:t>
            </w:r>
            <w:r>
              <w:rPr>
                <w:rFonts w:hint="default" w:ascii="Times New Roman" w:hAnsi="Times New Roman" w:cs="Times New Roman"/>
                <w:color w:val="auto"/>
                <w:spacing w:val="0"/>
                <w:sz w:val="24"/>
                <w:szCs w:val="24"/>
                <w:highlight w:val="none"/>
              </w:rPr>
              <w:t>-</w:t>
            </w:r>
            <w:r>
              <w:rPr>
                <w:rFonts w:hint="eastAsia" w:ascii="宋体" w:hAnsi="宋体" w:eastAsia="宋体" w:cs="宋体"/>
                <w:color w:val="auto"/>
                <w:spacing w:val="0"/>
                <w:sz w:val="24"/>
                <w:szCs w:val="24"/>
                <w:highlight w:val="none"/>
              </w:rPr>
              <w:t>③</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允许散装或活页装订的内容或材料：</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（1）投标文件的补充、修改或撤回；</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（2）其他内容或材料：</w:t>
            </w:r>
            <w:r>
              <w:rPr>
                <w:rFonts w:hint="eastAsia" w:ascii="宋体" w:hAnsi="宋体" w:eastAsia="宋体" w:cs="宋体"/>
                <w:color w:val="auto"/>
                <w:spacing w:val="0"/>
                <w:sz w:val="24"/>
                <w:szCs w:val="24"/>
                <w:highlight w:val="none"/>
                <w:lang w:val="en-US" w:eastAsia="zh-CN"/>
              </w:rPr>
              <w:t>无</w:t>
            </w:r>
            <w:r>
              <w:rPr>
                <w:rFonts w:hint="eastAsia" w:ascii="宋体" w:hAnsi="宋体" w:eastAsia="宋体" w:cs="宋体"/>
                <w:color w:val="auto"/>
                <w:spacing w:val="0"/>
                <w:sz w:val="24"/>
                <w:szCs w:val="24"/>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4</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 10.7-（</w:t>
            </w:r>
            <w:r>
              <w:rPr>
                <w:rFonts w:hint="default" w:ascii="Times New Roman" w:hAnsi="Times New Roman" w:cs="Times New Roman"/>
                <w:color w:val="auto"/>
                <w:spacing w:val="0"/>
                <w:sz w:val="24"/>
                <w:szCs w:val="24"/>
                <w:highlight w:val="none"/>
              </w:rPr>
              <w:t>1</w:t>
            </w:r>
            <w:r>
              <w:rPr>
                <w:rFonts w:hint="eastAsia" w:ascii="宋体" w:hAnsi="宋体" w:eastAsia="宋体" w:cs="宋体"/>
                <w:color w:val="auto"/>
                <w:spacing w:val="0"/>
                <w:sz w:val="24"/>
                <w:szCs w:val="24"/>
                <w:highlight w:val="none"/>
              </w:rPr>
              <w:t>）</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是否允许中标人将本项目的非主体、非关键性工作进行分包：</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5</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10.8-（</w:t>
            </w:r>
            <w:r>
              <w:rPr>
                <w:rFonts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投标有效期</w:t>
            </w:r>
            <w:r>
              <w:rPr>
                <w:rFonts w:hint="eastAsia" w:ascii="宋体" w:hAnsi="宋体" w:eastAsia="宋体" w:cs="宋体"/>
                <w:color w:val="auto"/>
                <w:spacing w:val="0"/>
                <w:sz w:val="24"/>
                <w:szCs w:val="24"/>
                <w:highlight w:val="none"/>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6</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10.10-（</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密封及其标记的具体形式：</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（1）全部纸质投标文件（包括正本、副本及可读介质）均应密封，否则</w:t>
            </w:r>
            <w:r>
              <w:rPr>
                <w:rStyle w:val="14"/>
                <w:rFonts w:hint="eastAsia" w:ascii="宋体" w:hAnsi="宋体" w:eastAsia="宋体" w:cs="宋体"/>
                <w:color w:val="auto"/>
                <w:spacing w:val="0"/>
                <w:sz w:val="24"/>
                <w:szCs w:val="24"/>
                <w:highlight w:val="none"/>
              </w:rPr>
              <w:t>投标将被拒绝。</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（2）密封的外包装应至少标记“项目名称、招标编号、所投合同包、投标人的全称”等内容，否则造成投标文件误投、遗漏或提前拆封的，</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不承担责任。</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（3）其他：无。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7</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12.1</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本项目推荐合同包1中标候选人数为</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75" w:type="dxa"/>
              <w:left w:w="150" w:type="dxa"/>
              <w:bottom w:w="75" w:type="dxa"/>
              <w:right w:w="150" w:type="dxa"/>
            </w:tcMar>
            <w:vAlign w:val="center"/>
          </w:tcPr>
          <w:p>
            <w:pPr>
              <w:pStyle w:val="11"/>
              <w:keepNext w:val="0"/>
              <w:keepLines w:val="0"/>
              <w:widowControl/>
              <w:suppressLineNumbers w:val="0"/>
              <w:spacing w:before="0" w:beforeAutospacing="0" w:after="0" w:afterAutospacing="0"/>
              <w:ind w:left="0" w:right="0" w:firstLine="0"/>
              <w:rPr>
                <w:color w:val="auto"/>
                <w:highlight w:val="none"/>
              </w:rPr>
            </w:pPr>
            <w:r>
              <w:rPr>
                <w:color w:val="auto"/>
                <w:spacing w:val="0"/>
                <w:sz w:val="24"/>
                <w:szCs w:val="24"/>
                <w:highlight w:val="none"/>
              </w:rPr>
              <w:t>  8</w:t>
            </w:r>
          </w:p>
        </w:tc>
        <w:tc>
          <w:tcPr>
            <w:tcW w:w="1580" w:type="dxa"/>
            <w:tcBorders>
              <w:top w:val="nil"/>
              <w:left w:val="nil"/>
              <w:bottom w:val="nil"/>
              <w:right w:val="nil"/>
            </w:tcBorders>
            <w:shd w:val="clear" w:color="auto" w:fill="auto"/>
            <w:tcMar>
              <w:top w:w="75" w:type="dxa"/>
              <w:left w:w="150" w:type="dxa"/>
              <w:bottom w:w="75" w:type="dxa"/>
              <w:right w:w="150" w:type="dxa"/>
            </w:tcMar>
            <w:vAlign w:val="center"/>
          </w:tcPr>
          <w:p>
            <w:pPr>
              <w:pStyle w:val="11"/>
              <w:keepNext w:val="0"/>
              <w:keepLines w:val="0"/>
              <w:widowControl/>
              <w:suppressLineNumbers w:val="0"/>
              <w:spacing w:before="0" w:beforeAutospacing="0" w:after="0" w:afterAutospacing="0"/>
              <w:ind w:left="0" w:right="0" w:firstLine="0"/>
              <w:rPr>
                <w:color w:val="auto"/>
                <w:highlight w:val="none"/>
              </w:rPr>
            </w:pPr>
            <w:r>
              <w:rPr>
                <w:color w:val="auto"/>
                <w:spacing w:val="0"/>
                <w:sz w:val="24"/>
                <w:szCs w:val="24"/>
                <w:highlight w:val="none"/>
              </w:rPr>
              <w:t>  </w:t>
            </w:r>
            <w:r>
              <w:rPr>
                <w:rFonts w:hint="eastAsia" w:ascii="宋体" w:hAnsi="宋体" w:eastAsia="宋体" w:cs="宋体"/>
                <w:color w:val="auto"/>
                <w:spacing w:val="0"/>
                <w:sz w:val="24"/>
                <w:szCs w:val="24"/>
                <w:highlight w:val="none"/>
              </w:rPr>
              <w:t>12.2</w:t>
            </w:r>
          </w:p>
        </w:tc>
        <w:tc>
          <w:tcPr>
            <w:tcW w:w="7702" w:type="dxa"/>
            <w:tcBorders>
              <w:top w:val="nil"/>
              <w:left w:val="nil"/>
              <w:bottom w:val="nil"/>
              <w:right w:val="nil"/>
            </w:tcBorders>
            <w:shd w:val="clear" w:color="auto" w:fill="auto"/>
            <w:tcMar>
              <w:top w:w="75" w:type="dxa"/>
              <w:left w:w="150" w:type="dxa"/>
              <w:bottom w:w="75" w:type="dxa"/>
              <w:right w:w="150" w:type="dxa"/>
            </w:tcMar>
            <w:vAlign w:val="center"/>
          </w:tcPr>
          <w:p>
            <w:pPr>
              <w:pStyle w:val="11"/>
              <w:keepNext w:val="0"/>
              <w:keepLines w:val="0"/>
              <w:widowControl/>
              <w:suppressLineNumbers w:val="0"/>
              <w:spacing w:before="0" w:beforeAutospacing="0" w:after="0" w:afterAutospacing="0"/>
              <w:ind w:left="0" w:right="0" w:firstLine="0"/>
              <w:rPr>
                <w:color w:val="auto"/>
                <w:highlight w:val="none"/>
              </w:rPr>
            </w:pPr>
            <w:r>
              <w:rPr>
                <w:rStyle w:val="14"/>
                <w:rFonts w:hint="eastAsia" w:ascii="宋体" w:hAnsi="宋体" w:eastAsia="宋体" w:cs="宋体"/>
                <w:color w:val="auto"/>
                <w:spacing w:val="0"/>
                <w:sz w:val="24"/>
                <w:szCs w:val="24"/>
                <w:highlight w:val="none"/>
              </w:rPr>
              <w:t>本项目中标人的确定（以合同包为单位）：</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（1）采购人应在政府采购招投标管理办法规定的时限内确定中标人。</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（2）若出现中标候选人并列情形，则按照下列方式确定中标人：</w:t>
            </w:r>
          </w:p>
          <w:p>
            <w:pPr>
              <w:pStyle w:val="11"/>
              <w:keepNext w:val="0"/>
              <w:keepLines w:val="0"/>
              <w:widowControl/>
              <w:suppressLineNumbers w:val="0"/>
              <w:spacing w:before="0" w:beforeAutospacing="0" w:after="0" w:afterAutospacing="0"/>
              <w:ind w:left="0" w:right="0"/>
              <w:rPr>
                <w:rFonts w:hint="eastAsia" w:eastAsia="宋体"/>
                <w:color w:val="auto"/>
                <w:highlight w:val="none"/>
                <w:lang w:eastAsia="zh-CN"/>
              </w:rPr>
            </w:pPr>
            <w:r>
              <w:rPr>
                <w:rFonts w:hint="eastAsia" w:ascii="宋体" w:hAnsi="宋体" w:eastAsia="宋体" w:cs="宋体"/>
                <w:color w:val="auto"/>
                <w:spacing w:val="0"/>
                <w:sz w:val="24"/>
                <w:szCs w:val="24"/>
                <w:highlight w:val="none"/>
              </w:rPr>
              <w:t>①招标文件规定的方式：中标候选人并列的，按“技术部分”的得分高低排序；若技术部分得分也相同的，则按“商务部分”的得分高低排序；若技术部分得分与商务部分得分也相同的，则采取随机抽取方式确定</w:t>
            </w:r>
            <w:r>
              <w:rPr>
                <w:rFonts w:hint="eastAsia" w:ascii="宋体" w:hAnsi="宋体" w:eastAsia="宋体" w:cs="宋体"/>
                <w:color w:val="auto"/>
                <w:spacing w:val="0"/>
                <w:sz w:val="24"/>
                <w:szCs w:val="24"/>
                <w:highlight w:val="none"/>
                <w:lang w:eastAsia="zh-CN"/>
              </w:rPr>
              <w:t>。</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②若本款第①点规定方式为“无”，则按照下列方式确定：无。</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③若本款第①、②点规定方式均为“无”，则按照下列方式确定：随机抽取。</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（3）本项目确定的中标人家数：</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①本项目确定合同包1中标人数为1家；</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9</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 15.1-（</w:t>
            </w:r>
            <w:r>
              <w:rPr>
                <w:rFonts w:hint="default" w:ascii="Times New Roman" w:hAnsi="Times New Roman" w:cs="Times New Roman"/>
                <w:color w:val="auto"/>
                <w:spacing w:val="0"/>
                <w:sz w:val="24"/>
                <w:szCs w:val="24"/>
                <w:highlight w:val="none"/>
              </w:rPr>
              <w:t>2</w:t>
            </w:r>
            <w:r>
              <w:rPr>
                <w:rFonts w:hint="eastAsia" w:ascii="宋体" w:hAnsi="宋体" w:eastAsia="宋体" w:cs="宋体"/>
                <w:color w:val="auto"/>
                <w:spacing w:val="0"/>
                <w:sz w:val="24"/>
                <w:szCs w:val="24"/>
                <w:highlight w:val="none"/>
              </w:rPr>
              <w:t>）</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质疑函原件应采用下列方式提交：</w:t>
            </w:r>
            <w:r>
              <w:rPr>
                <w:rFonts w:hint="eastAsia" w:ascii="宋体" w:hAnsi="宋体" w:eastAsia="宋体" w:cs="宋体"/>
                <w:color w:val="auto"/>
                <w:spacing w:val="0"/>
                <w:sz w:val="24"/>
                <w:szCs w:val="24"/>
                <w:highlight w:val="none"/>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10</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   15.4</w:t>
            </w:r>
          </w:p>
          <w:p>
            <w:pPr>
              <w:pStyle w:val="11"/>
              <w:keepNext w:val="0"/>
              <w:keepLines w:val="0"/>
              <w:widowControl/>
              <w:suppressLineNumbers w:val="0"/>
              <w:spacing w:before="0" w:beforeAutospacing="0" w:after="0" w:afterAutospacing="0"/>
              <w:ind w:left="0" w:right="0"/>
              <w:rPr>
                <w:color w:val="auto"/>
                <w:highlight w:val="none"/>
              </w:rPr>
            </w:pPr>
            <w:r>
              <w:rPr>
                <w:rFonts w:hint="default" w:ascii="Calibri" w:hAnsi="Calibri" w:cs="Calibri"/>
                <w:color w:val="auto"/>
                <w:spacing w:val="0"/>
                <w:sz w:val="24"/>
                <w:szCs w:val="24"/>
                <w:highlight w:val="none"/>
              </w:rPr>
              <w:t> </w:t>
            </w:r>
          </w:p>
          <w:p>
            <w:pPr>
              <w:pStyle w:val="11"/>
              <w:keepNext w:val="0"/>
              <w:keepLines w:val="0"/>
              <w:widowControl/>
              <w:suppressLineNumbers w:val="0"/>
              <w:spacing w:before="0" w:beforeAutospacing="0" w:after="0" w:afterAutospacing="0"/>
              <w:ind w:left="0" w:right="0"/>
              <w:jc w:val="center"/>
              <w:rPr>
                <w:color w:val="auto"/>
                <w:highlight w:val="none"/>
              </w:rPr>
            </w:pPr>
            <w:r>
              <w:rPr>
                <w:rFonts w:hint="default" w:ascii="Calibri" w:hAnsi="Calibri" w:cs="Calibri"/>
                <w:color w:val="auto"/>
                <w:spacing w:val="0"/>
                <w:sz w:val="24"/>
                <w:szCs w:val="24"/>
                <w:highlight w:val="none"/>
              </w:rPr>
              <w:t> </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招标文件的质疑</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（1）潜在投标人可在质疑时效期间内对招标文件以书面形式提出质疑。</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（2）质疑时效期间：</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①在招标文件公告期限内：自招标文件首次下载之日起</w:t>
            </w:r>
            <w:r>
              <w:rPr>
                <w:rFonts w:hint="default" w:ascii="Times New Roman" w:hAnsi="Times New Roman" w:cs="Times New Roman"/>
                <w:color w:val="auto"/>
                <w:spacing w:val="0"/>
                <w:sz w:val="24"/>
                <w:szCs w:val="24"/>
                <w:highlight w:val="none"/>
              </w:rPr>
              <w:t>7</w:t>
            </w:r>
            <w:r>
              <w:rPr>
                <w:rFonts w:hint="eastAsia" w:ascii="宋体" w:hAnsi="宋体" w:eastAsia="宋体" w:cs="宋体"/>
                <w:color w:val="auto"/>
                <w:spacing w:val="0"/>
                <w:sz w:val="24"/>
                <w:szCs w:val="24"/>
                <w:highlight w:val="none"/>
              </w:rPr>
              <w:t>个工作日内向</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提出，招标文件公告期限、首次下载之日均以福建省政府采购网上公开信息系统记载的为准。</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②在招标文件公告期限截止后至招标文件提供期限届满前的期间内：自招标文件公告期限届满之日起</w:t>
            </w:r>
            <w:r>
              <w:rPr>
                <w:rFonts w:hint="default" w:ascii="Times New Roman" w:hAnsi="Times New Roman" w:cs="Times New Roman"/>
                <w:color w:val="auto"/>
                <w:spacing w:val="0"/>
                <w:sz w:val="24"/>
                <w:szCs w:val="24"/>
                <w:highlight w:val="none"/>
              </w:rPr>
              <w:t>7</w:t>
            </w:r>
            <w:r>
              <w:rPr>
                <w:rFonts w:hint="eastAsia" w:ascii="宋体" w:hAnsi="宋体" w:eastAsia="宋体" w:cs="宋体"/>
                <w:color w:val="auto"/>
                <w:spacing w:val="0"/>
                <w:sz w:val="24"/>
                <w:szCs w:val="24"/>
                <w:highlight w:val="none"/>
              </w:rPr>
              <w:t>个工作日内向</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提出，招标文件公告期限、招标文件提供期限均以福建省政府采购网上公开信息系统记载的为准。</w:t>
            </w:r>
          </w:p>
          <w:p>
            <w:pPr>
              <w:pStyle w:val="11"/>
              <w:keepNext w:val="0"/>
              <w:keepLines w:val="0"/>
              <w:widowControl/>
              <w:suppressLineNumbers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※除上述规定外，对招标文件提出的质疑还应符合招标文件第三章第</w:t>
            </w:r>
            <w:r>
              <w:rPr>
                <w:rStyle w:val="14"/>
                <w:rFonts w:hint="default" w:ascii="Times New Roman" w:hAnsi="Times New Roman" w:cs="Times New Roman"/>
                <w:color w:val="auto"/>
                <w:spacing w:val="0"/>
                <w:sz w:val="24"/>
                <w:szCs w:val="24"/>
                <w:highlight w:val="none"/>
              </w:rPr>
              <w:t>15.1</w:t>
            </w:r>
            <w:r>
              <w:rPr>
                <w:rStyle w:val="14"/>
                <w:rFonts w:hint="eastAsia" w:ascii="宋体" w:hAnsi="宋体" w:eastAsia="宋体" w:cs="宋体"/>
                <w:color w:val="auto"/>
                <w:spacing w:val="0"/>
                <w:sz w:val="24"/>
                <w:szCs w:val="24"/>
                <w:highlight w:val="none"/>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11</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16.1</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监督管理部门：</w:t>
            </w:r>
            <w:r>
              <w:rPr>
                <w:rFonts w:hint="eastAsia" w:ascii="宋体" w:hAnsi="宋体" w:eastAsia="宋体" w:cs="宋体"/>
                <w:color w:val="auto"/>
                <w:spacing w:val="0"/>
                <w:sz w:val="24"/>
                <w:szCs w:val="24"/>
                <w:highlight w:val="none"/>
              </w:rPr>
              <w:t>福州市台江区财政局</w:t>
            </w:r>
            <w:r>
              <w:rPr>
                <w:rStyle w:val="14"/>
                <w:rFonts w:hint="eastAsia" w:ascii="宋体" w:hAnsi="宋体" w:eastAsia="宋体" w:cs="宋体"/>
                <w:color w:val="auto"/>
                <w:spacing w:val="0"/>
                <w:sz w:val="24"/>
                <w:szCs w:val="24"/>
                <w:highlight w:val="none"/>
              </w:rPr>
              <w:t>（仅限依法进行政府采购的货物或服务类项目）</w:t>
            </w:r>
            <w:r>
              <w:rPr>
                <w:rFonts w:hint="eastAsia" w:ascii="宋体" w:hAnsi="宋体" w:eastAsia="宋体" w:cs="宋体"/>
                <w:color w:val="auto"/>
                <w:spacing w:val="0"/>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12</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18.1</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财政部和福建省财政厅指定的政府采购信息发布媒体（以下简称：“指定媒体”）：</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（1）中国政府采购网，网址www.ccgp.gov.cn</w:t>
            </w:r>
            <w:r>
              <w:rPr>
                <w:color w:val="auto"/>
                <w:highlight w:val="none"/>
              </w:rPr>
              <w:t>。</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（2）中国政府采购网福建分网（福建省政府采购网），网址zfcg.czt.fujian.gov.cn</w:t>
            </w:r>
            <w:r>
              <w:rPr>
                <w:color w:val="auto"/>
                <w:highlight w:val="none"/>
              </w:rPr>
              <w:t>。</w:t>
            </w:r>
          </w:p>
          <w:p>
            <w:pPr>
              <w:pStyle w:val="11"/>
              <w:keepNext w:val="0"/>
              <w:keepLines w:val="0"/>
              <w:widowControl/>
              <w:suppressLineNumbers w:val="0"/>
              <w:wordWrap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※除招标文件第一章第</w:t>
            </w:r>
            <w:r>
              <w:rPr>
                <w:rStyle w:val="14"/>
                <w:rFonts w:hint="default" w:ascii="Times New Roman" w:hAnsi="Times New Roman" w:cs="Times New Roman"/>
                <w:color w:val="auto"/>
                <w:spacing w:val="0"/>
                <w:sz w:val="24"/>
                <w:szCs w:val="24"/>
                <w:highlight w:val="none"/>
              </w:rPr>
              <w:t>11.1</w:t>
            </w:r>
            <w:r>
              <w:rPr>
                <w:rStyle w:val="14"/>
                <w:rFonts w:hint="eastAsia" w:ascii="宋体" w:hAnsi="宋体" w:eastAsia="宋体" w:cs="宋体"/>
                <w:color w:val="auto"/>
                <w:spacing w:val="0"/>
                <w:sz w:val="24"/>
                <w:szCs w:val="24"/>
                <w:highlight w:val="none"/>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13</w:t>
            </w:r>
          </w:p>
        </w:tc>
        <w:tc>
          <w:tcPr>
            <w:tcW w:w="158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19</w:t>
            </w:r>
          </w:p>
        </w:tc>
        <w:tc>
          <w:tcPr>
            <w:tcW w:w="77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rPr>
                <w:color w:val="auto"/>
                <w:highlight w:val="none"/>
              </w:rPr>
            </w:pPr>
            <w:r>
              <w:rPr>
                <w:rStyle w:val="14"/>
                <w:rFonts w:hint="eastAsia" w:ascii="宋体" w:hAnsi="宋体" w:eastAsia="宋体" w:cs="宋体"/>
                <w:color w:val="auto"/>
                <w:spacing w:val="0"/>
                <w:sz w:val="24"/>
                <w:szCs w:val="24"/>
                <w:highlight w:val="none"/>
              </w:rPr>
              <w:t>其他事项：</w:t>
            </w:r>
          </w:p>
          <w:p>
            <w:pPr>
              <w:pStyle w:val="11"/>
              <w:keepNext w:val="0"/>
              <w:keepLines w:val="0"/>
              <w:widowControl/>
              <w:suppressLineNumbers w:val="0"/>
              <w:wordWrap w:val="0"/>
              <w:spacing w:before="0" w:beforeAutospacing="0" w:after="0" w:afterAutospacing="0"/>
              <w:ind w:left="0" w:right="0"/>
              <w:rPr>
                <w:rFonts w:hint="default"/>
                <w:color w:val="auto"/>
                <w:highlight w:val="none"/>
                <w:lang w:val="en-US"/>
              </w:rPr>
            </w:pPr>
            <w:r>
              <w:rPr>
                <w:rStyle w:val="14"/>
                <w:rFonts w:hint="eastAsia" w:ascii="宋体" w:hAnsi="宋体" w:eastAsia="宋体" w:cs="宋体"/>
                <w:color w:val="auto"/>
                <w:spacing w:val="0"/>
                <w:sz w:val="24"/>
                <w:szCs w:val="24"/>
                <w:highlight w:val="none"/>
              </w:rPr>
              <w:t>(1)本项目代理服务费由</w:t>
            </w:r>
            <w:r>
              <w:rPr>
                <w:rFonts w:hint="eastAsia" w:ascii="宋体" w:hAnsi="宋体" w:eastAsia="宋体" w:cs="宋体"/>
                <w:color w:val="auto"/>
                <w:spacing w:val="0"/>
                <w:sz w:val="24"/>
                <w:szCs w:val="24"/>
                <w:highlight w:val="none"/>
              </w:rPr>
              <w:t>供应商</w:t>
            </w:r>
            <w:r>
              <w:rPr>
                <w:rStyle w:val="14"/>
                <w:rFonts w:hint="eastAsia" w:ascii="宋体" w:hAnsi="宋体" w:eastAsia="宋体" w:cs="宋体"/>
                <w:color w:val="auto"/>
                <w:spacing w:val="0"/>
                <w:sz w:val="24"/>
                <w:szCs w:val="24"/>
                <w:highlight w:val="none"/>
              </w:rPr>
              <w:t>支付。</w:t>
            </w:r>
            <w:r>
              <w:rPr>
                <w:rStyle w:val="14"/>
                <w:rFonts w:hint="eastAsia" w:ascii="宋体" w:hAnsi="宋体" w:eastAsia="宋体" w:cs="宋体"/>
                <w:color w:val="auto"/>
                <w:spacing w:val="0"/>
                <w:sz w:val="24"/>
                <w:szCs w:val="24"/>
                <w:highlight w:val="none"/>
              </w:rPr>
              <w:br w:type="textWrapping"/>
            </w:r>
            <w:r>
              <w:rPr>
                <w:rStyle w:val="14"/>
                <w:rFonts w:hint="eastAsia" w:ascii="宋体" w:hAnsi="宋体" w:eastAsia="宋体" w:cs="宋体"/>
                <w:color w:val="auto"/>
                <w:spacing w:val="0"/>
                <w:sz w:val="24"/>
                <w:szCs w:val="24"/>
                <w:highlight w:val="none"/>
              </w:rPr>
              <w:t>(2)其他：</w:t>
            </w:r>
            <w:r>
              <w:rPr>
                <w:rFonts w:ascii="宋体" w:hAnsi="宋体" w:cs="宋体"/>
                <w:b w:val="0"/>
                <w:bCs w:val="0"/>
                <w:color w:val="auto"/>
                <w:kern w:val="0"/>
                <w:sz w:val="24"/>
                <w:szCs w:val="24"/>
                <w:highlight w:val="none"/>
              </w:rPr>
              <w:t xml:space="preserve">中标金额(万元) 费率 [0―100] 1.5% （100－500] </w:t>
            </w:r>
            <w:r>
              <w:rPr>
                <w:rFonts w:hint="eastAsia" w:ascii="宋体" w:hAnsi="宋体" w:cs="宋体"/>
                <w:b w:val="0"/>
                <w:bCs w:val="0"/>
                <w:color w:val="auto"/>
                <w:kern w:val="0"/>
                <w:sz w:val="24"/>
                <w:szCs w:val="24"/>
                <w:highlight w:val="none"/>
                <w:lang w:val="en-US" w:eastAsia="zh-CN"/>
              </w:rPr>
              <w:t>0.8</w:t>
            </w:r>
            <w:r>
              <w:rPr>
                <w:rFonts w:ascii="宋体" w:hAnsi="宋体" w:cs="宋体"/>
                <w:b w:val="0"/>
                <w:bCs w:val="0"/>
                <w:color w:val="auto"/>
                <w:kern w:val="0"/>
                <w:sz w:val="24"/>
                <w:szCs w:val="24"/>
                <w:highlight w:val="none"/>
              </w:rPr>
              <w:t>% 注：1、招标代理服务费的收取按差额定率累进法计算,由中标供应商支付。 2、中标供应商在领取中标通知书前，以转账或汇款方式提交。 3、中标供应商为中小企业的，其中标服务费按照国家发改委《招标代理服务收费管理暂行办法》（计价格[2002]1980号）所规定的招标代理服务收费标准下浮10%进行支付。 4、账号信息：开户名：</w:t>
            </w:r>
            <w:r>
              <w:rPr>
                <w:rFonts w:hint="eastAsia" w:ascii="宋体" w:hAnsi="宋体" w:cs="宋体"/>
                <w:b w:val="0"/>
                <w:bCs w:val="0"/>
                <w:color w:val="auto"/>
                <w:kern w:val="0"/>
                <w:sz w:val="24"/>
                <w:szCs w:val="24"/>
                <w:highlight w:val="none"/>
                <w:lang w:eastAsia="zh-CN"/>
              </w:rPr>
              <w:t>建信发展（厦门）采购招标有限公司</w:t>
            </w:r>
            <w:r>
              <w:rPr>
                <w:rFonts w:ascii="宋体" w:hAnsi="宋体" w:cs="宋体"/>
                <w:b w:val="0"/>
                <w:bCs w:val="0"/>
                <w:color w:val="auto"/>
                <w:kern w:val="0"/>
                <w:sz w:val="24"/>
                <w:szCs w:val="24"/>
                <w:highlight w:val="none"/>
              </w:rPr>
              <w:t xml:space="preserve"> 开户行：</w:t>
            </w:r>
            <w:r>
              <w:rPr>
                <w:rFonts w:ascii="宋体" w:hAnsi="宋体" w:eastAsia="宋体" w:cs="宋体"/>
                <w:b w:val="0"/>
                <w:bCs w:val="0"/>
                <w:i w:val="0"/>
                <w:caps w:val="0"/>
                <w:color w:val="auto"/>
                <w:spacing w:val="0"/>
                <w:sz w:val="24"/>
                <w:szCs w:val="24"/>
                <w:highlight w:val="none"/>
              </w:rPr>
              <w:t>中国银行厦门建发大厦支行，帐号:418276512494</w:t>
            </w:r>
            <w:r>
              <w:rPr>
                <w:rFonts w:ascii="宋体" w:hAnsi="宋体" w:cs="宋体"/>
                <w:b w:val="0"/>
                <w:bCs w:val="0"/>
                <w:color w:val="auto"/>
                <w:kern w:val="0"/>
                <w:sz w:val="24"/>
                <w:szCs w:val="24"/>
                <w:highlight w:val="none"/>
              </w:rPr>
              <w:t>。</w:t>
            </w:r>
            <w:r>
              <w:rPr>
                <w:rFonts w:hint="eastAsia" w:ascii="宋体" w:hAnsi="宋体" w:eastAsia="宋体" w:cs="宋体"/>
                <w:color w:val="auto"/>
                <w:spacing w:val="0"/>
                <w:sz w:val="24"/>
                <w:szCs w:val="24"/>
                <w:highlight w:val="none"/>
                <w:lang w:val="en-US" w:eastAsia="zh-CN"/>
              </w:rPr>
              <w:t>5</w:t>
            </w:r>
            <w:r>
              <w:rPr>
                <w:rFonts w:hint="eastAsia" w:ascii="宋体" w:hAnsi="宋体" w:cs="宋体"/>
                <w:color w:val="auto"/>
                <w:spacing w:val="0"/>
                <w:sz w:val="24"/>
                <w:szCs w:val="24"/>
                <w:highlight w:val="none"/>
                <w:lang w:val="en-US" w:eastAsia="zh-CN"/>
              </w:rPr>
              <w:t>、</w:t>
            </w:r>
            <w:r>
              <w:rPr>
                <w:rFonts w:ascii="宋体" w:hAnsi="宋体" w:eastAsia="宋体" w:cs="宋体"/>
                <w:i w:val="0"/>
                <w:caps w:val="0"/>
                <w:color w:val="auto"/>
                <w:spacing w:val="0"/>
                <w:sz w:val="24"/>
                <w:szCs w:val="24"/>
                <w:highlight w:val="none"/>
              </w:rPr>
              <w:t>关于质疑提交方式的补充说明：提交质疑函须附上系统报名截图，质疑函须符合第</w:t>
            </w:r>
            <w:r>
              <w:rPr>
                <w:rFonts w:hint="eastAsia" w:ascii="宋体" w:hAnsi="宋体" w:cs="宋体"/>
                <w:i w:val="0"/>
                <w:caps w:val="0"/>
                <w:color w:val="auto"/>
                <w:spacing w:val="0"/>
                <w:sz w:val="24"/>
                <w:szCs w:val="24"/>
                <w:highlight w:val="none"/>
                <w:lang w:val="en-US" w:eastAsia="zh-CN"/>
              </w:rPr>
              <w:t>三</w:t>
            </w:r>
            <w:r>
              <w:rPr>
                <w:rFonts w:ascii="宋体" w:hAnsi="宋体" w:eastAsia="宋体" w:cs="宋体"/>
                <w:i w:val="0"/>
                <w:caps w:val="0"/>
                <w:color w:val="auto"/>
                <w:spacing w:val="0"/>
                <w:sz w:val="24"/>
                <w:szCs w:val="24"/>
                <w:highlight w:val="none"/>
              </w:rPr>
              <w:t>章</w:t>
            </w:r>
            <w:r>
              <w:rPr>
                <w:rFonts w:hint="eastAsia" w:ascii="宋体" w:hAnsi="宋体" w:cs="宋体"/>
                <w:i w:val="0"/>
                <w:caps w:val="0"/>
                <w:color w:val="auto"/>
                <w:spacing w:val="0"/>
                <w:sz w:val="24"/>
                <w:szCs w:val="24"/>
                <w:highlight w:val="none"/>
                <w:lang w:val="en-US" w:eastAsia="zh-CN"/>
              </w:rPr>
              <w:t>投标须知</w:t>
            </w:r>
            <w:r>
              <w:rPr>
                <w:rFonts w:hint="eastAsia" w:ascii="宋体" w:hAnsi="宋体" w:cs="宋体"/>
                <w:i w:val="0"/>
                <w:caps w:val="0"/>
                <w:color w:val="auto"/>
                <w:spacing w:val="0"/>
                <w:sz w:val="24"/>
                <w:szCs w:val="24"/>
                <w:highlight w:val="none"/>
                <w:lang w:eastAsia="zh-CN"/>
              </w:rPr>
              <w:t>“</w:t>
            </w:r>
            <w:r>
              <w:rPr>
                <w:rFonts w:hint="eastAsia" w:ascii="宋体" w:hAnsi="宋体" w:eastAsia="宋体" w:cs="宋体"/>
                <w:color w:val="auto"/>
                <w:spacing w:val="0"/>
                <w:sz w:val="24"/>
                <w:szCs w:val="24"/>
                <w:highlight w:val="none"/>
              </w:rPr>
              <w:t>15、质疑</w:t>
            </w:r>
            <w:r>
              <w:rPr>
                <w:rFonts w:hint="eastAsia" w:ascii="宋体" w:hAnsi="宋体" w:cs="宋体"/>
                <w:i w:val="0"/>
                <w:caps w:val="0"/>
                <w:color w:val="auto"/>
                <w:spacing w:val="0"/>
                <w:sz w:val="24"/>
                <w:szCs w:val="24"/>
                <w:highlight w:val="none"/>
                <w:lang w:eastAsia="zh-CN"/>
              </w:rPr>
              <w:t>”</w:t>
            </w:r>
            <w:r>
              <w:rPr>
                <w:rFonts w:ascii="宋体" w:hAnsi="宋体" w:eastAsia="宋体" w:cs="宋体"/>
                <w:i w:val="0"/>
                <w:caps w:val="0"/>
                <w:color w:val="auto"/>
                <w:spacing w:val="0"/>
                <w:sz w:val="24"/>
                <w:szCs w:val="24"/>
                <w:highlight w:val="none"/>
              </w:rPr>
              <w:t>的要求，且加盖供应商公章，并将原件提交给代理机构。</w:t>
            </w:r>
            <w:r>
              <w:rPr>
                <w:rFonts w:hint="eastAsia" w:ascii="宋体" w:hAnsi="宋体" w:eastAsia="宋体" w:cs="宋体"/>
                <w:color w:val="auto"/>
                <w:highlight w:val="none"/>
              </w:rPr>
              <w:t>针对同一采购程序环节的质疑应在政府采购法及实施条例规定的时限内提出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否则代理机构将不予受理。</w:t>
            </w:r>
            <w:r>
              <w:rPr>
                <w:rFonts w:hint="eastAsia" w:ascii="宋体" w:hAnsi="宋体" w:cs="宋体"/>
                <w:i w:val="0"/>
                <w:caps w:val="0"/>
                <w:color w:val="auto"/>
                <w:spacing w:val="0"/>
                <w:sz w:val="24"/>
                <w:szCs w:val="24"/>
                <w:highlight w:val="none"/>
                <w:lang w:val="en-US" w:eastAsia="zh-CN"/>
              </w:rPr>
              <w:t>质疑受理联系人：林丁勇；联系电话：0592-5856995；邮箱：lindingyong@jianxinzb.com。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2221" w:type="dxa"/>
            <w:gridSpan w:val="2"/>
            <w:tcBorders>
              <w:top w:val="nil"/>
              <w:left w:val="nil"/>
              <w:bottom w:val="nil"/>
              <w:right w:val="nil"/>
            </w:tcBorders>
            <w:shd w:val="clear" w:color="auto" w:fill="auto"/>
            <w:tcMar>
              <w:top w:w="75" w:type="dxa"/>
              <w:left w:w="150" w:type="dxa"/>
              <w:bottom w:w="75" w:type="dxa"/>
              <w:right w:w="150" w:type="dxa"/>
            </w:tcMar>
            <w:vAlign w:val="center"/>
          </w:tcPr>
          <w:p>
            <w:pPr>
              <w:pStyle w:val="11"/>
              <w:keepNext w:val="0"/>
              <w:keepLines w:val="0"/>
              <w:widowControl/>
              <w:suppressLineNumbers w:val="0"/>
              <w:spacing w:before="0" w:beforeAutospacing="0" w:after="0" w:afterAutospacing="0"/>
              <w:ind w:left="0" w:right="0" w:firstLine="0"/>
              <w:rPr>
                <w:color w:val="auto"/>
                <w:highlight w:val="none"/>
              </w:rPr>
            </w:pPr>
            <w:r>
              <w:rPr>
                <w:rFonts w:hint="eastAsia" w:ascii="宋体" w:hAnsi="宋体" w:eastAsia="宋体" w:cs="宋体"/>
                <w:color w:val="auto"/>
                <w:spacing w:val="0"/>
                <w:sz w:val="24"/>
                <w:szCs w:val="24"/>
                <w:highlight w:val="none"/>
              </w:rPr>
              <w:t>     备注</w:t>
            </w:r>
          </w:p>
        </w:tc>
        <w:tc>
          <w:tcPr>
            <w:tcW w:w="7702" w:type="dxa"/>
            <w:tcBorders>
              <w:top w:val="nil"/>
              <w:left w:val="nil"/>
              <w:bottom w:val="nil"/>
              <w:right w:val="nil"/>
            </w:tcBorders>
            <w:shd w:val="clear" w:color="auto" w:fill="auto"/>
            <w:tcMar>
              <w:top w:w="75" w:type="dxa"/>
              <w:left w:w="150" w:type="dxa"/>
              <w:bottom w:w="75" w:type="dxa"/>
              <w:right w:w="150" w:type="dxa"/>
            </w:tcMar>
            <w:vAlign w:val="center"/>
          </w:tcPr>
          <w:p>
            <w:pPr>
              <w:pStyle w:val="11"/>
              <w:keepNext w:val="0"/>
              <w:keepLines w:val="0"/>
              <w:widowControl/>
              <w:suppressLineNumbers w:val="0"/>
              <w:spacing w:before="0" w:beforeAutospacing="0" w:after="0" w:afterAutospacing="0"/>
              <w:ind w:left="0" w:right="0" w:firstLine="0"/>
              <w:rPr>
                <w:color w:val="auto"/>
                <w:highlight w:val="none"/>
              </w:rPr>
            </w:pPr>
            <w:r>
              <w:rPr>
                <w:rStyle w:val="14"/>
                <w:rFonts w:hint="eastAsia" w:ascii="宋体" w:hAnsi="宋体" w:eastAsia="宋体" w:cs="宋体"/>
                <w:color w:val="auto"/>
                <w:spacing w:val="0"/>
                <w:sz w:val="24"/>
                <w:szCs w:val="24"/>
                <w:highlight w:val="none"/>
              </w:rPr>
              <w:t>后有表</w:t>
            </w:r>
            <w:r>
              <w:rPr>
                <w:rStyle w:val="14"/>
                <w:rFonts w:hint="default" w:ascii="Times New Roman" w:hAnsi="Times New Roman" w:cs="Times New Roman"/>
                <w:color w:val="auto"/>
                <w:spacing w:val="0"/>
                <w:sz w:val="24"/>
                <w:szCs w:val="24"/>
                <w:highlight w:val="none"/>
              </w:rPr>
              <w:t>2</w:t>
            </w:r>
            <w:r>
              <w:rPr>
                <w:rStyle w:val="14"/>
                <w:rFonts w:hint="eastAsia" w:ascii="宋体" w:hAnsi="宋体" w:eastAsia="宋体" w:cs="宋体"/>
                <w:color w:val="auto"/>
                <w:spacing w:val="0"/>
                <w:sz w:val="24"/>
                <w:szCs w:val="24"/>
                <w:highlight w:val="none"/>
              </w:rPr>
              <w:t>，请勿遗漏。</w:t>
            </w:r>
          </w:p>
        </w:tc>
      </w:tr>
    </w:tbl>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表2</w:t>
      </w:r>
    </w:p>
    <w:tbl>
      <w:tblPr>
        <w:tblStyle w:val="12"/>
        <w:tblW w:w="9923"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21"/>
        <w:gridCol w:w="94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923"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Style w:val="14"/>
                <w:rFonts w:hint="eastAsia" w:ascii="宋体" w:hAnsi="宋体" w:eastAsia="宋体" w:cs="宋体"/>
                <w:color w:val="auto"/>
                <w:spacing w:val="0"/>
                <w:sz w:val="24"/>
                <w:szCs w:val="24"/>
                <w:highlight w:val="none"/>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序号</w:t>
            </w:r>
          </w:p>
        </w:tc>
        <w:tc>
          <w:tcPr>
            <w:tcW w:w="94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2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w:t>
            </w:r>
          </w:p>
        </w:tc>
        <w:tc>
          <w:tcPr>
            <w:tcW w:w="940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（1）招标文件中除下述第（</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）款所述内容外的其他内容及规定适用本项目的电子招标投标活动。</w:t>
            </w:r>
          </w:p>
          <w:p>
            <w:pPr>
              <w:pStyle w:val="11"/>
              <w:keepNext w:val="0"/>
              <w:keepLines w:val="0"/>
              <w:widowControl/>
              <w:suppressLineNumbers w:val="0"/>
              <w:wordWrap w:val="0"/>
              <w:spacing w:before="0" w:beforeAutospacing="0" w:after="0" w:afterAutospacing="0"/>
              <w:ind w:left="0" w:right="0"/>
              <w:rPr>
                <w:rFonts w:hint="eastAsia" w:ascii="宋体" w:hAnsi="宋体" w:eastAsia="宋体" w:cs="宋体"/>
                <w:i w:val="0"/>
                <w:caps w:val="0"/>
                <w:color w:val="auto"/>
                <w:spacing w:val="0"/>
                <w:sz w:val="24"/>
                <w:szCs w:val="24"/>
                <w:highlight w:val="none"/>
              </w:rPr>
            </w:pPr>
            <w:r>
              <w:rPr>
                <w:rFonts w:ascii="宋体" w:hAnsi="宋体" w:eastAsia="宋体" w:cs="宋体"/>
                <w:i w:val="0"/>
                <w:caps w:val="0"/>
                <w:color w:val="auto"/>
                <w:spacing w:val="0"/>
                <w:sz w:val="24"/>
                <w:szCs w:val="24"/>
                <w:highlight w:val="none"/>
              </w:rPr>
              <w:t>（2）将招标文件</w:t>
            </w:r>
            <w:r>
              <w:rPr>
                <w:rFonts w:hint="eastAsia" w:ascii="宋体" w:hAnsi="宋体" w:eastAsia="宋体" w:cs="宋体"/>
                <w:i w:val="0"/>
                <w:caps w:val="0"/>
                <w:color w:val="auto"/>
                <w:spacing w:val="0"/>
                <w:sz w:val="24"/>
                <w:szCs w:val="24"/>
                <w:highlight w:val="none"/>
                <w:u w:val="single"/>
              </w:rPr>
              <w:t>第二章“投标人须知前附表”表2中关于“⑥关于投标截止时间过后”规定“b.有下列情形之一的，视为投标人串通投标，其投标无效：b1不同投标人的电子投标文件被福建省政府采购网上公开信息系统判定为具有相同内部识别码；b2不同投标人的投标保证金被福建省政府采购网上公开信息系统判定为从同一单位或个人的账户转出；b3投标人的投标保证金被福建省政府采购网上公开信息系统判定为同一合同项下有其他投标人提交的投标保证金。”</w:t>
            </w:r>
            <w:r>
              <w:rPr>
                <w:rFonts w:hint="eastAsia" w:ascii="宋体" w:hAnsi="宋体" w:eastAsia="宋体" w:cs="宋体"/>
                <w:i w:val="0"/>
                <w:caps w:val="0"/>
                <w:color w:val="auto"/>
                <w:spacing w:val="0"/>
                <w:sz w:val="24"/>
                <w:szCs w:val="24"/>
                <w:highlight w:val="none"/>
              </w:rPr>
              <w:t>的内容</w:t>
            </w:r>
            <w:r>
              <w:rPr>
                <w:rStyle w:val="14"/>
                <w:rFonts w:hint="eastAsia" w:ascii="宋体" w:hAnsi="宋体" w:eastAsia="宋体" w:cs="宋体"/>
                <w:i w:val="0"/>
                <w:caps w:val="0"/>
                <w:color w:val="auto"/>
                <w:spacing w:val="0"/>
                <w:sz w:val="24"/>
                <w:szCs w:val="24"/>
                <w:highlight w:val="none"/>
              </w:rPr>
              <w:t>修正为</w:t>
            </w:r>
            <w:r>
              <w:rPr>
                <w:rFonts w:hint="eastAsia" w:ascii="宋体" w:hAnsi="宋体" w:eastAsia="宋体" w:cs="宋体"/>
                <w:i w:val="0"/>
                <w:caps w:val="0"/>
                <w:color w:val="auto"/>
                <w:spacing w:val="0"/>
                <w:sz w:val="24"/>
                <w:szCs w:val="24"/>
                <w:highlight w:val="none"/>
              </w:rPr>
              <w:t>下列内容：</w:t>
            </w:r>
            <w:r>
              <w:rPr>
                <w:rFonts w:hint="eastAsia" w:ascii="宋体" w:hAnsi="宋体" w:eastAsia="宋体" w:cs="宋体"/>
                <w:i w:val="0"/>
                <w:caps w:val="0"/>
                <w:color w:val="auto"/>
                <w:spacing w:val="0"/>
                <w:sz w:val="24"/>
                <w:szCs w:val="24"/>
                <w:highlight w:val="none"/>
                <w:u w:val="single"/>
              </w:rPr>
              <w:t>b.根据《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 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w:t>
            </w:r>
            <w:r>
              <w:rPr>
                <w:rFonts w:hint="eastAsia" w:ascii="宋体" w:hAnsi="宋体" w:eastAsia="宋体" w:cs="宋体"/>
                <w:i w:val="0"/>
                <w:caps w:val="0"/>
                <w:color w:val="auto"/>
                <w:spacing w:val="0"/>
                <w:sz w:val="24"/>
                <w:szCs w:val="24"/>
                <w:highlight w:val="none"/>
              </w:rPr>
              <w:t>后适用本项目的电子招标投标活动。</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（3）将下列内容</w:t>
            </w:r>
            <w:r>
              <w:rPr>
                <w:rStyle w:val="14"/>
                <w:rFonts w:hint="eastAsia" w:ascii="宋体" w:hAnsi="宋体" w:eastAsia="宋体" w:cs="宋体"/>
                <w:color w:val="auto"/>
                <w:spacing w:val="0"/>
                <w:sz w:val="24"/>
                <w:szCs w:val="24"/>
                <w:highlight w:val="none"/>
              </w:rPr>
              <w:t>增列为</w:t>
            </w:r>
            <w:r>
              <w:rPr>
                <w:rFonts w:hint="eastAsia" w:ascii="宋体" w:hAnsi="宋体" w:eastAsia="宋体" w:cs="宋体"/>
                <w:color w:val="auto"/>
                <w:spacing w:val="0"/>
                <w:sz w:val="24"/>
                <w:szCs w:val="24"/>
                <w:highlight w:val="none"/>
              </w:rPr>
              <w:t>招标文件的组成部分（以下简称：“增列内容”）适用本项目的电子招标投标活动，若增列内容与招标文件其他章节内容有冲突，应以增列内容为准：</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①电子招标投标活动的具体操作流程以福建省政府采购网上公开信息系统设定的为准。</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②关于投标文件：</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a.投标人应按照福建省政府采购网上公开信息系统设定的评审节点编制电子投标文件，否则</w:t>
            </w:r>
            <w:r>
              <w:rPr>
                <w:rStyle w:val="14"/>
                <w:rFonts w:hint="eastAsia" w:ascii="宋体" w:hAnsi="宋体" w:eastAsia="宋体" w:cs="宋体"/>
                <w:color w:val="auto"/>
                <w:spacing w:val="0"/>
                <w:sz w:val="24"/>
                <w:szCs w:val="24"/>
                <w:highlight w:val="none"/>
              </w:rPr>
              <w:t>资格审查小组、评标委员会将按照不利于投标人的内容进行认定。</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b.投标人应在投标截止时间前按照福建省政府采购网上公开信息系统设定的操作流程将电子投标文件</w:t>
            </w:r>
            <w:r>
              <w:rPr>
                <w:rStyle w:val="14"/>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c.若出现福建省政府采购网上公开信息系统设定的意外情形（如：系统故障等），经本项目监督管理部门同意使用纸质投标文件的，应以纸质投标文件为准。</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③关于证明材料或资料：</w:t>
            </w:r>
          </w:p>
          <w:p>
            <w:pPr>
              <w:pStyle w:val="11"/>
              <w:keepNext w:val="0"/>
              <w:keepLines w:val="0"/>
              <w:widowControl/>
              <w:suppressLineNumbers w:val="0"/>
              <w:wordWrap w:val="0"/>
              <w:rPr>
                <w:color w:val="auto"/>
                <w:highlight w:val="none"/>
              </w:rPr>
            </w:pPr>
            <w:r>
              <w:rPr>
                <w:rFonts w:hint="eastAsia" w:ascii="宋体" w:hAnsi="宋体" w:eastAsia="宋体" w:cs="宋体"/>
                <w:color w:val="auto"/>
                <w:sz w:val="24"/>
                <w:szCs w:val="24"/>
                <w:highlight w:val="none"/>
              </w:rPr>
              <w:t>a.除《检察机关行贿犯罪档案查询结果告知函》外，招标文件要求原件的，投标人在电子投标文件中可提供复印件（含扫描件），但在纸质投标文件正本中应提供原件</w:t>
            </w:r>
            <w:r>
              <w:rPr>
                <w:rStyle w:val="14"/>
                <w:rFonts w:hint="eastAsia" w:ascii="宋体" w:hAnsi="宋体" w:eastAsia="宋体" w:cs="宋体"/>
                <w:color w:val="auto"/>
                <w:sz w:val="24"/>
                <w:szCs w:val="24"/>
                <w:highlight w:val="none"/>
              </w:rPr>
              <w:t>（资格审查小组、评标委员会将核对纸质投标文件正本，未提供原件的证明材料或资料将导致投标无效）</w:t>
            </w:r>
            <w:r>
              <w:rPr>
                <w:rFonts w:hint="eastAsia" w:ascii="宋体" w:hAnsi="宋体" w:eastAsia="宋体" w:cs="宋体"/>
                <w:color w:val="auto"/>
                <w:sz w:val="24"/>
                <w:szCs w:val="24"/>
                <w:highlight w:val="none"/>
              </w:rPr>
              <w:t>；招标文件要求复印件的，投标人在纸质投标文件中提供原件、复印件（含扫描件）皆可；招标文件对原件、复印件未作要求的，投标人在纸质投标文件中提供原件、复印件（含扫描件）皆可。</w:t>
            </w:r>
          </w:p>
          <w:p>
            <w:pPr>
              <w:pStyle w:val="11"/>
              <w:keepNext w:val="0"/>
              <w:keepLines w:val="0"/>
              <w:widowControl/>
              <w:suppressLineNumbers w:val="0"/>
              <w:wordWrap w:val="0"/>
              <w:rPr>
                <w:color w:val="auto"/>
                <w:highlight w:val="none"/>
              </w:rPr>
            </w:pPr>
            <w:r>
              <w:rPr>
                <w:rFonts w:hint="eastAsia" w:ascii="宋体" w:hAnsi="宋体" w:eastAsia="宋体" w:cs="宋体"/>
                <w:color w:val="auto"/>
                <w:sz w:val="24"/>
                <w:szCs w:val="24"/>
                <w:highlight w:val="none"/>
              </w:rPr>
              <w:t>b.除《检察机关行贿犯罪档案查询结果告知函》外，若投标人提供注明“复印件无效”的证明材料或资料，其纸质投标文件正本中应提供原件</w:t>
            </w:r>
            <w:r>
              <w:rPr>
                <w:rStyle w:val="14"/>
                <w:rFonts w:hint="eastAsia" w:ascii="宋体" w:hAnsi="宋体" w:eastAsia="宋体" w:cs="宋体"/>
                <w:color w:val="auto"/>
                <w:sz w:val="24"/>
                <w:szCs w:val="24"/>
                <w:highlight w:val="none"/>
              </w:rPr>
              <w:t>（资格审查小组、评标委员会将核对纸质投标文件正本，未提供原件的证明材料或资料将导致投标无效）。</w:t>
            </w:r>
          </w:p>
          <w:p>
            <w:pPr>
              <w:pStyle w:val="11"/>
              <w:keepNext w:val="0"/>
              <w:keepLines w:val="0"/>
              <w:widowControl/>
              <w:suppressLineNumbers w:val="0"/>
              <w:wordWrap w:val="0"/>
              <w:rPr>
                <w:color w:val="auto"/>
                <w:highlight w:val="none"/>
              </w:rPr>
            </w:pPr>
            <w:r>
              <w:rPr>
                <w:rFonts w:hint="eastAsia" w:ascii="宋体" w:hAnsi="宋体" w:eastAsia="宋体" w:cs="宋体"/>
                <w:color w:val="auto"/>
                <w:sz w:val="24"/>
                <w:szCs w:val="24"/>
                <w:highlight w:val="none"/>
              </w:rPr>
              <w:t>c.《检察机关行贿犯罪档案查询结果告知函》</w:t>
            </w:r>
          </w:p>
          <w:p>
            <w:pPr>
              <w:pStyle w:val="11"/>
              <w:keepNext w:val="0"/>
              <w:keepLines w:val="0"/>
              <w:widowControl/>
              <w:suppressLineNumbers w:val="0"/>
              <w:wordWrap w:val="0"/>
              <w:rPr>
                <w:color w:val="auto"/>
                <w:highlight w:val="none"/>
              </w:rPr>
            </w:pPr>
            <w:r>
              <w:rPr>
                <w:rFonts w:hint="eastAsia" w:ascii="宋体" w:hAnsi="宋体" w:eastAsia="宋体" w:cs="宋体"/>
                <w:color w:val="auto"/>
                <w:sz w:val="24"/>
                <w:szCs w:val="24"/>
                <w:highlight w:val="none"/>
              </w:rPr>
              <w:t>c1投标人在电子投标文件中可提供复印件（含扫描件）、符合招标文件第七章规定的打印件（或截图），在纸质投标文件正本中提供原件、复印件（含扫描件）、符合招标文件第七章规定的打印件（或截图）皆可。</w:t>
            </w:r>
          </w:p>
          <w:p>
            <w:pPr>
              <w:pStyle w:val="11"/>
              <w:keepNext w:val="0"/>
              <w:keepLines w:val="0"/>
              <w:widowControl/>
              <w:suppressLineNumbers w:val="0"/>
              <w:wordWrap w:val="0"/>
              <w:rPr>
                <w:color w:val="auto"/>
                <w:highlight w:val="none"/>
              </w:rPr>
            </w:pPr>
            <w:r>
              <w:rPr>
                <w:rFonts w:hint="eastAsia" w:ascii="宋体" w:hAnsi="宋体" w:eastAsia="宋体" w:cs="宋体"/>
                <w:color w:val="auto"/>
                <w:sz w:val="24"/>
                <w:szCs w:val="24"/>
                <w:highlight w:val="none"/>
              </w:rPr>
              <w:t>c2《检察机关行贿犯罪档案查询结果告知函》应在有效期内且内容完整、清晰、整洁，否则</w:t>
            </w:r>
            <w:r>
              <w:rPr>
                <w:rStyle w:val="14"/>
                <w:rFonts w:hint="eastAsia" w:ascii="宋体" w:hAnsi="宋体" w:eastAsia="宋体" w:cs="宋体"/>
                <w:color w:val="auto"/>
                <w:sz w:val="24"/>
                <w:szCs w:val="24"/>
                <w:highlight w:val="none"/>
              </w:rPr>
              <w:t>投标无效。</w:t>
            </w:r>
          </w:p>
          <w:p>
            <w:pPr>
              <w:pStyle w:val="11"/>
              <w:keepNext w:val="0"/>
              <w:keepLines w:val="0"/>
              <w:widowControl/>
              <w:suppressLineNumbers w:val="0"/>
              <w:wordWrap w:val="0"/>
              <w:rPr>
                <w:color w:val="auto"/>
                <w:highlight w:val="none"/>
              </w:rPr>
            </w:pPr>
            <w:r>
              <w:rPr>
                <w:rFonts w:hint="eastAsia" w:ascii="宋体" w:hAnsi="宋体" w:eastAsia="宋体" w:cs="宋体"/>
                <w:color w:val="auto"/>
                <w:sz w:val="24"/>
                <w:szCs w:val="24"/>
                <w:highlight w:val="none"/>
              </w:rPr>
              <w:t>c3有效期内的《检察机关行贿犯罪档案查询结果告知函》复印件（含扫描件）及符合招标文件第七章规定的打印件（或截图），无论内容中是否注明“复印件无效”，</w:t>
            </w:r>
            <w:r>
              <w:rPr>
                <w:rStyle w:val="14"/>
                <w:rFonts w:hint="eastAsia" w:ascii="宋体" w:hAnsi="宋体" w:eastAsia="宋体" w:cs="宋体"/>
                <w:color w:val="auto"/>
                <w:sz w:val="24"/>
                <w:szCs w:val="24"/>
                <w:highlight w:val="none"/>
              </w:rPr>
              <w:t>均视同有效。</w:t>
            </w:r>
          </w:p>
          <w:p>
            <w:pPr>
              <w:pStyle w:val="11"/>
              <w:keepNext w:val="0"/>
              <w:keepLines w:val="0"/>
              <w:widowControl/>
              <w:suppressLineNumbers w:val="0"/>
              <w:wordWrap w:val="0"/>
              <w:spacing w:before="0" w:beforeAutospacing="0" w:after="0" w:afterAutospacing="0"/>
              <w:ind w:left="0" w:right="0"/>
              <w:rPr>
                <w:color w:val="auto"/>
                <w:highlight w:val="none"/>
              </w:rPr>
            </w:pP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④关于“全称”、“投标人代表签字”及“加盖单位公章”：</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a.在电子投标文件中，涉及“全称”和“投标人代表签字”的内容可使用打字录入方式完成。</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b.在电子投标文件中，涉及“加盖单位公章”的内容应使用投标人的</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证书完成，否则</w:t>
            </w:r>
            <w:r>
              <w:rPr>
                <w:rStyle w:val="14"/>
                <w:rFonts w:hint="eastAsia" w:ascii="宋体" w:hAnsi="宋体" w:eastAsia="宋体" w:cs="宋体"/>
                <w:color w:val="auto"/>
                <w:spacing w:val="0"/>
                <w:sz w:val="24"/>
                <w:szCs w:val="24"/>
                <w:highlight w:val="none"/>
              </w:rPr>
              <w:t>投标无效。</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c.在电子投标文件中，若投标人按照本增列内容第④点第</w:t>
            </w:r>
            <w:r>
              <w:rPr>
                <w:rFonts w:hint="default" w:ascii="Calibri" w:hAnsi="Calibri" w:cs="Calibri"/>
                <w:color w:val="auto"/>
                <w:spacing w:val="0"/>
                <w:sz w:val="24"/>
                <w:szCs w:val="24"/>
                <w:highlight w:val="none"/>
              </w:rPr>
              <w:t>b</w:t>
            </w:r>
            <w:r>
              <w:rPr>
                <w:rFonts w:hint="eastAsia" w:ascii="宋体" w:hAnsi="宋体" w:eastAsia="宋体" w:cs="宋体"/>
                <w:color w:val="auto"/>
                <w:spacing w:val="0"/>
                <w:sz w:val="24"/>
                <w:szCs w:val="24"/>
                <w:highlight w:val="none"/>
              </w:rPr>
              <w:t>项规定加盖其单位公章，则出现无全称、或投标人代表未签字等情形，</w:t>
            </w:r>
            <w:r>
              <w:rPr>
                <w:rStyle w:val="14"/>
                <w:rFonts w:hint="eastAsia" w:ascii="宋体" w:hAnsi="宋体" w:eastAsia="宋体" w:cs="宋体"/>
                <w:color w:val="auto"/>
                <w:spacing w:val="0"/>
                <w:sz w:val="24"/>
                <w:szCs w:val="24"/>
                <w:highlight w:val="none"/>
              </w:rPr>
              <w:t>不视为投标无效。</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⑤关于投标人的</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a.投标人的</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证书应在投标截止时间前连同密封的纸质投标文件送达招标文件第一章第</w:t>
            </w:r>
            <w:r>
              <w:rPr>
                <w:rFonts w:hint="default" w:ascii="Calibri" w:hAnsi="Calibri" w:cs="Calibri"/>
                <w:color w:val="auto"/>
                <w:spacing w:val="0"/>
                <w:sz w:val="24"/>
                <w:szCs w:val="24"/>
                <w:highlight w:val="none"/>
              </w:rPr>
              <w:t>10</w:t>
            </w:r>
            <w:r>
              <w:rPr>
                <w:rFonts w:hint="eastAsia" w:ascii="宋体" w:hAnsi="宋体" w:eastAsia="宋体" w:cs="宋体"/>
                <w:color w:val="auto"/>
                <w:spacing w:val="0"/>
                <w:sz w:val="24"/>
                <w:szCs w:val="24"/>
                <w:highlight w:val="none"/>
              </w:rPr>
              <w:t>条载明的地点，否则</w:t>
            </w:r>
            <w:r>
              <w:rPr>
                <w:rStyle w:val="14"/>
                <w:rFonts w:hint="eastAsia" w:ascii="宋体" w:hAnsi="宋体" w:eastAsia="宋体" w:cs="宋体"/>
                <w:color w:val="auto"/>
                <w:spacing w:val="0"/>
                <w:sz w:val="24"/>
                <w:szCs w:val="24"/>
                <w:highlight w:val="none"/>
              </w:rPr>
              <w:t>投标将被拒绝。</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b.投标人的</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证书可采用信封（包括但不限于：信封、档案袋、文件袋等）作为外包装进行单独包装。外包装密封、不密封皆可。</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c.投标人的</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证书或外包装应标记“项目名称、招标编号、投标人的全称”等内容，以方便识别、使用。</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d.投标人的</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证书应能正常、有效使用，否则产生不利后果由投标人承担责任。</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⑥关于投标截止时间过后</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a.被福建省政府采购网上公开信息系统判定为投标保证金未提交（即未于投标截止时间前到达招标文件载明的投标保证金账户）的投标人，</w:t>
            </w:r>
            <w:r>
              <w:rPr>
                <w:rStyle w:val="14"/>
                <w:rFonts w:hint="eastAsia" w:ascii="宋体" w:hAnsi="宋体" w:eastAsia="宋体" w:cs="宋体"/>
                <w:color w:val="auto"/>
                <w:spacing w:val="0"/>
                <w:sz w:val="24"/>
                <w:szCs w:val="24"/>
                <w:highlight w:val="none"/>
              </w:rPr>
              <w:t>投标将被拒绝。</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b.有下列情形之一的，其</w:t>
            </w:r>
            <w:r>
              <w:rPr>
                <w:rStyle w:val="14"/>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,其保证金不予退还：</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b1不同投标人的电子投标文件被福建省政府采购网上公开信息系统判定为具有相同内部识别码；</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b2不同投标人的投标保证金被福建省政府采购网上公开信息系统判定为从同一单位或个人的账户转出；</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b3投标人的投标保证金被福建省政府采购网上公开信息系统判定为同一合同项下有其他投标人提交的投标保证金</w:t>
            </w:r>
          </w:p>
          <w:p>
            <w:pPr>
              <w:pStyle w:val="11"/>
              <w:keepNext w:val="0"/>
              <w:keepLines w:val="0"/>
              <w:widowControl/>
              <w:suppressLineNumbers w:val="0"/>
              <w:wordWrap w:val="0"/>
              <w:rPr>
                <w:color w:val="auto"/>
                <w:highlight w:val="none"/>
              </w:rPr>
            </w:pPr>
            <w:r>
              <w:rPr>
                <w:rFonts w:hint="eastAsia" w:ascii="宋体" w:hAnsi="宋体" w:eastAsia="宋体" w:cs="宋体"/>
                <w:color w:val="auto"/>
                <w:sz w:val="24"/>
                <w:szCs w:val="24"/>
                <w:highlight w:val="none"/>
              </w:rPr>
              <w:t>b4不同投标人被福建省政府采购网上公开信息系统判定为串通投标的其他情形。</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⑦接受联合体投标且投标人为联合体的，投标人应由“联合体牵头方”完成福建省政府采购网上公开信息系统设定的具体操作流程（包括但不限于：报名、提交投标保证金、编制电子投标文件等）。</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⑧其他：</w:t>
            </w:r>
            <w:r>
              <w:rPr>
                <w:color w:val="auto"/>
                <w:spacing w:val="0"/>
                <w:sz w:val="24"/>
                <w:szCs w:val="24"/>
                <w:highlight w:val="none"/>
              </w:rPr>
              <w:t>无。</w:t>
            </w:r>
            <w:r>
              <w:rPr>
                <w:rFonts w:hint="eastAsia" w:ascii="宋体" w:hAnsi="宋体" w:eastAsia="宋体" w:cs="宋体"/>
                <w:color w:val="auto"/>
                <w:spacing w:val="0"/>
                <w:sz w:val="24"/>
                <w:szCs w:val="24"/>
                <w:highlight w:val="none"/>
              </w:rPr>
              <w:t>。</w:t>
            </w:r>
          </w:p>
        </w:tc>
      </w:tr>
    </w:tbl>
    <w:p>
      <w:pPr>
        <w:pStyle w:val="11"/>
        <w:keepNext w:val="0"/>
        <w:keepLines w:val="0"/>
        <w:widowControl/>
        <w:suppressLineNumbers w:val="0"/>
        <w:spacing w:before="75" w:beforeAutospacing="0" w:after="75" w:afterAutospacing="0"/>
        <w:ind w:left="0" w:right="0" w:firstLine="0"/>
        <w:rPr>
          <w:color w:val="auto"/>
          <w:highlight w:val="none"/>
        </w:rPr>
      </w:pPr>
    </w:p>
    <w:p>
      <w:pPr>
        <w:keepNext w:val="0"/>
        <w:keepLines w:val="0"/>
        <w:widowControl/>
        <w:suppressLineNumbers w:val="0"/>
        <w:spacing w:before="75" w:beforeAutospacing="0" w:after="75" w:afterAutospacing="0"/>
        <w:ind w:left="0" w:right="0" w:firstLine="0"/>
        <w:jc w:val="center"/>
        <w:outlineLvl w:val="9"/>
        <w:rPr>
          <w:rStyle w:val="14"/>
          <w:rFonts w:hint="eastAsia" w:ascii="宋体" w:hAnsi="宋体" w:eastAsia="宋体" w:cs="宋体"/>
          <w:color w:val="auto"/>
          <w:spacing w:val="0"/>
          <w:sz w:val="31"/>
          <w:szCs w:val="31"/>
          <w:highlight w:val="none"/>
        </w:rPr>
      </w:pPr>
      <w:r>
        <w:rPr>
          <w:rStyle w:val="14"/>
          <w:rFonts w:hint="eastAsia" w:ascii="宋体" w:hAnsi="宋体" w:eastAsia="宋体" w:cs="宋体"/>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outlineLvl w:val="1"/>
        <w:rPr>
          <w:color w:val="auto"/>
          <w:highlight w:val="none"/>
        </w:rPr>
      </w:pPr>
      <w:r>
        <w:rPr>
          <w:rStyle w:val="14"/>
          <w:rFonts w:hint="eastAsia" w:ascii="宋体" w:hAnsi="宋体" w:eastAsia="宋体" w:cs="宋体"/>
          <w:color w:val="auto"/>
          <w:spacing w:val="0"/>
          <w:sz w:val="31"/>
          <w:szCs w:val="31"/>
          <w:highlight w:val="none"/>
        </w:rPr>
        <w:t>第三章</w:t>
      </w:r>
      <w:r>
        <w:rPr>
          <w:rStyle w:val="14"/>
          <w:rFonts w:hint="eastAsia" w:ascii="宋体" w:hAnsi="宋体" w:eastAsia="宋体" w:cs="宋体"/>
          <w:color w:val="auto"/>
          <w:spacing w:val="0"/>
          <w:sz w:val="31"/>
          <w:szCs w:val="31"/>
          <w:highlight w:val="none"/>
          <w:lang w:val="en-US" w:eastAsia="zh-CN"/>
        </w:rPr>
        <w:t xml:space="preserve"> </w:t>
      </w:r>
      <w:r>
        <w:rPr>
          <w:rStyle w:val="14"/>
          <w:rFonts w:hint="eastAsia" w:ascii="宋体" w:hAnsi="宋体" w:eastAsia="宋体" w:cs="宋体"/>
          <w:color w:val="auto"/>
          <w:spacing w:val="0"/>
          <w:sz w:val="31"/>
          <w:szCs w:val="31"/>
          <w:highlight w:val="none"/>
        </w:rPr>
        <w:t>投标人须知</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一、总则</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1、适用范围</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1.1适用于招标文件载明项目的政府采购活动（以下简称：“本次采购活动”）。</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2、定义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2.1“采购标的”指招标文件载明的需要采购的货物或服务。</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2.2“潜在投标人”指按照招标文件第一章第</w:t>
      </w:r>
      <w:r>
        <w:rPr>
          <w:rFonts w:hint="default" w:ascii="Calibri" w:hAnsi="Calibri" w:cs="Calibri"/>
          <w:color w:val="auto"/>
          <w:spacing w:val="0"/>
          <w:sz w:val="24"/>
          <w:szCs w:val="24"/>
          <w:highlight w:val="none"/>
        </w:rPr>
        <w:t>7</w:t>
      </w:r>
      <w:r>
        <w:rPr>
          <w:rFonts w:hint="eastAsia" w:ascii="宋体" w:hAnsi="宋体" w:eastAsia="宋体" w:cs="宋体"/>
          <w:color w:val="auto"/>
          <w:spacing w:val="0"/>
          <w:sz w:val="24"/>
          <w:szCs w:val="24"/>
          <w:highlight w:val="none"/>
        </w:rPr>
        <w:t>条规定进行报名且有意向参加本项目投标的供应商。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2.3“投标人”指按照招标文件第一章第</w:t>
      </w:r>
      <w:r>
        <w:rPr>
          <w:rFonts w:hint="default" w:ascii="Calibri" w:hAnsi="Calibri" w:cs="Calibri"/>
          <w:color w:val="auto"/>
          <w:spacing w:val="0"/>
          <w:sz w:val="24"/>
          <w:szCs w:val="24"/>
          <w:highlight w:val="none"/>
        </w:rPr>
        <w:t>7</w:t>
      </w:r>
      <w:r>
        <w:rPr>
          <w:rFonts w:hint="eastAsia" w:ascii="宋体" w:hAnsi="宋体" w:eastAsia="宋体" w:cs="宋体"/>
          <w:color w:val="auto"/>
          <w:spacing w:val="0"/>
          <w:sz w:val="24"/>
          <w:szCs w:val="24"/>
          <w:highlight w:val="none"/>
        </w:rPr>
        <w:t>条规定进行报名并参加本项目投标的供应商。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2.4“单位负责人”指单位法定代表人或法律、法规规定代表单位行使职权的主要负责人。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2.5“投标人代表”指投标人的单位负责人或“单位负责人授权书”中载明的接受授权方。</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二、投标人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3、合格投标人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3.1一般规定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（1）投标人应遵守政府采购法及实施条例、政府采购招投标管理办法、</w:t>
      </w:r>
      <w:r>
        <w:rPr>
          <w:rFonts w:hint="eastAsia" w:ascii="宋体" w:hAnsi="宋体" w:eastAsia="宋体" w:cs="宋体"/>
          <w:color w:val="auto"/>
          <w:highlight w:val="none"/>
        </w:rPr>
        <w:t>政府采购质疑和投诉办法及财政部、</w:t>
      </w:r>
      <w:r>
        <w:rPr>
          <w:rFonts w:hint="eastAsia" w:ascii="宋体" w:hAnsi="宋体" w:eastAsia="宋体" w:cs="宋体"/>
          <w:color w:val="auto"/>
          <w:spacing w:val="0"/>
          <w:highlight w:val="none"/>
        </w:rPr>
        <w:t>福建省财政厅有关政府采购文件的规定，同时还应遵守有关法律、法规和规章的强制性规定。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（2）投标人的资格要求：详见招标文件第一章。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3.2若本项目接受联合体投标且投标人为联合体，则联合体各方应遵守本章第3.1条规定，同时还应遵守下列规定：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（1）联合体各方应提交联合体协议，联合体协议应符合招标文件规定。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（2）联合体各方不得再单独参加或与其他供应商另外组成联合体参加同一合同项下的投标。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（3）联合体各方应共同与采购人签订政府采购合同，就政府采购合同约定的事项对采购人承担连带责任。</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4、投标费用</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4.1除招标文件另有规定外，投标人应自行承担其参加本项目投标所涉及的一切费用。</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三、招标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5、招标文件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5.1招标文件由下述部分组成：</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（1）投标邀请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（2）投标人须知前附表（表</w:t>
      </w:r>
      <w:r>
        <w:rPr>
          <w:rFonts w:hint="default"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（3）投标人须知</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（4）资格审查与评标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（5）招标内容及要求</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（6）政府采购合同（参考文本）</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（7）投标文件格式</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（8）按照招标文件规定作为招标文件组成部分的其他内容（若有）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5.2招标文件的澄清或修改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w:t>
      </w:r>
      <w:r>
        <w:rPr>
          <w:rFonts w:hint="eastAsia" w:eastAsia="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可对已发出的招标文件进行必要的澄清或修改，但不得对招标文件载明的采购标的和投标人的资格要求进行改变。</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（2）除本章第</w:t>
      </w:r>
      <w:r>
        <w:rPr>
          <w:rFonts w:hint="default" w:ascii="Calibri" w:hAnsi="Calibri" w:cs="Calibri"/>
          <w:color w:val="auto"/>
          <w:spacing w:val="0"/>
          <w:sz w:val="24"/>
          <w:szCs w:val="24"/>
          <w:highlight w:val="none"/>
        </w:rPr>
        <w:t>5.2</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）款规定情形外，澄清或修改的内容可能影响投标文件编制的，</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将在投标截止时间至少15个日历日前，在招标文件载明的指定媒体以更正公告的形式发布澄清或修改的内容。不足</w:t>
      </w:r>
      <w:r>
        <w:rPr>
          <w:rFonts w:hint="default" w:ascii="Calibri" w:hAnsi="Calibri" w:cs="Calibri"/>
          <w:color w:val="auto"/>
          <w:spacing w:val="0"/>
          <w:sz w:val="24"/>
          <w:szCs w:val="24"/>
          <w:highlight w:val="none"/>
        </w:rPr>
        <w:t>15</w:t>
      </w:r>
      <w:r>
        <w:rPr>
          <w:rFonts w:hint="eastAsia" w:ascii="宋体" w:hAnsi="宋体" w:eastAsia="宋体" w:cs="宋体"/>
          <w:color w:val="auto"/>
          <w:spacing w:val="0"/>
          <w:sz w:val="24"/>
          <w:szCs w:val="24"/>
          <w:highlight w:val="none"/>
        </w:rPr>
        <w:t>个日历日的，</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将顺延投标截止时间及开标时间，</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和投标人受原投标截止时间及开标时间制约的所有权利和义务均延长至新的投标截止时间及开标时间。</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（3）澄清或修改的内容可能改变招标文件载明的采购标的和投标人的资格要求的，本次采购活动结束，</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6、现场考察或开标前答疑会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6.1是否组织现场考察或召开开标前答疑会：详见招标文件第二章。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7、更正公告</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7.1若</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发布更正公告，则更正公告及其所发布的内容或信息（包括但不限于：招标文件的澄清或修改、现场考察或答疑会的有关事宜等）</w:t>
      </w:r>
      <w:r>
        <w:rPr>
          <w:rStyle w:val="14"/>
          <w:rFonts w:hint="eastAsia" w:ascii="宋体" w:hAnsi="宋体" w:eastAsia="宋体" w:cs="宋体"/>
          <w:color w:val="auto"/>
          <w:spacing w:val="0"/>
          <w:sz w:val="24"/>
          <w:szCs w:val="24"/>
          <w:highlight w:val="none"/>
        </w:rPr>
        <w:t>作为招标文件组成部分</w:t>
      </w:r>
      <w:r>
        <w:rPr>
          <w:rFonts w:hint="eastAsia" w:ascii="宋体" w:hAnsi="宋体" w:eastAsia="宋体" w:cs="宋体"/>
          <w:color w:val="auto"/>
          <w:spacing w:val="0"/>
          <w:sz w:val="24"/>
          <w:szCs w:val="24"/>
          <w:highlight w:val="none"/>
        </w:rPr>
        <w:t>，对投标人具有约束力。</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7.2更正公告作为</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通知所有潜在投标人的书面形式。</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8、终止公告</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8.1若出现因重大变故导致采购任务取消情形，</w:t>
      </w:r>
      <w:r>
        <w:rPr>
          <w:rFonts w:hint="eastAsia" w:ascii="宋体" w:hAnsi="宋体" w:eastAsia="宋体" w:cs="宋体"/>
          <w:color w:val="auto"/>
          <w:spacing w:val="0"/>
          <w:sz w:val="24"/>
          <w:szCs w:val="24"/>
          <w:highlight w:val="none"/>
          <w:u w:val="none"/>
          <w:lang w:eastAsia="zh-CN"/>
        </w:rPr>
        <w:t>建信发展（厦门）采购招标有限公司</w:t>
      </w:r>
      <w:r>
        <w:rPr>
          <w:rFonts w:hint="eastAsia" w:ascii="宋体" w:hAnsi="宋体" w:eastAsia="宋体" w:cs="宋体"/>
          <w:color w:val="auto"/>
          <w:spacing w:val="0"/>
          <w:sz w:val="24"/>
          <w:szCs w:val="24"/>
          <w:highlight w:val="none"/>
          <w:u w:val="none"/>
        </w:rPr>
        <w:t>可终止招标并发布终止公告。</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u w:val="none"/>
        </w:rPr>
        <w:t>8.2终止公告作为</w:t>
      </w:r>
      <w:r>
        <w:rPr>
          <w:rFonts w:hint="eastAsia" w:ascii="宋体" w:hAnsi="宋体" w:eastAsia="宋体" w:cs="宋体"/>
          <w:color w:val="auto"/>
          <w:spacing w:val="0"/>
          <w:sz w:val="24"/>
          <w:szCs w:val="24"/>
          <w:highlight w:val="none"/>
          <w:u w:val="none"/>
          <w:lang w:eastAsia="zh-CN"/>
        </w:rPr>
        <w:t>建信发展（厦门）采购招标有限公司</w:t>
      </w:r>
      <w:r>
        <w:rPr>
          <w:rFonts w:hint="eastAsia" w:ascii="宋体" w:hAnsi="宋体" w:eastAsia="宋体" w:cs="宋体"/>
          <w:color w:val="auto"/>
          <w:spacing w:val="0"/>
          <w:sz w:val="24"/>
          <w:szCs w:val="24"/>
          <w:highlight w:val="none"/>
        </w:rPr>
        <w:t>通知所有潜在投标人的书面形式。</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四、投标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9、投标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9.1投标人可对招标文件载明的全部或部分合同包进行投标。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9.2投标人应对同一个合同包内的所有内容进行完整投标，否则</w:t>
      </w:r>
      <w:r>
        <w:rPr>
          <w:rStyle w:val="14"/>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9.3投标人代表只能接受一个投标人的授权参加投标，否则</w:t>
      </w:r>
      <w:r>
        <w:rPr>
          <w:rStyle w:val="14"/>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9.4单位负责人为同一人或存在直接控股、管理关系的不同供应商，不得同时参加同一合同项下的投标，否则</w:t>
      </w:r>
      <w:r>
        <w:rPr>
          <w:rStyle w:val="14"/>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9.5为本项目提供整体设计、规范编制或项目管理、监理、检测等服务的供应商，不得参加本项目除整体设计、规范编制和项目管理、监理、检测等服务外的采购活动，否则</w:t>
      </w:r>
      <w:r>
        <w:rPr>
          <w:rStyle w:val="14"/>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9.6列入失信被执行人、重大税收违法案件当事人名单、政府采购严重违法失信行为记录名单及其他不符合政府采购法第二十二条规定条件的供应商，不得参加投标，否则</w:t>
      </w:r>
      <w:r>
        <w:rPr>
          <w:rStyle w:val="14"/>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9.7有下列情形之一的，视为投标人串通投标，</w:t>
      </w:r>
      <w:r>
        <w:rPr>
          <w:rStyle w:val="14"/>
          <w:rFonts w:hint="eastAsia" w:ascii="宋体" w:hAnsi="宋体" w:eastAsia="宋体" w:cs="宋体"/>
          <w:color w:val="auto"/>
          <w:spacing w:val="0"/>
          <w:sz w:val="24"/>
          <w:szCs w:val="24"/>
          <w:highlight w:val="none"/>
        </w:rPr>
        <w:t>其投标无效：</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（1）不同投标人的投标文件由同一单位或个人编制；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（2）不同投标人委托同一单位或个人办理投标事宜；</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（3）不同投标人的投标文件载明的项目管理成员或联系人员为同一人；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（4）不同投标人的投标文件异常一致或投标报价呈规律性差异；</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（5）不同投标人的投标文件相互混装；</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（6）不同投标人的投标保证金从同一单位或个人的账户转出；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（7）有关法律、法规和规章及招标文件规定的其他串通投标情形。</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10、投标文件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10.1投标文件的编制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（1）投标人应先仔细阅读招标文件的全部内容后，再进行投标文件的编制。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（2）投标文件应按照本章第</w:t>
      </w:r>
      <w:r>
        <w:rPr>
          <w:rFonts w:hint="default" w:ascii="Calibri" w:hAnsi="Calibri" w:cs="Calibri"/>
          <w:color w:val="auto"/>
          <w:spacing w:val="0"/>
          <w:sz w:val="24"/>
          <w:szCs w:val="24"/>
          <w:highlight w:val="none"/>
        </w:rPr>
        <w:t>10.2</w:t>
      </w:r>
      <w:r>
        <w:rPr>
          <w:rFonts w:hint="eastAsia" w:ascii="宋体" w:hAnsi="宋体" w:eastAsia="宋体" w:cs="宋体"/>
          <w:color w:val="auto"/>
          <w:spacing w:val="0"/>
          <w:sz w:val="24"/>
          <w:szCs w:val="24"/>
          <w:highlight w:val="none"/>
        </w:rPr>
        <w:t>条规定编制其组成部分。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10.2投标文件由下述部分组成：</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（1）资格及资信证明部分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①投标函</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②投标人的资格及资信证明文件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③投标保证金</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（2）报价部分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①开标一览表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②投标分项报价表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③招标文件规定的价格扣除证明材料（若有）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④招标文件规定的加分证明材料（若有）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（3）技术商务部分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①标的说明一览表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②技术和服务要求响应表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③商务条件响应表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④投标人提交的其他资料（若有）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⑤招标文件规定作为投标文件组成部分的其他内容（若有）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10.3投标文件的语言</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（1）除招标文件另有规定外，投标文件应使用中文文本，若有不同文本，以中文文本为准。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10.4投标文件的份数：详见招标文件第二章。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10.5投标文件的格式</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（1）除招标文件另有规定外，投标文件应使用招标文件第七章规定的格式。</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（2）除招标文件另有规定外，投标文件的正本和全部副本均应使用不能擦去的墨料或墨水打印、书写或复印，其中：</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①正本应用</w:t>
      </w:r>
      <w:r>
        <w:rPr>
          <w:rFonts w:hint="default" w:ascii="Calibri" w:hAnsi="Calibri" w:cs="Calibri"/>
          <w:color w:val="auto"/>
          <w:spacing w:val="0"/>
          <w:sz w:val="24"/>
          <w:szCs w:val="24"/>
          <w:highlight w:val="none"/>
        </w:rPr>
        <w:t>A4</w:t>
      </w:r>
      <w:r>
        <w:rPr>
          <w:rFonts w:hint="eastAsia" w:ascii="宋体" w:hAnsi="宋体" w:eastAsia="宋体" w:cs="宋体"/>
          <w:color w:val="auto"/>
          <w:spacing w:val="0"/>
          <w:sz w:val="24"/>
          <w:szCs w:val="24"/>
          <w:highlight w:val="none"/>
        </w:rPr>
        <w:t>幅面纸张打印装订，编制封面（封面标明“正本”字样）、索引、页码，并用胶装装订成册。</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②副本应用</w:t>
      </w:r>
      <w:r>
        <w:rPr>
          <w:rFonts w:hint="default" w:ascii="Calibri" w:hAnsi="Calibri" w:cs="Calibri"/>
          <w:color w:val="auto"/>
          <w:spacing w:val="0"/>
          <w:sz w:val="24"/>
          <w:szCs w:val="24"/>
          <w:highlight w:val="none"/>
        </w:rPr>
        <w:t>A4</w:t>
      </w:r>
      <w:r>
        <w:rPr>
          <w:rFonts w:hint="eastAsia" w:ascii="宋体" w:hAnsi="宋体" w:eastAsia="宋体" w:cs="宋体"/>
          <w:color w:val="auto"/>
          <w:spacing w:val="0"/>
          <w:sz w:val="24"/>
          <w:szCs w:val="24"/>
          <w:highlight w:val="none"/>
        </w:rPr>
        <w:t>幅面纸张打印装订，编制封面（封面标明“副本”字样）、索引、页码，并用胶装装订成册；副本可用正本的完整复印件，并与正本保持一致（若不一致，以正本为准）。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③允许散装或活页装订的内容或材料：详见招标文件第二章。</w:t>
      </w:r>
    </w:p>
    <w:p>
      <w:pPr>
        <w:pStyle w:val="11"/>
        <w:keepNext w:val="0"/>
        <w:keepLines w:val="0"/>
        <w:widowControl/>
        <w:suppressLineNumbers w:val="0"/>
        <w:spacing w:before="75" w:beforeAutospacing="0" w:after="75" w:afterAutospacing="0"/>
        <w:ind w:left="0" w:right="0" w:firstLine="480"/>
        <w:rPr>
          <w:color w:val="auto"/>
          <w:highlight w:val="none"/>
        </w:rPr>
      </w:pPr>
      <w:r>
        <w:rPr>
          <w:rStyle w:val="14"/>
          <w:rFonts w:hint="eastAsia" w:ascii="宋体" w:hAnsi="宋体" w:eastAsia="宋体" w:cs="宋体"/>
          <w:color w:val="auto"/>
          <w:spacing w:val="0"/>
          <w:sz w:val="24"/>
          <w:szCs w:val="24"/>
          <w:highlight w:val="none"/>
        </w:rPr>
        <w:t>※除本章第</w:t>
      </w:r>
      <w:r>
        <w:rPr>
          <w:rStyle w:val="14"/>
          <w:rFonts w:hint="default" w:ascii="Calibri" w:hAnsi="Calibri" w:cs="Calibri"/>
          <w:color w:val="auto"/>
          <w:spacing w:val="0"/>
          <w:sz w:val="24"/>
          <w:szCs w:val="24"/>
          <w:highlight w:val="none"/>
        </w:rPr>
        <w:t>10.5</w:t>
      </w:r>
      <w:r>
        <w:rPr>
          <w:rStyle w:val="14"/>
          <w:rFonts w:hint="eastAsia" w:ascii="宋体" w:hAnsi="宋体" w:eastAsia="宋体" w:cs="宋体"/>
          <w:color w:val="auto"/>
          <w:spacing w:val="0"/>
          <w:sz w:val="24"/>
          <w:szCs w:val="24"/>
          <w:highlight w:val="none"/>
        </w:rPr>
        <w:t>条第（</w:t>
      </w:r>
      <w:r>
        <w:rPr>
          <w:rStyle w:val="14"/>
          <w:rFonts w:hint="default" w:ascii="Calibri" w:hAnsi="Calibri" w:cs="Calibri"/>
          <w:color w:val="auto"/>
          <w:spacing w:val="0"/>
          <w:sz w:val="24"/>
          <w:szCs w:val="24"/>
          <w:highlight w:val="none"/>
        </w:rPr>
        <w:t>2</w:t>
      </w:r>
      <w:r>
        <w:rPr>
          <w:rStyle w:val="14"/>
          <w:rFonts w:hint="eastAsia" w:ascii="宋体" w:hAnsi="宋体" w:eastAsia="宋体" w:cs="宋体"/>
          <w:color w:val="auto"/>
          <w:spacing w:val="0"/>
          <w:sz w:val="24"/>
          <w:szCs w:val="24"/>
          <w:highlight w:val="none"/>
        </w:rPr>
        <w:t>）款第③点规定情形外，投标文件散装或活页装订将导致投标无效。</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（3）除招标文件另有规定外，投标文件应使用人民币作为计量货币。</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（4）除招标文件另有规定外，签署、盖章应遵守下列规定：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①投标文件应由投标人代表签字并加盖投标人的单位公章。若投标人代表为单位负责人授权的委托代理人，应提供“单位负责人授权书”。</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②投标文件应没有涂改或行间插字，除非这些改动是根据</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的指示进行的，或是为改正投标人造成的应修改的错误而进行的。若有前述改动，应按照下列规定之一对改动处进行处理：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a.投标人代表签字确认；</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b.加盖投标人的单位公章或校正章。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10.6投标报价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（1）投标报价超出最高限价将导致</w:t>
      </w:r>
      <w:r>
        <w:rPr>
          <w:rStyle w:val="14"/>
          <w:rFonts w:hint="eastAsia" w:ascii="宋体" w:hAnsi="宋体" w:eastAsia="宋体" w:cs="宋体"/>
          <w:color w:val="auto"/>
          <w:spacing w:val="0"/>
          <w:sz w:val="24"/>
          <w:szCs w:val="24"/>
          <w:highlight w:val="none"/>
        </w:rPr>
        <w:t>投标无效。</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（2）最高限价由采购人根据价格测算情况，在预算金额的额度内合理设定。最高限价不得超出预算金额。</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（3）除招标文件另有规定外，投标文件不能出现任何选择性的投标报价，即每一个合同包和品目号的采购标的都只能有一个投标报价。任何选择性的投标报价将导致</w:t>
      </w:r>
      <w:r>
        <w:rPr>
          <w:rStyle w:val="14"/>
          <w:rFonts w:hint="eastAsia" w:ascii="宋体" w:hAnsi="宋体" w:eastAsia="宋体" w:cs="宋体"/>
          <w:color w:val="auto"/>
          <w:spacing w:val="0"/>
          <w:sz w:val="24"/>
          <w:szCs w:val="24"/>
          <w:highlight w:val="none"/>
        </w:rPr>
        <w:t>投标无效。</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10.7分包</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（1）是否允许中标人将本项目的非主体、非关键性工作进行分包：详见招标文件第二章。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（2）若允许中标人将本项目的非主体、非关键性工作进行分包且投标人拟在中标后进行分包，则投标人应在投标文件中载明分包承担主体，分包承担主体应具备相应资质条件（若有）且不得再次分包。</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（3）招标文件允许中标人将非主体、非关键性工作进行分包的项目，有下列情形之一的，中标人不得分包：</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①投标文件中未载明分包承担主体；</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②投标文件载明的分包承担主体不具备相应资质条件；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③投标文件载明的分包承担主体拟再次分包；</w:t>
      </w:r>
    </w:p>
    <w:p>
      <w:pPr>
        <w:pStyle w:val="11"/>
        <w:keepNext w:val="0"/>
        <w:keepLines w:val="0"/>
        <w:widowControl/>
        <w:suppressLineNumbers w:val="0"/>
        <w:rPr>
          <w:color w:val="auto"/>
          <w:highlight w:val="none"/>
        </w:rPr>
      </w:pPr>
      <w:r>
        <w:rPr>
          <w:rFonts w:hint="eastAsia" w:ascii="宋体" w:hAnsi="宋体" w:eastAsia="宋体" w:cs="宋体"/>
          <w:color w:val="auto"/>
          <w:spacing w:val="0"/>
          <w:sz w:val="24"/>
          <w:szCs w:val="24"/>
          <w:highlight w:val="none"/>
        </w:rPr>
        <w:t>  ④享受中小企业扶持政策获得政府采购合同的，小微企业不得将合同分包给大中型企业，中型企业不得将合同分包给大型企业。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10.8投标有效期</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（1）招标文件载明的投标有效期：详见招标文件第二章。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（2）投标文件承诺的投标有效期不得少于招标文件载明的投标有效期，否则</w:t>
      </w:r>
      <w:r>
        <w:rPr>
          <w:rStyle w:val="14"/>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（3）根据本次采购活动的需要，</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可于投标有效期届满之前书面要求投标人延长投标有效期，投标人应在</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10.9投标保证金</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（1）投标保证金作为投标人按照招标文件规定履行相应投标责任、义务的约束及担保。</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（2）投标保证金的有效期应与投标文件承诺的投标有效期保持一致，否则</w:t>
      </w:r>
      <w:r>
        <w:rPr>
          <w:rStyle w:val="14"/>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（3）提交</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①投标人应从其银行账户</w:t>
      </w:r>
      <w:r>
        <w:rPr>
          <w:rStyle w:val="14"/>
          <w:rFonts w:hint="eastAsia" w:ascii="宋体" w:hAnsi="宋体" w:eastAsia="宋体" w:cs="宋体"/>
          <w:color w:val="auto"/>
          <w:spacing w:val="0"/>
          <w:sz w:val="24"/>
          <w:szCs w:val="24"/>
          <w:highlight w:val="none"/>
        </w:rPr>
        <w:t>（基本存款账户）</w:t>
      </w:r>
      <w:r>
        <w:rPr>
          <w:rFonts w:hint="eastAsia" w:ascii="宋体" w:hAnsi="宋体" w:eastAsia="宋体" w:cs="宋体"/>
          <w:color w:val="auto"/>
          <w:spacing w:val="0"/>
          <w:sz w:val="24"/>
          <w:szCs w:val="24"/>
          <w:highlight w:val="none"/>
        </w:rPr>
        <w:t>按照下列方式：</w:t>
      </w:r>
      <w:r>
        <w:rPr>
          <w:rStyle w:val="14"/>
          <w:rFonts w:hint="eastAsia" w:ascii="宋体" w:hAnsi="宋体" w:eastAsia="宋体" w:cs="宋体"/>
          <w:color w:val="auto"/>
          <w:spacing w:val="0"/>
          <w:sz w:val="24"/>
          <w:szCs w:val="24"/>
          <w:highlight w:val="none"/>
        </w:rPr>
        <w:t>公对公转账方式</w:t>
      </w:r>
      <w:r>
        <w:rPr>
          <w:rFonts w:hint="eastAsia" w:ascii="宋体" w:hAnsi="宋体" w:eastAsia="宋体" w:cs="宋体"/>
          <w:color w:val="auto"/>
          <w:spacing w:val="0"/>
          <w:sz w:val="24"/>
          <w:szCs w:val="24"/>
          <w:highlight w:val="none"/>
        </w:rPr>
        <w:t>向招标文件载明的投标保证金账户提交投标保证金，具体金额详见招标文件第一章。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②投标保证金应于投标截止时间前到达招标文件载明的投标保证金账户，否则视为投标保证金未提交；是否到达按照下列方式认定：</w:t>
      </w:r>
      <w:r>
        <w:rPr>
          <w:rStyle w:val="14"/>
          <w:rFonts w:hint="eastAsia" w:ascii="宋体" w:hAnsi="宋体" w:eastAsia="宋体" w:cs="宋体"/>
          <w:color w:val="auto"/>
          <w:spacing w:val="0"/>
          <w:sz w:val="24"/>
          <w:szCs w:val="24"/>
          <w:highlight w:val="none"/>
        </w:rPr>
        <w:t>以福建省政府采购网上公开信息系统记载的为准。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③若本项目接受联合体投标且投标人为联合体，则联合体中的牵头方应按照本章第</w:t>
      </w:r>
      <w:r>
        <w:rPr>
          <w:rFonts w:hint="default" w:ascii="Calibri" w:hAnsi="Calibri" w:cs="Calibri"/>
          <w:color w:val="auto"/>
          <w:spacing w:val="0"/>
          <w:sz w:val="24"/>
          <w:szCs w:val="24"/>
          <w:highlight w:val="none"/>
        </w:rPr>
        <w:t>10.9</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）款第①、②点规定提交投标保证金。</w:t>
      </w:r>
    </w:p>
    <w:p>
      <w:pPr>
        <w:pStyle w:val="11"/>
        <w:keepNext w:val="0"/>
        <w:keepLines w:val="0"/>
        <w:widowControl/>
        <w:suppressLineNumbers w:val="0"/>
        <w:spacing w:before="75" w:beforeAutospacing="0" w:after="75" w:afterAutospacing="0"/>
        <w:ind w:left="0" w:right="0" w:firstLine="480"/>
        <w:rPr>
          <w:color w:val="auto"/>
          <w:highlight w:val="none"/>
        </w:rPr>
      </w:pPr>
      <w:r>
        <w:rPr>
          <w:rStyle w:val="14"/>
          <w:rFonts w:hint="eastAsia" w:ascii="宋体" w:hAnsi="宋体" w:eastAsia="宋体" w:cs="宋体"/>
          <w:color w:val="auto"/>
          <w:spacing w:val="0"/>
          <w:sz w:val="24"/>
          <w:szCs w:val="24"/>
          <w:highlight w:val="none"/>
        </w:rPr>
        <w:t>※除招标文件另有规定外，未按照上述规定提交投标保证金将导致资格审查不合格。</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（4）退还</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①在投标截止时间前撤回已提交的投标文件的投标人，其投标保证金将在</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收到投标人书面撤回通知之日起5个工作日内退回原账户。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②未中标人的投标保证金将在中标通知书发出之日起</w:t>
      </w:r>
      <w:r>
        <w:rPr>
          <w:rFonts w:hint="default" w:ascii="Calibri" w:hAnsi="Calibri" w:cs="Calibri"/>
          <w:color w:val="auto"/>
          <w:spacing w:val="0"/>
          <w:sz w:val="24"/>
          <w:szCs w:val="24"/>
          <w:highlight w:val="none"/>
        </w:rPr>
        <w:t>5</w:t>
      </w:r>
      <w:r>
        <w:rPr>
          <w:rFonts w:hint="eastAsia" w:ascii="宋体" w:hAnsi="宋体" w:eastAsia="宋体" w:cs="宋体"/>
          <w:color w:val="auto"/>
          <w:spacing w:val="0"/>
          <w:sz w:val="24"/>
          <w:szCs w:val="24"/>
          <w:highlight w:val="none"/>
        </w:rPr>
        <w:t>个工作日内退回原账户。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③中标人的投标保证金将在政府采购合同签订之日起</w:t>
      </w:r>
      <w:r>
        <w:rPr>
          <w:rFonts w:hint="default" w:ascii="Calibri" w:hAnsi="Calibri" w:cs="Calibri"/>
          <w:color w:val="auto"/>
          <w:spacing w:val="0"/>
          <w:sz w:val="24"/>
          <w:szCs w:val="24"/>
          <w:highlight w:val="none"/>
        </w:rPr>
        <w:t>5</w:t>
      </w:r>
      <w:r>
        <w:rPr>
          <w:rFonts w:hint="eastAsia" w:ascii="宋体" w:hAnsi="宋体" w:eastAsia="宋体" w:cs="宋体"/>
          <w:color w:val="auto"/>
          <w:spacing w:val="0"/>
          <w:sz w:val="24"/>
          <w:szCs w:val="24"/>
          <w:highlight w:val="none"/>
        </w:rPr>
        <w:t>个工作日内退回原账户；合同签订之日按照下列方式认定：</w:t>
      </w:r>
      <w:r>
        <w:rPr>
          <w:rStyle w:val="14"/>
          <w:rFonts w:hint="eastAsia" w:ascii="宋体" w:hAnsi="宋体" w:eastAsia="宋体" w:cs="宋体"/>
          <w:color w:val="auto"/>
          <w:spacing w:val="0"/>
          <w:sz w:val="24"/>
          <w:szCs w:val="24"/>
          <w:highlight w:val="none"/>
        </w:rPr>
        <w:t>以福建省政府采购网上公开信息系统记载的为准。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④终止招标的，</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将在终止公告发布之日起5个工作日内退回已收取的投标保证金及其在银行产生的孳息。</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⑤除招标文件另有规定外，质疑或投诉涉及的投标人，若投标保证金尚未退还，则待质疑或投诉处理完毕后不计利息原额退还。</w:t>
      </w:r>
    </w:p>
    <w:p>
      <w:pPr>
        <w:pStyle w:val="11"/>
        <w:keepNext w:val="0"/>
        <w:keepLines w:val="0"/>
        <w:widowControl/>
        <w:suppressLineNumbers w:val="0"/>
        <w:spacing w:before="75" w:beforeAutospacing="0" w:after="75" w:afterAutospacing="0"/>
        <w:ind w:left="0" w:right="0" w:firstLine="480"/>
        <w:rPr>
          <w:color w:val="auto"/>
          <w:highlight w:val="none"/>
        </w:rPr>
      </w:pPr>
      <w:r>
        <w:rPr>
          <w:rStyle w:val="14"/>
          <w:rFonts w:hint="eastAsia" w:ascii="宋体" w:hAnsi="宋体" w:eastAsia="宋体" w:cs="宋体"/>
          <w:color w:val="auto"/>
          <w:spacing w:val="0"/>
          <w:sz w:val="24"/>
          <w:szCs w:val="24"/>
          <w:highlight w:val="none"/>
        </w:rPr>
        <w:t>※本章第</w:t>
      </w:r>
      <w:r>
        <w:rPr>
          <w:rStyle w:val="14"/>
          <w:rFonts w:hint="default" w:ascii="Calibri" w:hAnsi="Calibri" w:cs="Calibri"/>
          <w:color w:val="auto"/>
          <w:spacing w:val="0"/>
          <w:sz w:val="24"/>
          <w:szCs w:val="24"/>
          <w:highlight w:val="none"/>
        </w:rPr>
        <w:t>10.9</w:t>
      </w:r>
      <w:r>
        <w:rPr>
          <w:rStyle w:val="14"/>
          <w:rFonts w:hint="eastAsia" w:ascii="宋体" w:hAnsi="宋体" w:eastAsia="宋体" w:cs="宋体"/>
          <w:color w:val="auto"/>
          <w:spacing w:val="0"/>
          <w:sz w:val="24"/>
          <w:szCs w:val="24"/>
          <w:highlight w:val="none"/>
        </w:rPr>
        <w:t>条第（</w:t>
      </w:r>
      <w:r>
        <w:rPr>
          <w:rStyle w:val="14"/>
          <w:rFonts w:hint="default" w:ascii="Calibri" w:hAnsi="Calibri" w:cs="Calibri"/>
          <w:color w:val="auto"/>
          <w:spacing w:val="0"/>
          <w:sz w:val="24"/>
          <w:szCs w:val="24"/>
          <w:highlight w:val="none"/>
        </w:rPr>
        <w:t>4</w:t>
      </w:r>
      <w:r>
        <w:rPr>
          <w:rStyle w:val="14"/>
          <w:rFonts w:hint="eastAsia" w:ascii="宋体" w:hAnsi="宋体" w:eastAsia="宋体" w:cs="宋体"/>
          <w:color w:val="auto"/>
          <w:spacing w:val="0"/>
          <w:sz w:val="24"/>
          <w:szCs w:val="24"/>
          <w:highlight w:val="none"/>
        </w:rPr>
        <w:t>）款第①、②、③点规定的投标保证金退还时限不包括因投标人自身原因导致无法及时退还而增加的时间。</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（5）若出现本章第</w:t>
      </w:r>
      <w:r>
        <w:rPr>
          <w:rFonts w:hint="default" w:ascii="Calibri" w:hAnsi="Calibri" w:cs="Calibri"/>
          <w:color w:val="auto"/>
          <w:spacing w:val="0"/>
          <w:sz w:val="24"/>
          <w:szCs w:val="24"/>
          <w:highlight w:val="none"/>
        </w:rPr>
        <w:t>10.8</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（6）有下列情形之一的，投标保证金将不予退还：</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①投标人串通投标；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②投标人提供虚假材料；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③投标人采取不正当手段诋毁、排挤其他投标人；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④投标截止时间后，投标人在投标有效期内撤销投标文件；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⑤投标人不接受评标委员会按照招标文件规定对投标报价错误之处进行修正；</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⑥投标人违反招标文件第三章第</w:t>
      </w:r>
      <w:r>
        <w:rPr>
          <w:rFonts w:hint="default" w:ascii="Calibri" w:hAnsi="Calibri" w:cs="Calibri"/>
          <w:color w:val="auto"/>
          <w:spacing w:val="0"/>
          <w:sz w:val="24"/>
          <w:szCs w:val="24"/>
          <w:highlight w:val="none"/>
        </w:rPr>
        <w:t>9.4</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9.5</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9.6</w:t>
      </w:r>
      <w:r>
        <w:rPr>
          <w:rFonts w:hint="eastAsia" w:ascii="宋体" w:hAnsi="宋体" w:eastAsia="宋体" w:cs="宋体"/>
          <w:color w:val="auto"/>
          <w:spacing w:val="0"/>
          <w:sz w:val="24"/>
          <w:szCs w:val="24"/>
          <w:highlight w:val="none"/>
        </w:rPr>
        <w:t>条规定之一；</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⑦招标文件规定的其他不予退还情形；</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⑧中标人有下列情形之一的：</w:t>
      </w:r>
    </w:p>
    <w:p>
      <w:pPr>
        <w:pStyle w:val="11"/>
        <w:keepNext w:val="0"/>
        <w:keepLines w:val="0"/>
        <w:widowControl/>
        <w:suppressLineNumbers w:val="0"/>
        <w:spacing w:before="75" w:beforeAutospacing="0" w:after="75" w:afterAutospacing="0"/>
        <w:ind w:left="0" w:right="0" w:firstLine="480"/>
        <w:rPr>
          <w:color w:val="auto"/>
          <w:highlight w:val="none"/>
        </w:rPr>
      </w:pPr>
      <w:r>
        <w:rPr>
          <w:rFonts w:hint="default" w:ascii="Calibri" w:hAnsi="Calibri" w:cs="Calibri"/>
          <w:color w:val="auto"/>
          <w:spacing w:val="0"/>
          <w:sz w:val="24"/>
          <w:szCs w:val="24"/>
          <w:highlight w:val="none"/>
        </w:rPr>
        <w:t>a</w:t>
      </w:r>
      <w:r>
        <w:rPr>
          <w:rFonts w:hint="eastAsia" w:ascii="宋体" w:hAnsi="宋体" w:eastAsia="宋体" w:cs="宋体"/>
          <w:color w:val="auto"/>
          <w:spacing w:val="0"/>
          <w:sz w:val="24"/>
          <w:szCs w:val="24"/>
          <w:highlight w:val="none"/>
        </w:rPr>
        <w:t>.除不可抗力外，因中标人自身原因未在中标通知书要求的期限内与采购人签订政府采购合同；</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b.未按照招标文件、投标文件的约定签订政府采购合同或提交履约保证金。</w:t>
      </w:r>
    </w:p>
    <w:p>
      <w:pPr>
        <w:pStyle w:val="11"/>
        <w:keepNext w:val="0"/>
        <w:keepLines w:val="0"/>
        <w:widowControl/>
        <w:suppressLineNumbers w:val="0"/>
        <w:spacing w:before="75" w:beforeAutospacing="0" w:after="75" w:afterAutospacing="0"/>
        <w:ind w:left="0" w:right="0" w:firstLine="480"/>
        <w:rPr>
          <w:color w:val="auto"/>
          <w:highlight w:val="none"/>
        </w:rPr>
      </w:pPr>
      <w:r>
        <w:rPr>
          <w:rStyle w:val="14"/>
          <w:rFonts w:hint="eastAsia" w:ascii="宋体" w:hAnsi="宋体" w:eastAsia="宋体" w:cs="宋体"/>
          <w:color w:val="auto"/>
          <w:spacing w:val="0"/>
          <w:sz w:val="24"/>
          <w:szCs w:val="24"/>
          <w:highlight w:val="none"/>
        </w:rPr>
        <w:t>※若上述投标保证金不予退还情形给采购人（采购代理机构）造成损失，则投标人还要承担相应的赔偿责任。</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10.10投标文件的提交</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（1）一个投标人只能提交一个投标文件，并按照招标文件第一章规定将其送达。</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（2）密封及其标记的具体形式：详见招标文件第二章。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10.11投标文件的补充、修改或撤回</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（1）投标截止时间前，投标人可对所提交的投标文件进行补充、修改或撤回，并书面通知</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（2）补充、修改的内容应按照本章第</w:t>
      </w:r>
      <w:r>
        <w:rPr>
          <w:rFonts w:hint="default" w:ascii="Calibri" w:hAnsi="Calibri" w:cs="Calibri"/>
          <w:color w:val="auto"/>
          <w:spacing w:val="0"/>
          <w:sz w:val="24"/>
          <w:szCs w:val="24"/>
          <w:highlight w:val="none"/>
        </w:rPr>
        <w:t>10.5</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4</w:t>
      </w:r>
      <w:r>
        <w:rPr>
          <w:rFonts w:hint="eastAsia" w:ascii="宋体" w:hAnsi="宋体" w:eastAsia="宋体" w:cs="宋体"/>
          <w:color w:val="auto"/>
          <w:spacing w:val="0"/>
          <w:sz w:val="24"/>
          <w:szCs w:val="24"/>
          <w:highlight w:val="none"/>
        </w:rPr>
        <w:t>）款规定进行签署、盖章，并按照本章第</w:t>
      </w:r>
      <w:r>
        <w:rPr>
          <w:rFonts w:hint="default" w:ascii="Calibri" w:hAnsi="Calibri" w:cs="Calibri"/>
          <w:color w:val="auto"/>
          <w:spacing w:val="0"/>
          <w:sz w:val="24"/>
          <w:szCs w:val="24"/>
          <w:highlight w:val="none"/>
        </w:rPr>
        <w:t>10.10</w:t>
      </w:r>
      <w:r>
        <w:rPr>
          <w:rFonts w:hint="eastAsia" w:ascii="宋体" w:hAnsi="宋体" w:eastAsia="宋体" w:cs="宋体"/>
          <w:color w:val="auto"/>
          <w:spacing w:val="0"/>
          <w:sz w:val="24"/>
          <w:szCs w:val="24"/>
          <w:highlight w:val="none"/>
        </w:rPr>
        <w:t>条规定提交，</w:t>
      </w:r>
      <w:r>
        <w:rPr>
          <w:rStyle w:val="14"/>
          <w:rFonts w:hint="eastAsia" w:ascii="宋体" w:hAnsi="宋体" w:eastAsia="宋体" w:cs="宋体"/>
          <w:color w:val="auto"/>
          <w:spacing w:val="0"/>
          <w:sz w:val="24"/>
          <w:szCs w:val="24"/>
          <w:highlight w:val="none"/>
        </w:rPr>
        <w:t>否则将被拒收。</w:t>
      </w:r>
    </w:p>
    <w:p>
      <w:pPr>
        <w:pStyle w:val="11"/>
        <w:keepNext w:val="0"/>
        <w:keepLines w:val="0"/>
        <w:widowControl/>
        <w:suppressLineNumbers w:val="0"/>
        <w:spacing w:before="75" w:beforeAutospacing="0" w:after="75" w:afterAutospacing="0"/>
        <w:ind w:left="0" w:right="0" w:firstLine="480"/>
        <w:rPr>
          <w:color w:val="auto"/>
          <w:highlight w:val="none"/>
        </w:rPr>
      </w:pPr>
      <w:r>
        <w:rPr>
          <w:rStyle w:val="14"/>
          <w:rFonts w:hint="eastAsia" w:ascii="宋体" w:hAnsi="宋体" w:eastAsia="宋体" w:cs="宋体"/>
          <w:color w:val="auto"/>
          <w:spacing w:val="0"/>
          <w:sz w:val="24"/>
          <w:szCs w:val="24"/>
          <w:highlight w:val="none"/>
        </w:rPr>
        <w:t>※按照上述规定提交的补充、修改内容作为投标文件组成部分。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10.12除招标文件另有规定外，有下列情形之一的，</w:t>
      </w:r>
      <w:r>
        <w:rPr>
          <w:rStyle w:val="14"/>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（1）投标文件未按照招标文件要求签署、盖章；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（2）不符合招标文件中规定的资格要求；</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（3）投标报价超过招标文件中规定的预算金额或最高限价；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（4）投标文件含有采购人不能接受的附加条件；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（5）有关法律、法规和规章及招标文件规定的其他无效情形。</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五、开标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11、开标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11.1</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将在招标文件载明的开标时间及地点主持召开开标会，并邀请投标人参加。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11.2开标会的主持人、唱标人、记录人及其他工作人员（若有）均由</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派出，现场监督人员（若有）可由有关方面派出。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11.3参加开标会的投标人应签到，非投标人不参加开标会。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11.4开标会应遵守下列规定：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（1）首先由主持人宣布开标会须知，然后由投标人代表对投标文件的密封情况进行检查，经确认无误后，由工作人员对密封的投标文件当众拆封。</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（3）记录人对唱标人宣布的内容作开标记录。</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（6）若投标人未参加开标会（包括但不限于投标人派出的人员不是投标人代表），视同其对开标过程和开标记录予以认可。</w:t>
      </w:r>
    </w:p>
    <w:p>
      <w:pPr>
        <w:pStyle w:val="11"/>
        <w:keepNext w:val="0"/>
        <w:keepLines w:val="0"/>
        <w:widowControl/>
        <w:suppressLineNumbers w:val="0"/>
        <w:spacing w:before="75" w:beforeAutospacing="0" w:after="75" w:afterAutospacing="0"/>
        <w:ind w:left="0" w:right="0" w:firstLine="480"/>
        <w:rPr>
          <w:color w:val="auto"/>
          <w:highlight w:val="none"/>
        </w:rPr>
      </w:pPr>
      <w:r>
        <w:rPr>
          <w:rStyle w:val="14"/>
          <w:rFonts w:hint="eastAsia" w:ascii="宋体" w:hAnsi="宋体" w:eastAsia="宋体" w:cs="宋体"/>
          <w:color w:val="auto"/>
          <w:spacing w:val="0"/>
          <w:sz w:val="24"/>
          <w:szCs w:val="24"/>
          <w:highlight w:val="none"/>
        </w:rPr>
        <w:t>※若出现本章第</w:t>
      </w:r>
      <w:r>
        <w:rPr>
          <w:rStyle w:val="14"/>
          <w:rFonts w:hint="default" w:ascii="Calibri" w:hAnsi="Calibri" w:cs="Calibri"/>
          <w:color w:val="auto"/>
          <w:spacing w:val="0"/>
          <w:sz w:val="24"/>
          <w:szCs w:val="24"/>
          <w:highlight w:val="none"/>
        </w:rPr>
        <w:t>11.4</w:t>
      </w:r>
      <w:r>
        <w:rPr>
          <w:rStyle w:val="14"/>
          <w:rFonts w:hint="eastAsia" w:ascii="宋体" w:hAnsi="宋体" w:eastAsia="宋体" w:cs="宋体"/>
          <w:color w:val="auto"/>
          <w:spacing w:val="0"/>
          <w:sz w:val="24"/>
          <w:szCs w:val="24"/>
          <w:highlight w:val="none"/>
        </w:rPr>
        <w:t>条第（</w:t>
      </w:r>
      <w:r>
        <w:rPr>
          <w:rStyle w:val="14"/>
          <w:rFonts w:hint="default" w:ascii="Calibri" w:hAnsi="Calibri" w:cs="Calibri"/>
          <w:color w:val="auto"/>
          <w:spacing w:val="0"/>
          <w:sz w:val="24"/>
          <w:szCs w:val="24"/>
          <w:highlight w:val="none"/>
        </w:rPr>
        <w:t>4</w:t>
      </w:r>
      <w:r>
        <w:rPr>
          <w:rStyle w:val="14"/>
          <w:rFonts w:hint="eastAsia" w:ascii="宋体" w:hAnsi="宋体" w:eastAsia="宋体" w:cs="宋体"/>
          <w:color w:val="auto"/>
          <w:spacing w:val="0"/>
          <w:sz w:val="24"/>
          <w:szCs w:val="24"/>
          <w:highlight w:val="none"/>
        </w:rPr>
        <w:t>）、（</w:t>
      </w:r>
      <w:r>
        <w:rPr>
          <w:rStyle w:val="14"/>
          <w:rFonts w:hint="default" w:ascii="Calibri" w:hAnsi="Calibri" w:cs="Calibri"/>
          <w:color w:val="auto"/>
          <w:spacing w:val="0"/>
          <w:sz w:val="24"/>
          <w:szCs w:val="24"/>
          <w:highlight w:val="none"/>
        </w:rPr>
        <w:t>5</w:t>
      </w:r>
      <w:r>
        <w:rPr>
          <w:rStyle w:val="14"/>
          <w:rFonts w:hint="eastAsia" w:ascii="宋体" w:hAnsi="宋体" w:eastAsia="宋体" w:cs="宋体"/>
          <w:color w:val="auto"/>
          <w:spacing w:val="0"/>
          <w:sz w:val="24"/>
          <w:szCs w:val="24"/>
          <w:highlight w:val="none"/>
        </w:rPr>
        <w:t>）、（</w:t>
      </w:r>
      <w:r>
        <w:rPr>
          <w:rStyle w:val="14"/>
          <w:rFonts w:hint="default" w:ascii="Calibri" w:hAnsi="Calibri" w:cs="Calibri"/>
          <w:color w:val="auto"/>
          <w:spacing w:val="0"/>
          <w:sz w:val="24"/>
          <w:szCs w:val="24"/>
          <w:highlight w:val="none"/>
        </w:rPr>
        <w:t>6</w:t>
      </w:r>
      <w:r>
        <w:rPr>
          <w:rStyle w:val="14"/>
          <w:rFonts w:hint="eastAsia" w:ascii="宋体" w:hAnsi="宋体" w:eastAsia="宋体" w:cs="宋体"/>
          <w:color w:val="auto"/>
          <w:spacing w:val="0"/>
          <w:sz w:val="24"/>
          <w:szCs w:val="24"/>
          <w:highlight w:val="none"/>
        </w:rPr>
        <w:t>）款规定情形之一</w:t>
      </w:r>
      <w:r>
        <w:rPr>
          <w:rFonts w:hint="eastAsia" w:ascii="宋体" w:hAnsi="宋体" w:eastAsia="宋体" w:cs="宋体"/>
          <w:color w:val="auto"/>
          <w:spacing w:val="0"/>
          <w:sz w:val="24"/>
          <w:szCs w:val="24"/>
          <w:highlight w:val="none"/>
        </w:rPr>
        <w:t>，</w:t>
      </w:r>
      <w:r>
        <w:rPr>
          <w:rStyle w:val="14"/>
          <w:rFonts w:hint="eastAsia" w:ascii="宋体" w:hAnsi="宋体" w:eastAsia="宋体" w:cs="宋体"/>
          <w:color w:val="auto"/>
          <w:spacing w:val="0"/>
          <w:sz w:val="24"/>
          <w:szCs w:val="24"/>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pacing w:val="0"/>
          <w:sz w:val="24"/>
          <w:szCs w:val="24"/>
          <w:highlight w:val="none"/>
          <w:u w:val="single"/>
          <w:lang w:eastAsia="zh-CN"/>
        </w:rPr>
        <w:t>建信发展（厦门）采购招标有限公司</w:t>
      </w:r>
      <w:r>
        <w:rPr>
          <w:rStyle w:val="14"/>
          <w:rFonts w:hint="eastAsia" w:ascii="宋体" w:hAnsi="宋体" w:eastAsia="宋体" w:cs="宋体"/>
          <w:color w:val="auto"/>
          <w:spacing w:val="0"/>
          <w:sz w:val="24"/>
          <w:szCs w:val="24"/>
          <w:highlight w:val="none"/>
        </w:rPr>
        <w:t>提出任何疑义或要求（包括质疑）。</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11.5投标截止时间后，参加投标的投标人不足三家的，不进行开标。同时，本次采购活动结束，</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六、中标与政府采购合同</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12、中标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12.1本项目推荐的中标候选人家数：详见招标文件第二章。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12.2本项目中标人的确定：详见招标文件第二章。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12.3中标公告</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（1）中标人确定之日起</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个工作日内，</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将在招标文件载明的指定媒体以中标公告的形式发布中标结果。</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（2）中标公告的公告期限为</w:t>
      </w:r>
      <w:r>
        <w:rPr>
          <w:rFonts w:hint="default"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个工作日。</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（3）中标公告同时作为</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通知除中标人外的其他投标人没有中标的书面形式。</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12.4中标通知书</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（1）中标公告发布的同时，</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将向中标人发出中标通知书。</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（2）中标通知书发出后，采购人不得违法改变中标结果，中标人无正当理由不得放弃中标。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13、政府采购合同</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13.2签订时限：自中标通知书发出之日起</w:t>
      </w:r>
      <w:r>
        <w:rPr>
          <w:rFonts w:hint="default" w:ascii="Calibri" w:hAnsi="Calibri" w:cs="Calibri"/>
          <w:color w:val="auto"/>
          <w:spacing w:val="0"/>
          <w:sz w:val="24"/>
          <w:szCs w:val="24"/>
          <w:highlight w:val="none"/>
        </w:rPr>
        <w:t>30</w:t>
      </w:r>
      <w:r>
        <w:rPr>
          <w:rFonts w:hint="eastAsia" w:ascii="宋体" w:hAnsi="宋体" w:eastAsia="宋体" w:cs="宋体"/>
          <w:color w:val="auto"/>
          <w:spacing w:val="0"/>
          <w:sz w:val="24"/>
          <w:szCs w:val="24"/>
          <w:highlight w:val="none"/>
        </w:rPr>
        <w:t>个日历日内。</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13.3政府采购合同的履行、违约责任和解决争议的方法等适用合同法。</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13.4采购人与中标人应根据政府采购合同的约定依法履行合同义务。</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13.5政府采购合同履行过程中，采购人若需追加与合同标的相同的货物或服务，则追加采购金额不得超过原合同采购金额的</w:t>
      </w:r>
      <w:r>
        <w:rPr>
          <w:rFonts w:hint="default" w:ascii="Calibri" w:hAnsi="Calibri" w:cs="Calibri"/>
          <w:color w:val="auto"/>
          <w:spacing w:val="0"/>
          <w:sz w:val="24"/>
          <w:szCs w:val="24"/>
          <w:highlight w:val="none"/>
        </w:rPr>
        <w:t>10%</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13.6中标人在政府采购合同履行过程中应遵守有关法律、法规和规章的强制性规定（即使前述强制性规定有可能在招标文件中未予列明）。</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七、询问、质疑与投诉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14、询问</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14.1潜在投标人或投标人对本次采购活动的有关事项若有疑问，可向</w:t>
      </w:r>
      <w:r>
        <w:rPr>
          <w:rFonts w:hint="eastAsia" w:ascii="宋体" w:hAnsi="宋体" w:eastAsia="宋体" w:cs="宋体"/>
          <w:color w:val="auto"/>
          <w:spacing w:val="0"/>
          <w:sz w:val="24"/>
          <w:szCs w:val="24"/>
          <w:highlight w:val="none"/>
          <w:lang w:eastAsia="zh-CN"/>
        </w:rPr>
        <w:t>建信发展（厦门）采购招标有限公司</w:t>
      </w:r>
      <w:r>
        <w:rPr>
          <w:rFonts w:hint="eastAsia" w:ascii="宋体" w:hAnsi="宋体" w:eastAsia="宋体" w:cs="宋体"/>
          <w:color w:val="auto"/>
          <w:spacing w:val="0"/>
          <w:sz w:val="24"/>
          <w:szCs w:val="24"/>
          <w:highlight w:val="none"/>
        </w:rPr>
        <w:t>提出询问，</w:t>
      </w:r>
      <w:r>
        <w:rPr>
          <w:rFonts w:hint="eastAsia" w:ascii="宋体" w:hAnsi="宋体" w:eastAsia="宋体" w:cs="宋体"/>
          <w:color w:val="auto"/>
          <w:spacing w:val="0"/>
          <w:sz w:val="24"/>
          <w:szCs w:val="24"/>
          <w:highlight w:val="none"/>
          <w:lang w:eastAsia="zh-CN"/>
        </w:rPr>
        <w:t>建信发展（厦门）采购招标有限公司</w:t>
      </w:r>
      <w:r>
        <w:rPr>
          <w:rFonts w:hint="eastAsia" w:ascii="宋体" w:hAnsi="宋体" w:eastAsia="宋体" w:cs="宋体"/>
          <w:color w:val="auto"/>
          <w:spacing w:val="0"/>
          <w:sz w:val="24"/>
          <w:szCs w:val="24"/>
          <w:highlight w:val="none"/>
        </w:rPr>
        <w:t>将按照政府采购法及实施条例的有关规定进行答复。</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15、质疑</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15.1</w:t>
      </w:r>
      <w:r>
        <w:rPr>
          <w:rFonts w:hint="eastAsia" w:ascii="宋体" w:hAnsi="宋体" w:eastAsia="宋体" w:cs="宋体"/>
          <w:color w:val="auto"/>
          <w:highlight w:val="none"/>
        </w:rPr>
        <w:t>针对同一采购程序环节的质疑应在政府采购法及实施条例规定的时限内一次性提出</w:t>
      </w:r>
      <w:r>
        <w:rPr>
          <w:rFonts w:hint="eastAsia" w:ascii="宋体" w:hAnsi="宋体" w:eastAsia="宋体" w:cs="宋体"/>
          <w:color w:val="auto"/>
          <w:spacing w:val="0"/>
          <w:highlight w:val="none"/>
        </w:rPr>
        <w:t>，并同时符合下列条件：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（2）质疑人应按照招标文件第二章规定方式提交质疑函。</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（3）质疑函应包括下列主要内容：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①质疑人的基本信息，至少包括：全称、地址、邮政编码等；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②所质疑项目的基本信息，至少包括：招标编号、项目名称等；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③所质疑的具体事项（以下简称：“质疑事项”）；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④针对质疑事项提出的明确请求，前述明确请求指质疑人提出质疑的目的以及希望</w:t>
      </w:r>
      <w:r>
        <w:rPr>
          <w:rFonts w:hint="eastAsia" w:ascii="宋体" w:hAnsi="宋体" w:eastAsia="宋体" w:cs="宋体"/>
          <w:color w:val="auto"/>
          <w:spacing w:val="0"/>
          <w:sz w:val="24"/>
          <w:szCs w:val="24"/>
          <w:highlight w:val="none"/>
          <w:lang w:eastAsia="zh-CN"/>
        </w:rPr>
        <w:t>建信发展（厦门）采购招标有限公司</w:t>
      </w:r>
      <w:r>
        <w:rPr>
          <w:rFonts w:hint="eastAsia" w:ascii="宋体" w:hAnsi="宋体" w:eastAsia="宋体" w:cs="宋体"/>
          <w:color w:val="auto"/>
          <w:spacing w:val="0"/>
          <w:sz w:val="24"/>
          <w:szCs w:val="24"/>
          <w:highlight w:val="none"/>
        </w:rPr>
        <w:t>对其质疑作出的处理结果，如：暂停招标投标活动、修改招标文件、停止或纠正违法违规行为、中标结果无效、废标、重新招标等；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⑤针对质疑事项导致质疑人自身权益受到损害的必要证明材料，至少包括：</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a.质疑人代表的身份证明材料：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a1</w:t>
      </w:r>
      <w:r>
        <w:rPr>
          <w:rFonts w:hint="eastAsia" w:ascii="宋体" w:hAnsi="宋体" w:eastAsia="宋体" w:cs="宋体"/>
          <w:color w:val="auto"/>
          <w:highlight w:val="none"/>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a2若本项目接受自然人投标且质疑人为自然人的，提供本人的身份证复印件。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w:t>
      </w:r>
      <w:r>
        <w:rPr>
          <w:rFonts w:hint="eastAsia" w:ascii="宋体" w:hAnsi="宋体" w:eastAsia="宋体" w:cs="宋体"/>
          <w:color w:val="auto"/>
          <w:highlight w:val="none"/>
        </w:rPr>
        <w:t>其他证明材料（即事实依据和必要的法律依据）</w:t>
      </w:r>
      <w:r>
        <w:rPr>
          <w:rFonts w:hint="eastAsia" w:ascii="宋体" w:hAnsi="宋体" w:eastAsia="宋体" w:cs="宋体"/>
          <w:color w:val="auto"/>
          <w:spacing w:val="0"/>
          <w:highlight w:val="none"/>
        </w:rPr>
        <w:t>包括但不限于下列材料：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b1所质疑的具体事项是与自已有利害关系的证明材料；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b2质疑函所述事实存在的证明材料，如：采购文件、采购过程或中标结果违法违规或不符合采购文件要求等证明材料；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b3依法应终止采购程序的证明材料；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b4应重新采购的证明材料；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b5采购文件、采购过程或中标、成交结果损害自已合法权益的证明材料等；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4"/>
          <w:rFonts w:hint="eastAsia" w:ascii="宋体" w:hAnsi="宋体" w:eastAsia="宋体" w:cs="宋体"/>
          <w:color w:val="auto"/>
          <w:spacing w:val="0"/>
          <w:sz w:val="24"/>
          <w:szCs w:val="24"/>
          <w:highlight w:val="none"/>
        </w:rPr>
        <w:t>视为无效</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highlight w:val="none"/>
        </w:rPr>
        <w:t>   ⑥质疑人代表及其联系方法的信息，至少包括：姓名、手机、电子信箱、邮寄地址等。</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⑦提出质疑的日期。</w:t>
      </w:r>
    </w:p>
    <w:p>
      <w:pPr>
        <w:pStyle w:val="11"/>
        <w:keepNext w:val="0"/>
        <w:keepLines w:val="0"/>
        <w:widowControl/>
        <w:suppressLineNumbers w:val="0"/>
        <w:ind w:left="0" w:firstLine="480"/>
        <w:rPr>
          <w:color w:val="auto"/>
          <w:highlight w:val="none"/>
        </w:rPr>
      </w:pPr>
      <w:r>
        <w:rPr>
          <w:rStyle w:val="14"/>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15.2对不符合本章第</w:t>
      </w:r>
      <w:r>
        <w:rPr>
          <w:rFonts w:hint="default" w:ascii="Calibri" w:hAnsi="Calibri" w:cs="Calibri"/>
          <w:color w:val="auto"/>
          <w:spacing w:val="0"/>
          <w:sz w:val="24"/>
          <w:szCs w:val="24"/>
          <w:highlight w:val="none"/>
        </w:rPr>
        <w:t>15.1</w:t>
      </w:r>
      <w:r>
        <w:rPr>
          <w:rFonts w:hint="eastAsia" w:ascii="宋体" w:hAnsi="宋体" w:eastAsia="宋体" w:cs="宋体"/>
          <w:color w:val="auto"/>
          <w:spacing w:val="0"/>
          <w:sz w:val="24"/>
          <w:szCs w:val="24"/>
          <w:highlight w:val="none"/>
        </w:rPr>
        <w:t>条规定的质疑，将按照下列规定进行处理：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（1）不符合其中第（</w:t>
      </w:r>
      <w:r>
        <w:rPr>
          <w:rFonts w:hint="default"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）条规定的，书面告知质疑人不予受理及其理由。</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（2）不符合其中第（</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）条规定的，书面告知质疑人修改、补充后在规定时限内重新提交质疑函。</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15.3对符合本章第</w:t>
      </w:r>
      <w:r>
        <w:rPr>
          <w:rFonts w:hint="default" w:ascii="Calibri" w:hAnsi="Calibri" w:cs="Calibri"/>
          <w:color w:val="auto"/>
          <w:spacing w:val="0"/>
          <w:sz w:val="24"/>
          <w:szCs w:val="24"/>
          <w:highlight w:val="none"/>
        </w:rPr>
        <w:t>15.1</w:t>
      </w:r>
      <w:r>
        <w:rPr>
          <w:rFonts w:hint="eastAsia" w:ascii="宋体" w:hAnsi="宋体" w:eastAsia="宋体" w:cs="宋体"/>
          <w:color w:val="auto"/>
          <w:spacing w:val="0"/>
          <w:sz w:val="24"/>
          <w:szCs w:val="24"/>
          <w:highlight w:val="none"/>
        </w:rPr>
        <w:t>条规定的质疑，将按照政府采购法及实施条例</w:t>
      </w:r>
      <w:r>
        <w:rPr>
          <w:rFonts w:hint="eastAsia" w:ascii="宋体" w:hAnsi="宋体" w:eastAsia="宋体" w:cs="宋体"/>
          <w:color w:val="auto"/>
          <w:highlight w:val="none"/>
        </w:rPr>
        <w:t>、政府采购质疑和投诉办法</w:t>
      </w:r>
      <w:r>
        <w:rPr>
          <w:rFonts w:hint="eastAsia" w:ascii="宋体" w:hAnsi="宋体" w:eastAsia="宋体" w:cs="宋体"/>
          <w:color w:val="auto"/>
          <w:spacing w:val="0"/>
          <w:highlight w:val="none"/>
        </w:rPr>
        <w:t>的有关规定进行答复。</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15.4招标文件的质疑：详见招标文件第二章。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16、投诉</w:t>
      </w:r>
    </w:p>
    <w:p>
      <w:pPr>
        <w:pStyle w:val="11"/>
        <w:keepNext w:val="0"/>
        <w:keepLines w:val="0"/>
        <w:widowControl/>
        <w:suppressLineNumbers w:val="0"/>
        <w:rPr>
          <w:color w:val="auto"/>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w:t>
      </w:r>
      <w:r>
        <w:rPr>
          <w:rFonts w:hint="default" w:ascii="Calibri" w:hAnsi="Calibri" w:eastAsia="宋体" w:cs="Calibri"/>
          <w:color w:val="auto"/>
          <w:sz w:val="24"/>
          <w:szCs w:val="24"/>
          <w:highlight w:val="none"/>
        </w:rPr>
        <w:t>15</w:t>
      </w:r>
      <w:r>
        <w:rPr>
          <w:rFonts w:hint="eastAsia" w:ascii="宋体" w:hAnsi="宋体" w:eastAsia="宋体" w:cs="宋体"/>
          <w:color w:val="auto"/>
          <w:sz w:val="24"/>
          <w:szCs w:val="24"/>
          <w:highlight w:val="none"/>
        </w:rPr>
        <w:t>个工作日内按照政府采购质疑和投诉办法的有关规定向招标文件第二章载明的本项目监督管理部门提起投诉。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16.2投诉应有明确的请求和必要的证明材料，投诉的事项不得超出已质疑事项的范围。</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八、政府采购政策</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17、政府采购政策由财政部根据国家的经济和社会发展政策并会同国家有关部委制定，包括但不限于下列具体政策要求：</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17.1进口产品指通过中国海关报关验放进入中国境内且产自关境外的产品，其中：</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（2）凡在海关特殊监管区域内企业生产或加工（包括从境外进口料件）销往境内其他地区的产品，不作为政府采购项下进口产品。</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（3）对从境外进入海关特殊监管区域，再经办理报关手续后从海关特殊监管区进入境内其他地区的产品，认定为进口产品。</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（4）招标文件列明不允许或未列明允许进口产品参加投标的，均视为拒绝进口产品参加投标。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4"/>
          <w:szCs w:val="24"/>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4"/>
          <w:rFonts w:hint="eastAsia" w:ascii="宋体" w:hAnsi="宋体" w:eastAsia="宋体" w:cs="宋体"/>
          <w:color w:val="auto"/>
          <w:highlight w:val="none"/>
        </w:rPr>
        <w:t>“残疾人福利性单位”</w:t>
      </w:r>
      <w:r>
        <w:rPr>
          <w:rFonts w:hint="eastAsia" w:ascii="宋体" w:hAnsi="宋体" w:eastAsia="宋体" w:cs="宋体"/>
          <w:color w:val="auto"/>
          <w:sz w:val="24"/>
          <w:szCs w:val="24"/>
          <w:highlight w:val="none"/>
        </w:rPr>
        <w:t>）亦可享受前述扶持政策。其中：</w:t>
      </w:r>
    </w:p>
    <w:p>
      <w:pPr>
        <w:pStyle w:val="11"/>
        <w:keepNext w:val="0"/>
        <w:keepLines w:val="0"/>
        <w:widowControl/>
        <w:suppressLineNumbers w:val="0"/>
        <w:spacing w:before="75" w:beforeAutospacing="0" w:after="75" w:afterAutospacing="0"/>
        <w:ind w:left="0" w:firstLine="240"/>
        <w:rPr>
          <w:color w:val="auto"/>
          <w:highlight w:val="none"/>
        </w:rPr>
      </w:pPr>
      <w:r>
        <w:rPr>
          <w:rFonts w:hint="eastAsia" w:ascii="宋体" w:hAnsi="宋体" w:eastAsia="宋体" w:cs="宋体"/>
          <w:color w:val="auto"/>
          <w:sz w:val="24"/>
          <w:szCs w:val="24"/>
          <w:highlight w:val="none"/>
        </w:rPr>
        <w:t>（1）中小企业指符合下列条件的中型、小型、微型企业：</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w:t>
      </w:r>
      <w:r>
        <w:rPr>
          <w:rFonts w:hint="default" w:ascii="Calibri" w:hAnsi="Calibri" w:cs="Calibri"/>
          <w:color w:val="auto"/>
          <w:sz w:val="24"/>
          <w:szCs w:val="24"/>
          <w:highlight w:val="none"/>
        </w:rPr>
        <w:t>[2011]300</w:t>
      </w:r>
      <w:r>
        <w:rPr>
          <w:rFonts w:hint="eastAsia" w:ascii="宋体" w:hAnsi="宋体" w:eastAsia="宋体" w:cs="宋体"/>
          <w:color w:val="auto"/>
          <w:sz w:val="24"/>
          <w:szCs w:val="24"/>
          <w:highlight w:val="none"/>
        </w:rPr>
        <w:t>号）规定的划分标准，但与大企业的负责人为同一人，或者与大企业存在直接控股、管理关系的除外；；</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pPr>
        <w:pStyle w:val="11"/>
        <w:keepNext w:val="0"/>
        <w:keepLines w:val="0"/>
        <w:widowControl/>
        <w:suppressLineNumbers w:val="0"/>
        <w:spacing w:before="75" w:beforeAutospacing="0" w:after="75" w:afterAutospacing="0"/>
        <w:ind w:left="0" w:firstLine="240"/>
        <w:rPr>
          <w:color w:val="auto"/>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 订立劳动合同的从业人员。</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11"/>
        <w:keepNext w:val="0"/>
        <w:keepLines w:val="0"/>
        <w:widowControl/>
        <w:suppressLineNumbers w:val="0"/>
        <w:spacing w:before="75" w:beforeAutospacing="0" w:after="75" w:afterAutospacing="0"/>
        <w:ind w:left="0" w:firstLine="240"/>
        <w:rPr>
          <w:color w:val="auto"/>
          <w:highlight w:val="none"/>
        </w:rPr>
      </w:pPr>
      <w:r>
        <w:rPr>
          <w:rFonts w:hint="eastAsia" w:ascii="宋体" w:hAnsi="宋体" w:eastAsia="宋体" w:cs="宋体"/>
          <w:color w:val="auto"/>
          <w:sz w:val="24"/>
          <w:szCs w:val="24"/>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pPr>
        <w:pStyle w:val="11"/>
        <w:keepNext w:val="0"/>
        <w:keepLines w:val="0"/>
        <w:widowControl/>
        <w:suppressLineNumbers w:val="0"/>
        <w:spacing w:before="75" w:beforeAutospacing="0" w:after="240" w:afterAutospacing="0"/>
        <w:ind w:left="0" w:firstLine="480"/>
        <w:rPr>
          <w:color w:val="auto"/>
          <w:highlight w:val="none"/>
        </w:rPr>
      </w:pPr>
      <w:r>
        <w:rPr>
          <w:rFonts w:hint="eastAsia" w:ascii="宋体" w:hAnsi="宋体" w:eastAsia="宋体" w:cs="宋体"/>
          <w:color w:val="auto"/>
          <w:sz w:val="24"/>
          <w:szCs w:val="24"/>
          <w:highlight w:val="none"/>
        </w:rPr>
        <w:t>②监狱企业视同小型、微型企业。</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（4）残疾人福利性单位指同时符合下列条件的单位：</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①安置的残疾人占本单位在职职工人数的比例不低于</w:t>
      </w:r>
      <w:r>
        <w:rPr>
          <w:rFonts w:hint="default" w:ascii="Calibri" w:hAnsi="Calibri" w:cs="Calibri"/>
          <w:color w:val="auto"/>
          <w:sz w:val="24"/>
          <w:szCs w:val="24"/>
          <w:highlight w:val="none"/>
        </w:rPr>
        <w:t>25%</w:t>
      </w:r>
      <w:r>
        <w:rPr>
          <w:rFonts w:hint="eastAsia" w:ascii="宋体" w:hAnsi="宋体" w:eastAsia="宋体" w:cs="宋体"/>
          <w:color w:val="auto"/>
          <w:sz w:val="24"/>
          <w:szCs w:val="24"/>
          <w:highlight w:val="none"/>
        </w:rPr>
        <w:t>（含</w:t>
      </w:r>
      <w:r>
        <w:rPr>
          <w:rFonts w:hint="default" w:ascii="Calibri" w:hAnsi="Calibri" w:cs="Calibri"/>
          <w:color w:val="auto"/>
          <w:sz w:val="24"/>
          <w:szCs w:val="24"/>
          <w:highlight w:val="none"/>
        </w:rPr>
        <w:t>25%</w:t>
      </w:r>
      <w:r>
        <w:rPr>
          <w:rFonts w:hint="eastAsia" w:ascii="宋体" w:hAnsi="宋体" w:eastAsia="宋体" w:cs="宋体"/>
          <w:color w:val="auto"/>
          <w:sz w:val="24"/>
          <w:szCs w:val="24"/>
          <w:highlight w:val="none"/>
        </w:rPr>
        <w:t>），并且安置的残疾人人数不少于</w:t>
      </w:r>
      <w:r>
        <w:rPr>
          <w:rFonts w:hint="default" w:ascii="Calibri" w:hAnsi="Calibri" w:cs="Calibri"/>
          <w:color w:val="auto"/>
          <w:sz w:val="24"/>
          <w:szCs w:val="24"/>
          <w:highlight w:val="none"/>
        </w:rPr>
        <w:t>10</w:t>
      </w:r>
      <w:r>
        <w:rPr>
          <w:rFonts w:hint="eastAsia" w:ascii="宋体" w:hAnsi="宋体" w:eastAsia="宋体" w:cs="宋体"/>
          <w:color w:val="auto"/>
          <w:sz w:val="24"/>
          <w:szCs w:val="24"/>
          <w:highlight w:val="none"/>
        </w:rPr>
        <w:t>人（含</w:t>
      </w:r>
      <w:r>
        <w:rPr>
          <w:rFonts w:hint="default" w:ascii="Calibri" w:hAnsi="Calibri" w:cs="Calibri"/>
          <w:color w:val="auto"/>
          <w:sz w:val="24"/>
          <w:szCs w:val="24"/>
          <w:highlight w:val="none"/>
        </w:rPr>
        <w:t>10</w:t>
      </w:r>
      <w:r>
        <w:rPr>
          <w:rFonts w:hint="eastAsia" w:ascii="宋体" w:hAnsi="宋体" w:eastAsia="宋体" w:cs="宋体"/>
          <w:color w:val="auto"/>
          <w:sz w:val="24"/>
          <w:szCs w:val="24"/>
          <w:highlight w:val="none"/>
        </w:rPr>
        <w:t>人）；</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pPr>
        <w:pStyle w:val="11"/>
        <w:keepNext w:val="0"/>
        <w:keepLines w:val="0"/>
        <w:widowControl/>
        <w:suppressLineNumbers w:val="0"/>
        <w:spacing w:before="75" w:beforeAutospacing="0" w:after="75" w:afterAutospacing="0"/>
        <w:ind w:left="0" w:firstLine="480"/>
        <w:rPr>
          <w:color w:val="auto"/>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w:t>
      </w:r>
      <w:r>
        <w:rPr>
          <w:rFonts w:hint="default" w:ascii="Calibri" w:hAnsi="Calibri" w:cs="Calibri"/>
          <w:color w:val="auto"/>
          <w:sz w:val="24"/>
          <w:szCs w:val="24"/>
          <w:highlight w:val="none"/>
        </w:rPr>
        <w:t>8</w:t>
      </w:r>
      <w:r>
        <w:rPr>
          <w:rFonts w:hint="eastAsia" w:ascii="宋体" w:hAnsi="宋体" w:eastAsia="宋体" w:cs="宋体"/>
          <w:color w:val="auto"/>
          <w:sz w:val="24"/>
          <w:szCs w:val="24"/>
          <w:highlight w:val="none"/>
        </w:rPr>
        <w:t>级）》的自然人，包括具有劳动条件和劳动意愿的精神残疾人。在职职工人数是指与残疾人福利性单位建立劳动关系并依法签订劳动合同或服务协议的雇员人数。</w:t>
      </w:r>
    </w:p>
    <w:p>
      <w:pPr>
        <w:pStyle w:val="11"/>
        <w:keepNext w:val="0"/>
        <w:keepLines w:val="0"/>
        <w:widowControl/>
        <w:suppressLineNumbers w:val="0"/>
        <w:spacing w:before="75" w:beforeAutospacing="0" w:after="75" w:afterAutospacing="0"/>
        <w:ind w:left="0" w:firstLine="480"/>
        <w:rPr>
          <w:color w:val="auto"/>
          <w:highlight w:val="none"/>
        </w:rPr>
      </w:pPr>
      <w:r>
        <w:rPr>
          <w:rStyle w:val="14"/>
          <w:rFonts w:hint="eastAsia" w:ascii="宋体" w:hAnsi="宋体" w:eastAsia="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17.5信用记录指由财政部确定的有关网站提供的相关主体信用信息。信用记录的查询及使用应符合财政部文件（财库</w:t>
      </w:r>
      <w:r>
        <w:rPr>
          <w:rFonts w:hint="default" w:ascii="Calibri" w:hAnsi="Calibri" w:cs="Calibri"/>
          <w:color w:val="auto"/>
          <w:spacing w:val="0"/>
          <w:sz w:val="24"/>
          <w:szCs w:val="24"/>
          <w:highlight w:val="none"/>
        </w:rPr>
        <w:t>[2016]125</w:t>
      </w:r>
      <w:r>
        <w:rPr>
          <w:rFonts w:hint="eastAsia" w:ascii="宋体" w:hAnsi="宋体" w:eastAsia="宋体" w:cs="宋体"/>
          <w:color w:val="auto"/>
          <w:spacing w:val="0"/>
          <w:sz w:val="24"/>
          <w:szCs w:val="24"/>
          <w:highlight w:val="none"/>
        </w:rPr>
        <w:t>号）规定。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17.6为落实政府采购政策需满足的要求：详见招标文件第一章。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九、本项目的有关信息</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18.1指定媒体：详见招标文件第二章。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18.2本项目的潜在投标人或投标人应随时关注指定媒体，否则产生不利后果由其自行承担。</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十、其他事项</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19、其他事项：详见招标文件第二章。</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color w:val="auto"/>
          <w:spacing w:val="0"/>
          <w:sz w:val="24"/>
          <w:szCs w:val="24"/>
          <w:highlight w:val="none"/>
        </w:rPr>
        <w:t> </w:t>
      </w:r>
    </w:p>
    <w:p>
      <w:pPr>
        <w:keepNext w:val="0"/>
        <w:keepLines w:val="0"/>
        <w:widowControl/>
        <w:suppressLineNumbers w:val="0"/>
        <w:spacing w:before="75" w:beforeAutospacing="0" w:after="75" w:afterAutospacing="0"/>
        <w:ind w:left="0" w:right="0" w:firstLine="0"/>
        <w:jc w:val="center"/>
        <w:outlineLvl w:val="9"/>
        <w:rPr>
          <w:rStyle w:val="14"/>
          <w:rFonts w:hint="eastAsia" w:ascii="宋体" w:hAnsi="宋体" w:eastAsia="宋体" w:cs="宋体"/>
          <w:color w:val="auto"/>
          <w:spacing w:val="0"/>
          <w:sz w:val="31"/>
          <w:szCs w:val="31"/>
          <w:highlight w:val="none"/>
        </w:rPr>
      </w:pPr>
      <w:r>
        <w:rPr>
          <w:rStyle w:val="14"/>
          <w:rFonts w:hint="eastAsia" w:ascii="宋体" w:hAnsi="宋体" w:eastAsia="宋体" w:cs="宋体"/>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outlineLvl w:val="1"/>
        <w:rPr>
          <w:color w:val="auto"/>
          <w:highlight w:val="none"/>
        </w:rPr>
      </w:pPr>
      <w:r>
        <w:rPr>
          <w:rStyle w:val="14"/>
          <w:rFonts w:hint="eastAsia" w:ascii="宋体" w:hAnsi="宋体" w:eastAsia="宋体" w:cs="宋体"/>
          <w:color w:val="auto"/>
          <w:spacing w:val="0"/>
          <w:sz w:val="31"/>
          <w:szCs w:val="31"/>
          <w:highlight w:val="none"/>
        </w:rPr>
        <w:t>第四章</w:t>
      </w:r>
      <w:r>
        <w:rPr>
          <w:rStyle w:val="14"/>
          <w:rFonts w:hint="eastAsia" w:ascii="宋体" w:hAnsi="宋体" w:eastAsia="宋体" w:cs="宋体"/>
          <w:color w:val="auto"/>
          <w:spacing w:val="0"/>
          <w:sz w:val="31"/>
          <w:szCs w:val="31"/>
          <w:highlight w:val="none"/>
          <w:lang w:val="en-US" w:eastAsia="zh-CN"/>
        </w:rPr>
        <w:t xml:space="preserve"> </w:t>
      </w:r>
      <w:r>
        <w:rPr>
          <w:rStyle w:val="14"/>
          <w:rFonts w:hint="eastAsia" w:ascii="宋体" w:hAnsi="宋体" w:eastAsia="宋体" w:cs="宋体"/>
          <w:color w:val="auto"/>
          <w:spacing w:val="0"/>
          <w:sz w:val="31"/>
          <w:szCs w:val="31"/>
          <w:highlight w:val="none"/>
        </w:rPr>
        <w:t>资格审查与评标</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一、资格审查</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1、开标结束后，由</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负责资格审查小组的组建及资格审查工作的组织。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1.1资格审查小组由</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人组成，并负责具体审查事务，其中：由采购人派出的采购人代表至少</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人，由</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派出的工作人员至少</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人，其余</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人可为采购人代表或</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的工作人员。</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1.2资格审查的依据是招标文件和投标文件。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1.3资格审查的范围及内容：投标文件（资格及资信证明部分），具体如下：</w:t>
      </w:r>
    </w:p>
    <w:p>
      <w:pPr>
        <w:pStyle w:val="11"/>
        <w:keepNext w:val="0"/>
        <w:keepLines w:val="0"/>
        <w:widowControl/>
        <w:suppressLineNumbers w:val="0"/>
        <w:rPr>
          <w:color w:val="auto"/>
          <w:highlight w:val="none"/>
        </w:rPr>
      </w:pPr>
      <w:r>
        <w:rPr>
          <w:rFonts w:hint="eastAsia" w:ascii="宋体" w:hAnsi="宋体" w:eastAsia="宋体" w:cs="宋体"/>
          <w:color w:val="auto"/>
          <w:sz w:val="24"/>
          <w:szCs w:val="24"/>
          <w:highlight w:val="none"/>
        </w:rPr>
        <w:t>  （1）</w:t>
      </w:r>
      <w:r>
        <w:rPr>
          <w:rFonts w:hint="eastAsia" w:ascii="宋体" w:hAnsi="宋体" w:eastAsia="宋体" w:cs="宋体"/>
          <w:color w:val="auto"/>
          <w:spacing w:val="0"/>
          <w:highlight w:val="none"/>
        </w:rPr>
        <w:t>“投标函”；</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  （2）“投标人的资格及资信证明文件”</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   </w:t>
      </w:r>
      <w:r>
        <w:rPr>
          <w:rFonts w:hint="eastAsia" w:ascii="宋体" w:hAnsi="宋体" w:eastAsia="宋体" w:cs="宋体"/>
          <w:color w:val="auto"/>
          <w:highlight w:val="none"/>
        </w:rPr>
        <w:t>①</w:t>
      </w:r>
      <w:r>
        <w:rPr>
          <w:rFonts w:hint="eastAsia" w:ascii="宋体" w:hAnsi="宋体" w:eastAsia="宋体" w:cs="宋体"/>
          <w:color w:val="auto"/>
          <w:spacing w:val="0"/>
          <w:highlight w:val="none"/>
        </w:rPr>
        <w:t>一般资格证明文件：</w:t>
      </w:r>
    </w:p>
    <w:tbl>
      <w:tblPr>
        <w:tblStyle w:val="12"/>
        <w:tblW w:w="966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351"/>
        <w:gridCol w:w="53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highlight w:val="none"/>
              </w:rPr>
            </w:pPr>
            <w:r>
              <w:rPr>
                <w:rFonts w:ascii="宋体" w:hAnsi="宋体" w:eastAsia="宋体" w:cs="宋体"/>
                <w:b/>
                <w:color w:val="auto"/>
                <w:kern w:val="0"/>
                <w:sz w:val="24"/>
                <w:szCs w:val="24"/>
                <w:highlight w:val="none"/>
                <w:lang w:val="en-US" w:eastAsia="zh-CN" w:bidi="ar"/>
              </w:rPr>
              <w:t>明细</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highlight w:val="none"/>
              </w:rPr>
            </w:pPr>
            <w:r>
              <w:rPr>
                <w:rFonts w:ascii="宋体" w:hAnsi="宋体" w:eastAsia="宋体" w:cs="宋体"/>
                <w:b/>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单位负责人授权书（若有）</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营业执照等证明文件</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财务状况报告（财务报告、或资信证明、或投标担保函）</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依法缴纳税收证明材料</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依法缴纳社会保障资金证明材料</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具备履行合同所必需设备和专业技术能力的声明函（若有）</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参加采购活动前三年内在经营活动中没有重大违法记录书面声明</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信用记录查询结果</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中小企业声明函（专门面向中小企业或小型、微型企业适用，若有）</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联合体协议（若有）</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检察机关行贿犯罪档案查询结果告知函（若有）</w:t>
            </w:r>
          </w:p>
        </w:tc>
        <w:tc>
          <w:tcPr>
            <w:tcW w:w="53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spacing w:val="0"/>
          <w:kern w:val="0"/>
          <w:sz w:val="24"/>
          <w:szCs w:val="24"/>
          <w:highlight w:val="none"/>
          <w:lang w:val="en-US" w:eastAsia="zh-CN" w:bidi="ar"/>
        </w:rPr>
        <w:t>   ②.其他资格证明文件：</w:t>
      </w:r>
    </w:p>
    <w:p>
      <w:pPr>
        <w:pStyle w:val="11"/>
        <w:keepNext w:val="0"/>
        <w:keepLines w:val="0"/>
        <w:widowControl/>
        <w:suppressLineNumbers w:val="0"/>
        <w:spacing w:before="75" w:beforeAutospacing="0" w:after="75" w:afterAutospacing="0"/>
        <w:ind w:left="0" w:right="0" w:firstLine="480"/>
        <w:rPr>
          <w:color w:val="auto"/>
          <w:highlight w:val="none"/>
        </w:rPr>
      </w:pPr>
      <w:r>
        <w:rPr>
          <w:rStyle w:val="14"/>
          <w:color w:val="auto"/>
          <w:spacing w:val="0"/>
          <w:sz w:val="24"/>
          <w:szCs w:val="24"/>
          <w:highlight w:val="none"/>
        </w:rPr>
        <w:t>包：1</w:t>
      </w:r>
    </w:p>
    <w:tbl>
      <w:tblPr>
        <w:tblStyle w:val="12"/>
        <w:tblW w:w="966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351"/>
        <w:gridCol w:w="53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4351" w:type="dxa"/>
            <w:shd w:val="clear" w:color="auto" w:fill="auto"/>
            <w:vAlign w:val="center"/>
          </w:tcPr>
          <w:p>
            <w:pPr>
              <w:keepNext w:val="0"/>
              <w:keepLines w:val="0"/>
              <w:widowControl/>
              <w:suppressLineNumbers w:val="0"/>
              <w:jc w:val="center"/>
              <w:rPr>
                <w:b/>
                <w:color w:val="auto"/>
                <w:highlight w:val="none"/>
              </w:rPr>
            </w:pPr>
            <w:r>
              <w:rPr>
                <w:rFonts w:ascii="宋体" w:hAnsi="宋体" w:eastAsia="宋体" w:cs="宋体"/>
                <w:b/>
                <w:color w:val="auto"/>
                <w:kern w:val="0"/>
                <w:sz w:val="24"/>
                <w:szCs w:val="24"/>
                <w:highlight w:val="none"/>
                <w:lang w:val="en-US" w:eastAsia="zh-CN" w:bidi="ar"/>
              </w:rPr>
              <w:t>明细</w:t>
            </w:r>
          </w:p>
        </w:tc>
        <w:tc>
          <w:tcPr>
            <w:tcW w:w="5317" w:type="dxa"/>
            <w:shd w:val="clear" w:color="auto" w:fill="auto"/>
            <w:vAlign w:val="center"/>
          </w:tcPr>
          <w:p>
            <w:pPr>
              <w:keepNext w:val="0"/>
              <w:keepLines w:val="0"/>
              <w:widowControl/>
              <w:suppressLineNumbers w:val="0"/>
              <w:jc w:val="center"/>
              <w:rPr>
                <w:b/>
                <w:color w:val="auto"/>
                <w:highlight w:val="none"/>
              </w:rPr>
            </w:pPr>
            <w:r>
              <w:rPr>
                <w:rFonts w:ascii="宋体" w:hAnsi="宋体" w:eastAsia="宋体" w:cs="宋体"/>
                <w:b/>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财务状况报告（财务报告、或资信证明、或投标担保函）特殊补充</w:t>
            </w:r>
          </w:p>
        </w:tc>
        <w:tc>
          <w:tcPr>
            <w:tcW w:w="5317"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招标文件一般资格证明材料“财务状况报告（财务报告或资信证明或投标担保函）”中要求提供的“经审计的上一年度的年度财务报告”，考虑到实际情况，大部分企事业单位未出202</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年经审计的财务报告，故招标文件资格部分要求的“经审计的上一年度的年度财务报告”可用经审计的20</w:t>
            </w:r>
            <w:r>
              <w:rPr>
                <w:rFonts w:hint="eastAsia" w:ascii="宋体" w:hAnsi="宋体" w:eastAsia="宋体" w:cs="宋体"/>
                <w:color w:val="auto"/>
                <w:kern w:val="0"/>
                <w:sz w:val="24"/>
                <w:szCs w:val="24"/>
                <w:highlight w:val="none"/>
                <w:lang w:val="en-US" w:eastAsia="zh-CN" w:bidi="ar"/>
              </w:rPr>
              <w:t>20</w:t>
            </w:r>
            <w:r>
              <w:rPr>
                <w:rFonts w:ascii="宋体" w:hAnsi="宋体" w:eastAsia="宋体" w:cs="宋体"/>
                <w:color w:val="auto"/>
                <w:kern w:val="0"/>
                <w:sz w:val="24"/>
                <w:szCs w:val="24"/>
                <w:highlight w:val="none"/>
                <w:lang w:val="en-US" w:eastAsia="zh-CN" w:bidi="ar"/>
              </w:rPr>
              <w:t>年度的财务报告。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资格承诺函</w:t>
            </w:r>
          </w:p>
        </w:tc>
        <w:tc>
          <w:tcPr>
            <w:tcW w:w="5317"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HYPERLINK "http://zfcg.fuzhou.gov.cn/350100/article/bcf632ded1e94588baed8c77e3728eaf/3b9a9bd0794911eaaf760050569c2243/" \t "http://zfcg.fuzhou.gov.cn/350100/articlelist/bcf632ded1e94588baed8c77e3728eaf/_blank" </w:instrText>
            </w:r>
            <w:r>
              <w:rPr>
                <w:rFonts w:hint="eastAsia" w:ascii="宋体" w:hAnsi="宋体" w:eastAsia="宋体" w:cs="宋体"/>
                <w:color w:val="auto"/>
                <w:kern w:val="0"/>
                <w:sz w:val="24"/>
                <w:szCs w:val="24"/>
                <w:highlight w:val="none"/>
                <w:lang w:val="en-US" w:eastAsia="zh-CN" w:bidi="ar"/>
              </w:rPr>
              <w:fldChar w:fldCharType="separate"/>
            </w:r>
            <w:r>
              <w:rPr>
                <w:rFonts w:hint="default" w:ascii="宋体" w:hAnsi="宋体" w:eastAsia="宋体" w:cs="宋体"/>
                <w:color w:val="auto"/>
                <w:kern w:val="0"/>
                <w:sz w:val="24"/>
                <w:szCs w:val="24"/>
                <w:highlight w:val="none"/>
                <w:lang w:val="en-US" w:eastAsia="zh-CN" w:bidi="ar"/>
              </w:rPr>
              <w:t>福州市财政局转发福建省财政厅关于运用政府采购政策促进中小企业发展的通知</w:t>
            </w:r>
            <w:r>
              <w:rPr>
                <w:rFonts w:hint="default"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榕财采[2020]29号）规定，供应商在投标时，按照规定提供相关承诺函(格式详见采购文件附件)的，无需再提交财务状况报告、缴纳税收和社保资金缴纳等证明材料；采购人有权在签订合同前要求中标人提供相关证明材料以核实中标人承诺事项的真实性。供应商应当遵循诚实守信的原则，不得作出虚假承诺，承诺不实的，属于提供虚假材料谋取中标，依法追究相关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信用记录声明(本文件中描述与此处不一致的，以此处为准)</w:t>
            </w:r>
          </w:p>
        </w:tc>
        <w:tc>
          <w:tcPr>
            <w:tcW w:w="5317" w:type="dxa"/>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ascii="宋体" w:hAnsi="宋体" w:eastAsia="宋体" w:cs="宋体"/>
                <w:i w:val="0"/>
                <w:caps w:val="0"/>
                <w:color w:val="auto"/>
                <w:spacing w:val="0"/>
                <w:sz w:val="24"/>
                <w:szCs w:val="24"/>
                <w:highlight w:val="none"/>
              </w:rPr>
              <w:t>信用记录查询及使用：(1)信用记录查询渠道及截止时点：采购代理机构将在投标截止时间截止后，评标工作结束前，通过“信用中国”网站(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审查中将被评标委员会视为无效投标： ①被列入“信用中国”网站(www.creditchina.gov.cn)中政府采购严重违法失信名单的； ②被列入中国政府采购网(www.ccgp.gov.cn)中政府采购严重违法失信行为信息记录的；③属于《政府采购法》第二十二条的“重大违法记录”。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无行贿犯罪记录情形(本文件中描述与此处不一致的，以此处为准)</w:t>
            </w:r>
          </w:p>
        </w:tc>
        <w:tc>
          <w:tcPr>
            <w:tcW w:w="5317"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投标人须提供参加采购活动前三年内无行贿犯罪记录的书面承诺。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招标文件规定的其他资格证明文件</w:t>
            </w:r>
          </w:p>
        </w:tc>
        <w:tc>
          <w:tcPr>
            <w:tcW w:w="5317"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投标人须具有主管部门颁发的《保安服务许可证》，提供有效的证书复印件。</w:t>
            </w:r>
            <w:r>
              <w:rPr>
                <w:rFonts w:hint="eastAsia" w:ascii="宋体" w:hAnsi="宋体" w:eastAsia="宋体" w:cs="宋体"/>
                <w:color w:val="auto"/>
                <w:kern w:val="0"/>
                <w:sz w:val="24"/>
                <w:szCs w:val="24"/>
                <w:highlight w:val="none"/>
                <w:lang w:val="en-US" w:eastAsia="zh-CN" w:bidi="ar"/>
              </w:rPr>
              <w:t>（投标人为联合体的，联合体各方均需具备）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本项目非专门面向中小企业采购</w:t>
            </w:r>
          </w:p>
        </w:tc>
        <w:tc>
          <w:tcPr>
            <w:tcW w:w="5317"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本项目非专门面向中小企业采购。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351"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预留面向中小企业采购金额</w:t>
            </w:r>
          </w:p>
        </w:tc>
        <w:tc>
          <w:tcPr>
            <w:tcW w:w="5317" w:type="dxa"/>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预留面向中小企业采购金额(138.996万元，预算金额的30%)。投标人为非联合体的，则投标人应为中小企业，并提供《中小企业声明函》；投标人为联合体的，联合体至少一方为中小企业，并提供该联合体方的《中小企业声明函》，同时须在“联合体协议”中明确由中小企业成员方承担的“工作及义务的具体内容”的金额不少于其投标价格的30%。组成联合体的的中小企业与联合体内其他企业之间不得存在直接控股、管理关系。（财政部 工业和信息化部关于印发《政府采购促进中小企业发展暂行办法》的通知 财库[2011]181号）</w:t>
            </w:r>
          </w:p>
        </w:tc>
      </w:tr>
    </w:tbl>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spacing w:val="0"/>
          <w:kern w:val="0"/>
          <w:sz w:val="24"/>
          <w:szCs w:val="24"/>
          <w:highlight w:val="none"/>
          <w:lang w:val="en-US" w:eastAsia="zh-CN" w:bidi="ar"/>
        </w:rPr>
        <w:t>  （3）投标保证金。</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1.4有下列情形之一的，</w:t>
      </w:r>
      <w:r>
        <w:rPr>
          <w:rStyle w:val="14"/>
          <w:rFonts w:hint="eastAsia" w:ascii="宋体" w:hAnsi="宋体" w:eastAsia="宋体" w:cs="宋体"/>
          <w:color w:val="auto"/>
          <w:spacing w:val="0"/>
          <w:sz w:val="24"/>
          <w:szCs w:val="24"/>
          <w:highlight w:val="none"/>
        </w:rPr>
        <w:t>资格审查不合格：</w:t>
      </w:r>
      <w:r>
        <w:rPr>
          <w:rStyle w:val="14"/>
          <w:rFonts w:hint="eastAsia" w:ascii="宋体" w:hAnsi="宋体" w:eastAsia="宋体" w:cs="宋体"/>
          <w:color w:val="auto"/>
          <w:spacing w:val="0"/>
          <w:sz w:val="24"/>
          <w:szCs w:val="24"/>
          <w:highlight w:val="none"/>
        </w:rPr>
        <w:br w:type="textWrapping"/>
      </w:r>
      <w:r>
        <w:rPr>
          <w:rFonts w:hint="eastAsia" w:ascii="宋体" w:hAnsi="宋体" w:eastAsia="宋体" w:cs="宋体"/>
          <w:color w:val="auto"/>
          <w:highlight w:val="none"/>
        </w:rPr>
        <w:t>  （1）一般情形：</w:t>
      </w:r>
    </w:p>
    <w:tbl>
      <w:tblPr>
        <w:tblStyle w:val="12"/>
        <w:tblW w:w="966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96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highlight w:val="none"/>
              </w:rPr>
            </w:pPr>
            <w:r>
              <w:rPr>
                <w:rFonts w:ascii="宋体" w:hAnsi="宋体" w:eastAsia="宋体" w:cs="宋体"/>
                <w:b/>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未按照招标文件规定提交投标保证金</w:t>
            </w:r>
          </w:p>
        </w:tc>
      </w:tr>
    </w:tbl>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（2）本项目规定的其他情形：</w:t>
      </w:r>
    </w:p>
    <w:p>
      <w:pPr>
        <w:pStyle w:val="11"/>
        <w:keepNext w:val="0"/>
        <w:keepLines w:val="0"/>
        <w:widowControl/>
        <w:suppressLineNumbers w:val="0"/>
        <w:ind w:left="0" w:firstLine="480"/>
        <w:rPr>
          <w:color w:val="auto"/>
          <w:highlight w:val="none"/>
        </w:rPr>
      </w:pPr>
      <w:r>
        <w:rPr>
          <w:rStyle w:val="14"/>
          <w:color w:val="auto"/>
          <w:highlight w:val="none"/>
        </w:rPr>
        <w:t>包：1</w:t>
      </w:r>
      <w:r>
        <w:rPr>
          <w:color w:val="auto"/>
          <w:highlight w:val="none"/>
        </w:rPr>
        <w:br w:type="textWrapping"/>
      </w:r>
      <w:r>
        <w:rPr>
          <w:rStyle w:val="14"/>
          <w:color w:val="auto"/>
          <w:sz w:val="24"/>
          <w:szCs w:val="24"/>
          <w:highlight w:val="none"/>
        </w:rPr>
        <w:t>         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highlight w:val="none"/>
        </w:rPr>
        <w:t>1.2</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1.3</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1.4</w:t>
      </w:r>
      <w:r>
        <w:rPr>
          <w:rFonts w:hint="eastAsia" w:ascii="宋体" w:hAnsi="宋体" w:eastAsia="宋体" w:cs="宋体"/>
          <w:color w:val="auto"/>
          <w:spacing w:val="0"/>
          <w:sz w:val="24"/>
          <w:szCs w:val="24"/>
          <w:highlight w:val="none"/>
        </w:rPr>
        <w:t>条规定进行资格审查。</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2、资格审查情况不得私自外泄，有关信息由</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统一对外发布。</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3、资格审查合格的投标人不足三家的，不进行评标。同时，本次采购活动结束，</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2"/>
        <w:rPr>
          <w:color w:val="auto"/>
          <w:highlight w:val="none"/>
        </w:rPr>
      </w:pPr>
      <w:r>
        <w:rPr>
          <w:rStyle w:val="14"/>
          <w:rFonts w:hint="eastAsia" w:ascii="宋体" w:hAnsi="宋体" w:eastAsia="宋体" w:cs="宋体"/>
          <w:color w:val="auto"/>
          <w:spacing w:val="0"/>
          <w:sz w:val="24"/>
          <w:szCs w:val="24"/>
          <w:highlight w:val="none"/>
        </w:rPr>
        <w:t>二、评标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4、</w:t>
      </w:r>
      <w:r>
        <w:rPr>
          <w:rFonts w:hint="eastAsia" w:ascii="宋体" w:hAnsi="宋体" w:eastAsia="宋体" w:cs="宋体"/>
          <w:color w:val="auto"/>
          <w:highlight w:val="none"/>
        </w:rPr>
        <w:t>资格审查结束后，由</w:t>
      </w:r>
      <w:r>
        <w:rPr>
          <w:rFonts w:hint="eastAsia" w:ascii="宋体" w:hAnsi="宋体" w:eastAsia="宋体" w:cs="宋体"/>
          <w:color w:val="auto"/>
          <w:spacing w:val="0"/>
          <w:highlight w:val="none"/>
          <w:lang w:eastAsia="zh-CN"/>
        </w:rPr>
        <w:t>建信发展（厦门）采购招标有限公司</w:t>
      </w:r>
      <w:r>
        <w:rPr>
          <w:rFonts w:hint="eastAsia" w:ascii="宋体" w:hAnsi="宋体" w:eastAsia="宋体" w:cs="宋体"/>
          <w:color w:val="auto"/>
          <w:spacing w:val="0"/>
          <w:highlight w:val="none"/>
        </w:rPr>
        <w:t>负责评标委员会的组建及评标工作的组织。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5、评标委员会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5.1评标委员会由采购人代表和评标专家两部分共</w:t>
      </w:r>
      <w:r>
        <w:rPr>
          <w:rFonts w:hint="eastAsia" w:ascii="宋体" w:hAnsi="宋体" w:eastAsia="宋体" w:cs="宋体"/>
          <w:color w:val="auto"/>
          <w:spacing w:val="0"/>
          <w:sz w:val="24"/>
          <w:szCs w:val="24"/>
          <w:highlight w:val="none"/>
          <w:u w:val="single"/>
        </w:rPr>
        <w:t>5</w:t>
      </w:r>
      <w:r>
        <w:rPr>
          <w:rFonts w:hint="eastAsia" w:ascii="宋体" w:hAnsi="宋体" w:eastAsia="宋体" w:cs="宋体"/>
          <w:color w:val="auto"/>
          <w:spacing w:val="0"/>
          <w:sz w:val="24"/>
          <w:szCs w:val="24"/>
          <w:highlight w:val="none"/>
        </w:rPr>
        <w:t>人（以下简称“评委”）组成，其中：由采购人派出的采购人代表</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人，由福建省政府采购评审专家库产生的评标专家</w:t>
      </w:r>
      <w:r>
        <w:rPr>
          <w:rFonts w:hint="eastAsia" w:ascii="宋体" w:hAnsi="宋体" w:eastAsia="宋体" w:cs="宋体"/>
          <w:color w:val="auto"/>
          <w:spacing w:val="0"/>
          <w:sz w:val="24"/>
          <w:szCs w:val="24"/>
          <w:highlight w:val="none"/>
          <w:u w:val="single"/>
        </w:rPr>
        <w:t>4</w:t>
      </w:r>
      <w:r>
        <w:rPr>
          <w:rFonts w:hint="eastAsia" w:ascii="宋体" w:hAnsi="宋体" w:eastAsia="宋体" w:cs="宋体"/>
          <w:color w:val="auto"/>
          <w:spacing w:val="0"/>
          <w:sz w:val="24"/>
          <w:szCs w:val="24"/>
          <w:highlight w:val="none"/>
        </w:rPr>
        <w:t>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5.2评标委员会负责具体评标事务，并按照下列原则依法独立履行有关职责：</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（1）评标应保护国家利益、社会公共利益和各方当事人合法权益，提高采购效益，保证项目质量。</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（2）评标应遵循公平、公正、科学、严谨和择优原则。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（3）评标的依据是招标文件和投标文件。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（4）应按照招标文件规定推荐中标候选人或确定中标人。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（5）评标应遵守下列评标纪律：</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①评标情况不得私自外泄，有关信息由</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统一对外发布。</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②对</w:t>
      </w:r>
      <w:r>
        <w:rPr>
          <w:rFonts w:hint="eastAsia" w:ascii="宋体" w:hAnsi="宋体" w:eastAsia="宋体" w:cs="宋体"/>
          <w:color w:val="auto"/>
          <w:spacing w:val="0"/>
          <w:sz w:val="24"/>
          <w:szCs w:val="24"/>
          <w:highlight w:val="none"/>
          <w:u w:val="single"/>
          <w:lang w:eastAsia="zh-CN"/>
        </w:rPr>
        <w:t>建信发展（厦门）采购招标有限公司</w:t>
      </w:r>
      <w:r>
        <w:rPr>
          <w:rFonts w:hint="eastAsia" w:ascii="宋体" w:hAnsi="宋体" w:eastAsia="宋体" w:cs="宋体"/>
          <w:color w:val="auto"/>
          <w:spacing w:val="0"/>
          <w:sz w:val="24"/>
          <w:szCs w:val="24"/>
          <w:highlight w:val="none"/>
        </w:rPr>
        <w:t>或投标人提供的要求保密的资料，不得摘记翻印和外传。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③不得收受投标人或有关人员的任何礼物，不得串联鼓动其他人袒护某投标人。若与投标人存在利害关系，则应主动声明并回避。</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④全体评委应按照招标文件规定进行评标，一切认定事项应查有实据且不得弄虚作假。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⑤评标中应充分发扬民主，推荐中标候选人或确定中标人后要服从评标报告。</w:t>
      </w:r>
    </w:p>
    <w:p>
      <w:pPr>
        <w:pStyle w:val="11"/>
        <w:keepNext w:val="0"/>
        <w:keepLines w:val="0"/>
        <w:widowControl/>
        <w:suppressLineNumbers w:val="0"/>
        <w:spacing w:before="75" w:beforeAutospacing="0" w:after="75" w:afterAutospacing="0"/>
        <w:ind w:left="0" w:right="0" w:firstLine="480"/>
        <w:rPr>
          <w:color w:val="auto"/>
          <w:highlight w:val="none"/>
        </w:rPr>
      </w:pPr>
      <w:r>
        <w:rPr>
          <w:rStyle w:val="14"/>
          <w:rFonts w:hint="eastAsia" w:ascii="宋体" w:hAnsi="宋体" w:eastAsia="宋体" w:cs="宋体"/>
          <w:color w:val="auto"/>
          <w:spacing w:val="0"/>
          <w:sz w:val="24"/>
          <w:szCs w:val="24"/>
          <w:highlight w:val="none"/>
        </w:rPr>
        <w:t>※对违反评标纪律的评委，将取消其评委资格，对评标工作造成严重损失者将予以通报批评乃至追究法律责任。</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6、评标程序</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6.1评标前的准备工作</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（1）全体评委应认真审阅招标文件，了解评委应履行或遵守的职责、义务和评标纪律。</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6.2符合性审查</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（1）评标委员会依据招标文件的实质性要求，对通过资格审查的投标文件进行符合性审查，以确定其是否满足招标文件的实质性要求。</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（2）满足招标文件的实质性要求指投标文件对招标文件实质性要求的响应不存在重大偏差或保留。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（5）评标委员会对所有投标人都执行相同的程序和标准。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（6）有下列情形之一的，</w:t>
      </w:r>
      <w:r>
        <w:rPr>
          <w:rStyle w:val="14"/>
          <w:rFonts w:hint="eastAsia" w:ascii="宋体" w:hAnsi="宋体" w:eastAsia="宋体" w:cs="宋体"/>
          <w:color w:val="auto"/>
          <w:spacing w:val="0"/>
          <w:sz w:val="24"/>
          <w:szCs w:val="24"/>
          <w:highlight w:val="none"/>
        </w:rPr>
        <w:t>符合性审查不合格：</w:t>
      </w:r>
    </w:p>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①项目一般情形：</w:t>
      </w:r>
    </w:p>
    <w:tbl>
      <w:tblPr>
        <w:tblStyle w:val="12"/>
        <w:tblW w:w="966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投标文件对招标文件实质性要求的响应存在重大偏离或保留。</w:t>
            </w:r>
          </w:p>
        </w:tc>
      </w:tr>
    </w:tbl>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②本项目规定的其他情形：</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包：1</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包一般情形</w:t>
      </w:r>
    </w:p>
    <w:tbl>
      <w:tblPr>
        <w:tblStyle w:val="12"/>
        <w:tblW w:w="966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a4 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a5 投标文件载明的招标项目交付时间超过招标文件规定或未载明招标项目交付时间的；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a6 投标文件载明的检验标准和方法等不符合招标文件要求或未载明检验标准和方法的；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a7 不符合招标文件中规定的实质性要求和条件的；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a8 属于招标文件中规定的无效投标条款情形；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a9 投标文件组成不符合招标文件要求的；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a10 同一个投标人同时参与本项目投标的；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a11 属于招标文件规定的符合性审查不合格情形；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a12 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a13 投标文件的技术商务部分中出现报价部分的全部或部分的投标报价信息(或组成资料)。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widowControl/>
              <w:spacing w:line="360" w:lineRule="auto"/>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★12、合同执行期间，如遇到政府改造或管理单位变更等政策性调整，则采购人可单方面无条件终止合同。因终止合同而给成交供应商带来的损失完全由成交供应商自行负责。供应商须承诺无条件同意上述要求。</w:t>
            </w:r>
          </w:p>
        </w:tc>
      </w:tr>
    </w:tbl>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t>技术符合性</w:t>
      </w:r>
    </w:p>
    <w:tbl>
      <w:tblPr>
        <w:tblStyle w:val="12"/>
        <w:tblW w:w="966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2、不符合招标文件中规定的实质性要求和条件；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3、属于招标文件中规定的无效投标条款的情形；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4、属于招标文件规定的符合性检查不合格情形；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6、投标文件的技术部分中出现报价部分的全部或部分的投标报价信息(或组成资料)；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7、根据闽财购〔2010〕28号文件规定，若投标人的技术部分实际得分少于招标文件设定的技术部分总分50%，即视为技术部分未实质性响应招标文件要求，按无效标处理。</w:t>
            </w:r>
          </w:p>
        </w:tc>
      </w:tr>
    </w:tbl>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t>商务符合性</w:t>
      </w:r>
    </w:p>
    <w:tbl>
      <w:tblPr>
        <w:tblStyle w:val="12"/>
        <w:tblW w:w="966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2、投标文件载明的招标项目交付时间超过招标文件规定或未载明招标项目交付时间的；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3、投标文件载明的检验标准和方法等不符合招标文件要求或未载明检验标准和方法的；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4、属于招标文件规定的符合性检查不合格情形；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5、不符合招标文件中规定的实质性要求和条件；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6、属于招标文件中规定的无效投标条款的情形；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8、投标文件的商务部分中出现报价部分的全部或部分的投标报价信息(或组成资料)；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668"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9、招标文件第五章“三、商务条件”中内容出负偏离的，按无效投标处理。</w:t>
            </w:r>
          </w:p>
        </w:tc>
      </w:tr>
    </w:tbl>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t>附加符合性</w:t>
      </w:r>
      <w:r>
        <w:rPr>
          <w:rFonts w:ascii="宋体" w:hAnsi="宋体" w:eastAsia="宋体" w:cs="宋体"/>
          <w:color w:val="auto"/>
          <w:kern w:val="0"/>
          <w:sz w:val="24"/>
          <w:szCs w:val="24"/>
          <w:highlight w:val="none"/>
          <w:lang w:val="en-US" w:eastAsia="zh-CN" w:bidi="ar"/>
        </w:rPr>
        <w:br w:type="textWrapping"/>
      </w:r>
      <w:r>
        <w:rPr>
          <w:rStyle w:val="14"/>
          <w:rFonts w:ascii="宋体" w:hAnsi="宋体" w:eastAsia="宋体" w:cs="宋体"/>
          <w:color w:val="auto"/>
          <w:kern w:val="0"/>
          <w:sz w:val="24"/>
          <w:szCs w:val="24"/>
          <w:highlight w:val="none"/>
          <w:lang w:val="en-US" w:eastAsia="zh-CN" w:bidi="ar"/>
        </w:rPr>
        <w:t>         无</w:t>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t>价格符合性</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6.3澄清有关问题</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4"/>
          <w:szCs w:val="24"/>
          <w:highlight w:val="none"/>
        </w:rPr>
        <w:t>（1）对通过符合性审查的投标文件中含义不明确、同类问题表述不一致或有明显文字和计算错误的内容，评标委员会将以书面形式要求投标人作出必要的澄清、说明或补正。</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（3）投标文件报价出现前后不一致的，除招标文件另有规定外，按照下列规定修正：</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①开标一览表内容与投标文件中相应内容不一致的，以开标一览表为准；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②大写金额和小写金额不一致的，以大写金额为准；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③单价金额小数点或百分比有明显错位的，以开标一览表的总价为准，并修改单价；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④总价金额与按照单价汇总金额不一致的，以单价金额计算结果为准。</w:t>
      </w:r>
    </w:p>
    <w:p>
      <w:pPr>
        <w:pStyle w:val="11"/>
        <w:keepNext w:val="0"/>
        <w:keepLines w:val="0"/>
        <w:widowControl/>
        <w:suppressLineNumbers w:val="0"/>
        <w:spacing w:before="75" w:beforeAutospacing="0" w:after="75" w:afterAutospacing="0"/>
        <w:ind w:left="0" w:right="0" w:firstLine="480"/>
        <w:rPr>
          <w:color w:val="auto"/>
          <w:highlight w:val="none"/>
        </w:rPr>
      </w:pPr>
      <w:r>
        <w:rPr>
          <w:rStyle w:val="14"/>
          <w:rFonts w:hint="eastAsia" w:ascii="宋体" w:hAnsi="宋体" w:eastAsia="宋体" w:cs="宋体"/>
          <w:color w:val="auto"/>
          <w:spacing w:val="0"/>
          <w:sz w:val="24"/>
          <w:szCs w:val="24"/>
          <w:highlight w:val="none"/>
        </w:rPr>
        <w:t>※同时出现两种以上不一致的，按照前款规定的顺序修正。修正后的报价应按照本章第</w:t>
      </w:r>
      <w:r>
        <w:rPr>
          <w:rStyle w:val="14"/>
          <w:rFonts w:hint="default" w:ascii="Calibri" w:hAnsi="Calibri" w:cs="Calibri"/>
          <w:color w:val="auto"/>
          <w:spacing w:val="0"/>
          <w:sz w:val="24"/>
          <w:szCs w:val="24"/>
          <w:highlight w:val="none"/>
        </w:rPr>
        <w:t>6.3</w:t>
      </w:r>
      <w:r>
        <w:rPr>
          <w:rStyle w:val="14"/>
          <w:rFonts w:hint="eastAsia" w:ascii="宋体" w:hAnsi="宋体" w:eastAsia="宋体" w:cs="宋体"/>
          <w:color w:val="auto"/>
          <w:spacing w:val="0"/>
          <w:sz w:val="24"/>
          <w:szCs w:val="24"/>
          <w:highlight w:val="none"/>
        </w:rPr>
        <w:t>条第（</w:t>
      </w:r>
      <w:r>
        <w:rPr>
          <w:rStyle w:val="14"/>
          <w:rFonts w:hint="default" w:ascii="Calibri" w:hAnsi="Calibri" w:cs="Calibri"/>
          <w:color w:val="auto"/>
          <w:spacing w:val="0"/>
          <w:sz w:val="24"/>
          <w:szCs w:val="24"/>
          <w:highlight w:val="none"/>
        </w:rPr>
        <w:t>1</w:t>
      </w:r>
      <w:r>
        <w:rPr>
          <w:rStyle w:val="14"/>
          <w:rFonts w:hint="eastAsia" w:ascii="宋体" w:hAnsi="宋体" w:eastAsia="宋体" w:cs="宋体"/>
          <w:color w:val="auto"/>
          <w:spacing w:val="0"/>
          <w:sz w:val="24"/>
          <w:szCs w:val="24"/>
          <w:highlight w:val="none"/>
        </w:rPr>
        <w:t>）、（</w:t>
      </w:r>
      <w:r>
        <w:rPr>
          <w:rStyle w:val="14"/>
          <w:rFonts w:hint="default" w:ascii="Calibri" w:hAnsi="Calibri" w:cs="Calibri"/>
          <w:color w:val="auto"/>
          <w:spacing w:val="0"/>
          <w:sz w:val="24"/>
          <w:szCs w:val="24"/>
          <w:highlight w:val="none"/>
        </w:rPr>
        <w:t>2</w:t>
      </w:r>
      <w:r>
        <w:rPr>
          <w:rStyle w:val="14"/>
          <w:rFonts w:hint="eastAsia" w:ascii="宋体" w:hAnsi="宋体" w:eastAsia="宋体" w:cs="宋体"/>
          <w:color w:val="auto"/>
          <w:spacing w:val="0"/>
          <w:sz w:val="24"/>
          <w:szCs w:val="24"/>
          <w:highlight w:val="none"/>
        </w:rPr>
        <w:t>）款规定经投标人确认后产生约束力，投标人不确认的，其投标无效。</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（4）关于细微偏差</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（5）关于投标描述（即投标文件中描述的内容）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①投标描述前后不一致且不涉及证明材料的：按照本章第</w:t>
      </w:r>
      <w:r>
        <w:rPr>
          <w:rFonts w:hint="default" w:ascii="Calibri" w:hAnsi="Calibri" w:cs="Calibri"/>
          <w:color w:val="auto"/>
          <w:spacing w:val="0"/>
          <w:sz w:val="24"/>
          <w:szCs w:val="24"/>
          <w:highlight w:val="none"/>
        </w:rPr>
        <w:t>6.3</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）款规定执行。</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②投标描述与证明材料不一致或多份证明材料之间不一致的：</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a.评标委员会将要求投标人进行书面澄清，并按照不利于投标人的内容进行评标。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6.4比较与评价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（1）按照本章第</w:t>
      </w:r>
      <w:r>
        <w:rPr>
          <w:rFonts w:hint="default" w:ascii="Calibri" w:hAnsi="Calibri" w:cs="Calibri"/>
          <w:color w:val="auto"/>
          <w:spacing w:val="0"/>
          <w:sz w:val="24"/>
          <w:szCs w:val="24"/>
          <w:highlight w:val="none"/>
        </w:rPr>
        <w:t>7</w:t>
      </w:r>
      <w:r>
        <w:rPr>
          <w:rFonts w:hint="eastAsia" w:ascii="宋体" w:hAnsi="宋体" w:eastAsia="宋体" w:cs="宋体"/>
          <w:color w:val="auto"/>
          <w:spacing w:val="0"/>
          <w:sz w:val="24"/>
          <w:szCs w:val="24"/>
          <w:highlight w:val="none"/>
        </w:rPr>
        <w:t>条载明的评标方法和标准，对符合性审查合格的投标文件进行比较与评价。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（2）关于相同品牌产品</w:t>
      </w:r>
      <w:r>
        <w:rPr>
          <w:rStyle w:val="14"/>
          <w:rFonts w:hint="eastAsia" w:ascii="宋体" w:hAnsi="宋体" w:eastAsia="宋体" w:cs="宋体"/>
          <w:color w:val="auto"/>
          <w:spacing w:val="0"/>
          <w:sz w:val="24"/>
          <w:szCs w:val="24"/>
          <w:highlight w:val="none"/>
        </w:rPr>
        <w:t>（政府采购服务类项目不适用本条款规定）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a.招标文件规定的方式：</w:t>
      </w:r>
      <w:r>
        <w:rPr>
          <w:color w:val="auto"/>
          <w:spacing w:val="0"/>
          <w:sz w:val="24"/>
          <w:szCs w:val="24"/>
          <w:highlight w:val="none"/>
          <w:u w:val="single"/>
        </w:rPr>
        <w:t>无。</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b.招标文件未规定的，采取随机抽取方式确定，其他</w:t>
      </w:r>
      <w:r>
        <w:rPr>
          <w:rStyle w:val="14"/>
          <w:rFonts w:hint="eastAsia" w:ascii="宋体" w:hAnsi="宋体" w:eastAsia="宋体" w:cs="宋体"/>
          <w:color w:val="auto"/>
          <w:spacing w:val="0"/>
          <w:sz w:val="24"/>
          <w:szCs w:val="24"/>
          <w:highlight w:val="none"/>
        </w:rPr>
        <w:t>投标无效。</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a.招标文件规定的方式：</w:t>
      </w:r>
      <w:r>
        <w:rPr>
          <w:color w:val="auto"/>
          <w:spacing w:val="0"/>
          <w:sz w:val="24"/>
          <w:szCs w:val="24"/>
          <w:highlight w:val="none"/>
          <w:u w:val="single"/>
        </w:rPr>
        <w:t>无。</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b.招标文件未规定的，采取随机抽取方式确定，其他同品牌投标人不作为中标候选人。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③非单一产品采购项目，多家投标人提供的核心产品品牌相同的，按照本章第</w:t>
      </w:r>
      <w:r>
        <w:rPr>
          <w:rFonts w:hint="default" w:ascii="Calibri" w:hAnsi="Calibri" w:cs="Calibri"/>
          <w:color w:val="auto"/>
          <w:spacing w:val="0"/>
          <w:sz w:val="24"/>
          <w:szCs w:val="24"/>
          <w:highlight w:val="none"/>
        </w:rPr>
        <w:t>6.4</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）款第①、②规定处理。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（3）漏（缺）项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①招标文件中要求列入报价的费用（含配置、功能），漏（缺）项的报价视为已经包括在投标总价中。</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②对多报项及赠送项的价格评标时不予核减，全部进入评标价评议。</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6.5推荐中标候选人：详见本章第</w:t>
      </w:r>
      <w:r>
        <w:rPr>
          <w:rFonts w:hint="default" w:ascii="Calibri" w:hAnsi="Calibri" w:cs="Calibri"/>
          <w:color w:val="auto"/>
          <w:spacing w:val="0"/>
          <w:sz w:val="24"/>
          <w:szCs w:val="24"/>
          <w:highlight w:val="none"/>
        </w:rPr>
        <w:t>7.2</w:t>
      </w:r>
      <w:r>
        <w:rPr>
          <w:rFonts w:hint="eastAsia" w:ascii="宋体" w:hAnsi="宋体" w:eastAsia="宋体" w:cs="宋体"/>
          <w:color w:val="auto"/>
          <w:spacing w:val="0"/>
          <w:sz w:val="24"/>
          <w:szCs w:val="24"/>
          <w:highlight w:val="none"/>
        </w:rPr>
        <w:t>条规定。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6.6编写评标报告</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（1）评标报告由评标委员会负责编写。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（2）评标报告应包括下列内容：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①招标公告刊登的媒体名称、开标日期和地点；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②投标人名单和评标委员会成员名单；</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③评标方法和标准；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④开标记录和评标情况及说明，包括无效投标人名单及原因；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⑤评标结果，包括中标候选人名单或确定的中标人；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⑥其他需要说明的情况，包括但不限于：评标过程中投标人的澄清、说明或补正，评委更换等。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4"/>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处理。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6.8评委对需要共同认定的事项存在争议的，应按照少数服从多数的原则进行认定。</w:t>
      </w:r>
      <w:r>
        <w:rPr>
          <w:rStyle w:val="14"/>
          <w:rFonts w:hint="eastAsia" w:ascii="宋体" w:hAnsi="宋体" w:eastAsia="宋体" w:cs="宋体"/>
          <w:color w:val="auto"/>
          <w:spacing w:val="0"/>
          <w:sz w:val="24"/>
          <w:szCs w:val="24"/>
          <w:highlight w:val="none"/>
        </w:rPr>
        <w:t>持不同意见的评委应在评标报告上签署不同意见及理由，否则视为同意评标报告。</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6.9在评标过程中发现投标人有下列情形之一的，评标委员会应认定其</w:t>
      </w:r>
      <w:r>
        <w:rPr>
          <w:rStyle w:val="14"/>
          <w:rFonts w:hint="eastAsia" w:ascii="宋体" w:hAnsi="宋体" w:eastAsia="宋体" w:cs="宋体"/>
          <w:color w:val="auto"/>
          <w:spacing w:val="0"/>
          <w:sz w:val="24"/>
          <w:szCs w:val="24"/>
          <w:highlight w:val="none"/>
        </w:rPr>
        <w:t>投标无效</w:t>
      </w:r>
      <w:r>
        <w:rPr>
          <w:rFonts w:hint="eastAsia" w:ascii="宋体" w:hAnsi="宋体" w:eastAsia="宋体" w:cs="宋体"/>
          <w:color w:val="auto"/>
          <w:spacing w:val="0"/>
          <w:sz w:val="24"/>
          <w:szCs w:val="24"/>
          <w:highlight w:val="none"/>
        </w:rPr>
        <w:t>，并书面报告本项目监督管理部门：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（1）恶意串通（包括但不限于招标文件第三章第</w:t>
      </w:r>
      <w:r>
        <w:rPr>
          <w:rFonts w:hint="default" w:ascii="Calibri" w:hAnsi="Calibri" w:cs="Calibri"/>
          <w:color w:val="auto"/>
          <w:spacing w:val="0"/>
          <w:sz w:val="24"/>
          <w:szCs w:val="24"/>
          <w:highlight w:val="none"/>
        </w:rPr>
        <w:t>9.7</w:t>
      </w:r>
      <w:r>
        <w:rPr>
          <w:rFonts w:hint="eastAsia" w:ascii="宋体" w:hAnsi="宋体" w:eastAsia="宋体" w:cs="宋体"/>
          <w:color w:val="auto"/>
          <w:spacing w:val="0"/>
          <w:sz w:val="24"/>
          <w:szCs w:val="24"/>
          <w:highlight w:val="none"/>
        </w:rPr>
        <w:t>条规定情形）；</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（2）妨碍其他投标人的竞争行为；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（3）损害采购人或其他投标人的合法权益。</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6.10评标过程中，有下列情形之一的，应予废标：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（1）符合性审查合格的投标人不足三家的；</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（2）有关法律、法规和规章规定废标的情形。</w:t>
      </w:r>
    </w:p>
    <w:p>
      <w:pPr>
        <w:pStyle w:val="11"/>
        <w:keepNext w:val="0"/>
        <w:keepLines w:val="0"/>
        <w:widowControl/>
        <w:suppressLineNumbers w:val="0"/>
        <w:spacing w:before="75" w:beforeAutospacing="0" w:after="75" w:afterAutospacing="0"/>
        <w:ind w:left="0" w:right="0" w:firstLine="480"/>
        <w:rPr>
          <w:color w:val="auto"/>
          <w:highlight w:val="none"/>
        </w:rPr>
      </w:pPr>
      <w:r>
        <w:rPr>
          <w:rStyle w:val="14"/>
          <w:rFonts w:hint="eastAsia" w:ascii="宋体" w:hAnsi="宋体" w:eastAsia="宋体" w:cs="宋体"/>
          <w:color w:val="auto"/>
          <w:spacing w:val="0"/>
          <w:sz w:val="24"/>
          <w:szCs w:val="24"/>
          <w:highlight w:val="none"/>
        </w:rPr>
        <w:t>※若废标，则本次采购活动结束，</w:t>
      </w:r>
      <w:r>
        <w:rPr>
          <w:rFonts w:hint="eastAsia" w:ascii="宋体" w:hAnsi="宋体" w:eastAsia="宋体" w:cs="宋体"/>
          <w:color w:val="auto"/>
          <w:spacing w:val="0"/>
          <w:sz w:val="24"/>
          <w:szCs w:val="24"/>
          <w:highlight w:val="none"/>
          <w:u w:val="single"/>
          <w:lang w:eastAsia="zh-CN"/>
        </w:rPr>
        <w:t>建信发展（厦门）采购招标有限公司</w:t>
      </w:r>
      <w:r>
        <w:rPr>
          <w:rStyle w:val="14"/>
          <w:rFonts w:hint="eastAsia" w:ascii="宋体" w:hAnsi="宋体" w:eastAsia="宋体" w:cs="宋体"/>
          <w:color w:val="auto"/>
          <w:spacing w:val="0"/>
          <w:sz w:val="24"/>
          <w:szCs w:val="24"/>
          <w:highlight w:val="none"/>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7、评标方法和标准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7.1评标方法：</w:t>
      </w:r>
      <w:r>
        <w:rPr>
          <w:color w:val="auto"/>
          <w:spacing w:val="0"/>
          <w:sz w:val="24"/>
          <w:szCs w:val="24"/>
          <w:highlight w:val="none"/>
        </w:rPr>
        <w:t> 合同包1采用综合评分法。</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7.2评标标准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auto"/>
          <w:sz w:val="19"/>
          <w:szCs w:val="19"/>
          <w:highlight w:val="none"/>
        </w:rPr>
      </w:pPr>
      <w:r>
        <w:rPr>
          <w:rStyle w:val="14"/>
          <w:rFonts w:hint="eastAsia" w:ascii="宋体" w:hAnsi="宋体" w:eastAsia="宋体" w:cs="宋体"/>
          <w:color w:val="auto"/>
          <w:sz w:val="24"/>
          <w:szCs w:val="24"/>
          <w:highlight w:val="none"/>
          <w:shd w:val="clear" w:fill="FFFFFF"/>
        </w:rPr>
        <w:t>合同包1采用综合评分法</w:t>
      </w:r>
      <w:r>
        <w:rPr>
          <w:rFonts w:hint="eastAsia" w:ascii="宋体" w:hAnsi="宋体" w:eastAsia="宋体" w:cs="宋体"/>
          <w:color w:val="auto"/>
          <w:sz w:val="24"/>
          <w:szCs w:val="24"/>
          <w:highlight w:val="none"/>
          <w:shd w:val="clear" w:fill="FFFFFF"/>
        </w:rPr>
        <w:t>：</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（2）每个投标人的评标总得分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（若有），其中：</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指价格项评审因素得分、</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指技术项评审因素得分、</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指商务项评审因素得分，</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指价格项评审因素所占的权重、</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指技术项评审因素所占的权重、</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指商务项评审因素所占的权重，</w:t>
      </w:r>
      <w:r>
        <w:rPr>
          <w:rFonts w:hint="default" w:ascii="Calibri" w:hAnsi="Calibri" w:eastAsia="宋体" w:cs="Calibri"/>
          <w:color w:val="auto"/>
          <w:sz w:val="24"/>
          <w:szCs w:val="24"/>
          <w:highlight w:val="none"/>
        </w:rPr>
        <w:t>A1+A2+A3=1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A3=100</w:t>
      </w:r>
      <w:r>
        <w:rPr>
          <w:rFonts w:hint="eastAsia" w:ascii="宋体" w:hAnsi="宋体" w:eastAsia="宋体" w:cs="宋体"/>
          <w:color w:val="auto"/>
          <w:sz w:val="24"/>
          <w:szCs w:val="24"/>
          <w:highlight w:val="none"/>
        </w:rPr>
        <w:t>分（满分时），</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为加分项（即优先类节能产品、环境标志产品在采购活动中可享有的加分优惠）。</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（3）各项评审因素的设置如下：</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①价格项（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分。</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highlight w:val="none"/>
        </w:rPr>
        <w:t>=</w:t>
      </w:r>
      <w:r>
        <w:rPr>
          <w:rFonts w:hint="eastAsia" w:ascii="宋体" w:hAnsi="宋体" w:eastAsia="宋体" w:cs="宋体"/>
          <w:color w:val="auto"/>
          <w:sz w:val="24"/>
          <w:szCs w:val="24"/>
          <w:highlight w:val="none"/>
        </w:rPr>
        <w:t>（评标基准价／投标报价）×</w:t>
      </w:r>
      <w:r>
        <w:rPr>
          <w:rFonts w:hint="default" w:ascii="Calibri" w:hAnsi="Calibri" w:eastAsia="宋体" w:cs="Calibri"/>
          <w:color w:val="auto"/>
          <w:sz w:val="24"/>
          <w:szCs w:val="24"/>
          <w:highlight w:val="none"/>
        </w:rPr>
        <w:t>100</w:t>
      </w:r>
      <w:r>
        <w:rPr>
          <w:rFonts w:hint="eastAsia" w:ascii="宋体" w:hAnsi="宋体" w:eastAsia="宋体" w:cs="宋体"/>
          <w:color w:val="auto"/>
          <w:sz w:val="24"/>
          <w:szCs w:val="24"/>
          <w:highlight w:val="none"/>
        </w:rPr>
        <w:t>。因落实政府采购政策需进行价格扣除的，以扣除后的价格计算评标基准价和投标报价。</w:t>
      </w:r>
    </w:p>
    <w:p>
      <w:pPr>
        <w:pStyle w:val="11"/>
        <w:keepNext w:val="0"/>
        <w:keepLines w:val="0"/>
        <w:widowControl/>
        <w:suppressLineNumbers w:val="0"/>
        <w:ind w:left="0" w:firstLine="480"/>
        <w:rPr>
          <w:color w:val="auto"/>
          <w:highlight w:val="none"/>
        </w:rPr>
      </w:pPr>
      <w:r>
        <w:rPr>
          <w:rFonts w:hint="default" w:ascii="Calibri" w:hAnsi="Calibri" w:cs="Calibri"/>
          <w:color w:val="auto"/>
          <w:sz w:val="24"/>
          <w:szCs w:val="24"/>
          <w:highlight w:val="none"/>
        </w:rPr>
        <w:t>b.</w:t>
      </w:r>
      <w:r>
        <w:rPr>
          <w:rFonts w:hint="eastAsia" w:ascii="宋体" w:hAnsi="宋体" w:eastAsia="宋体" w:cs="宋体"/>
          <w:color w:val="auto"/>
          <w:sz w:val="24"/>
          <w:szCs w:val="24"/>
          <w:highlight w:val="none"/>
        </w:rPr>
        <w:t>价格扣除的规则如下：</w:t>
      </w:r>
    </w:p>
    <w:tbl>
      <w:tblPr>
        <w:tblStyle w:val="12"/>
        <w:tblW w:w="9653"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23"/>
        <w:gridCol w:w="83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32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评标项目</w:t>
            </w:r>
          </w:p>
        </w:tc>
        <w:tc>
          <w:tcPr>
            <w:tcW w:w="8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32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小型、微型企业，监狱企业，残疾人</w:t>
            </w:r>
          </w:p>
        </w:tc>
        <w:tc>
          <w:tcPr>
            <w:tcW w:w="8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eastAsiaTheme="minorEastAsia"/>
                <w:color w:val="auto"/>
                <w:highlight w:val="none"/>
                <w:lang w:val="en-US" w:eastAsia="zh-CN"/>
              </w:rPr>
            </w:pPr>
            <w:r>
              <w:rPr>
                <w:color w:val="auto"/>
                <w:highlight w:val="none"/>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在货物采购项目中，供应商提供的货物既有中小企业制造货物，也有大型企业制造货物的，不享受本评标项目第(一)条第3点规定的中小企业扶持政策。 3、本项目为非专门面向中小企业的项目，对小微企业报价给予6%的扣除，用扣除后的价格参加评审。残疾人集中就业企业、监狱企业视同小微企业，享受评审中价格扣除的政府采购政策。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w:t>
            </w:r>
            <w:r>
              <w:rPr>
                <w:b/>
                <w:bCs/>
                <w:color w:val="auto"/>
                <w:highlight w:val="none"/>
                <w:u w:val="single"/>
              </w:rPr>
              <w:t>其他未列明行业</w:t>
            </w:r>
            <w:r>
              <w:rPr>
                <w:color w:val="auto"/>
                <w:highlight w:val="none"/>
              </w:rPr>
              <w:t>，若供应商提供的《中小企业声明函》中填写的行业与招标文件明确的采购标的对应的中小企业划分标准所属行业不一致，则不予认定为中、小微企业，不予价格扣除。 注：中小企业参加政府采购活动，应当出具《政府采购促进中小企业发展管理办法》规定的《中小企业声明函》(见第七章投标文件格式), 否则不得享受相关中小企业扶持政策。评标委员会审查此项响应性只根据投标文件本身的内容，而不寻求其他的外部证据。根据财政部、工业和信息化部关于发布《政府采购促进中小企业发展管理办法》(财库〔2020〕46号)的规定，中标供应商享受本办法规定的中小企业扶持政策的，采购人、采购代理机构应当随中标结果公开中标供应商的《中小企业声明函》。供应商按照本办法规定提供声明函内容不实的，属于提供虚假材料谋取中标，依照《中华人民共和国政府采购法》等国家有关规定追究相应责任。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采购文件相关附件)，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3、在政府采购活动中，残疾人福利性单位视同小型、微型企业，对残疾人福利性单位产品价格给予10%的扣除；残疾人福利性单位属于小微企业的，不重复享受政策(按照扣除比例较高的扣除)。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(本文件中其他有关对小微企业及其报价扣除描述情况与此处不一致的，以此处为准)</w:t>
            </w:r>
            <w:r>
              <w:rPr>
                <w:rFonts w:hint="eastAsia"/>
                <w:color w:val="auto"/>
                <w:highlight w:val="none"/>
                <w:lang w:eastAsia="zh-CN"/>
              </w:rPr>
              <w:t>。</w:t>
            </w:r>
            <w:r>
              <w:rPr>
                <w:rFonts w:hint="eastAsia"/>
                <w:color w:val="auto"/>
                <w:highlight w:val="none"/>
                <w:lang w:val="en-US" w:eastAsia="zh-CN"/>
              </w:rPr>
              <w:t xml:space="preserve"> （三） 本项目接受大中型企业与小微企业组成联合体，对于联合协议约定小微企业的合同份额占到合同总金额 30%以上的，对联合体的报价给予2%的扣除，用扣除后的价格参加评审。</w:t>
            </w:r>
          </w:p>
        </w:tc>
      </w:tr>
    </w:tbl>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②技术项（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rPr>
        <w:t>6</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分。</w:t>
      </w:r>
    </w:p>
    <w:tbl>
      <w:tblPr>
        <w:tblStyle w:val="12"/>
        <w:tblW w:w="9653"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1"/>
        <w:gridCol w:w="1064"/>
        <w:gridCol w:w="7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评标项目</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评标分值</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28</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kern w:val="0"/>
                <w:sz w:val="24"/>
                <w:szCs w:val="24"/>
                <w:lang w:val="en-US" w:eastAsia="zh-CN" w:bidi="ar"/>
              </w:rPr>
              <w:t>根据各投标人对招标文件《第五章 招标内容及要求》二、技术和服务要求中的响应情况进行</w:t>
            </w:r>
            <w:r>
              <w:rPr>
                <w:rFonts w:hint="eastAsia" w:ascii="宋体" w:hAnsi="宋体" w:eastAsia="宋体" w:cs="宋体"/>
                <w:kern w:val="0"/>
                <w:sz w:val="24"/>
                <w:szCs w:val="24"/>
                <w:lang w:val="en-US" w:eastAsia="zh-CN" w:bidi="ar"/>
              </w:rPr>
              <w:t>评分</w:t>
            </w:r>
            <w:r>
              <w:rPr>
                <w:rFonts w:ascii="宋体" w:hAnsi="宋体" w:eastAsia="宋体" w:cs="宋体"/>
                <w:kern w:val="0"/>
                <w:sz w:val="24"/>
                <w:szCs w:val="24"/>
                <w:lang w:val="en-US" w:eastAsia="zh-CN" w:bidi="ar"/>
              </w:rPr>
              <w:t>，全部满足招标文件《第五章 招标内容及要求》二、技术和服务要求</w:t>
            </w:r>
            <w:r>
              <w:rPr>
                <w:rFonts w:ascii="宋体" w:hAnsi="宋体" w:eastAsia="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备注项号1-28，</w:t>
            </w:r>
            <w:r>
              <w:rPr>
                <w:rFonts w:ascii="宋体" w:hAnsi="宋体" w:eastAsia="宋体" w:cs="宋体"/>
                <w:kern w:val="0"/>
                <w:sz w:val="24"/>
                <w:szCs w:val="24"/>
                <w:lang w:val="en-US" w:eastAsia="zh-CN" w:bidi="ar"/>
              </w:rPr>
              <w:t>共</w:t>
            </w:r>
            <w:r>
              <w:rPr>
                <w:rFonts w:hint="eastAsia" w:ascii="宋体" w:hAnsi="宋体" w:eastAsia="宋体" w:cs="宋体"/>
                <w:kern w:val="0"/>
                <w:sz w:val="24"/>
                <w:szCs w:val="24"/>
                <w:lang w:val="en-US" w:eastAsia="zh-CN" w:bidi="ar"/>
              </w:rPr>
              <w:t>28</w:t>
            </w:r>
            <w:r>
              <w:rPr>
                <w:rFonts w:ascii="宋体" w:hAnsi="宋体" w:eastAsia="宋体" w:cs="宋体"/>
                <w:kern w:val="0"/>
                <w:sz w:val="24"/>
                <w:szCs w:val="24"/>
                <w:lang w:val="en-US" w:eastAsia="zh-CN" w:bidi="ar"/>
              </w:rPr>
              <w:t>项）中的响应情况的得分，每偏离一项扣</w:t>
            </w: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分（共</w:t>
            </w:r>
            <w:r>
              <w:rPr>
                <w:rFonts w:hint="eastAsia" w:ascii="宋体" w:hAnsi="宋体" w:eastAsia="宋体" w:cs="宋体"/>
                <w:kern w:val="0"/>
                <w:sz w:val="24"/>
                <w:szCs w:val="24"/>
                <w:lang w:val="en-US" w:eastAsia="zh-CN" w:bidi="ar"/>
              </w:rPr>
              <w:t>28</w:t>
            </w:r>
            <w:r>
              <w:rPr>
                <w:rFonts w:ascii="宋体" w:hAnsi="宋体" w:eastAsia="宋体" w:cs="宋体"/>
                <w:kern w:val="0"/>
                <w:sz w:val="24"/>
                <w:szCs w:val="24"/>
                <w:lang w:val="en-US" w:eastAsia="zh-CN" w:bidi="ar"/>
              </w:rPr>
              <w:t>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1-2</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3</w:t>
            </w:r>
            <w:bookmarkStart w:id="1" w:name="_GoBack"/>
            <w:bookmarkEnd w:id="1"/>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pPr>
            <w:r>
              <w:rPr>
                <w:rFonts w:hint="eastAsia" w:ascii="宋体" w:hAnsi="宋体" w:eastAsia="宋体" w:cs="宋体"/>
                <w:color w:val="auto"/>
                <w:kern w:val="0"/>
                <w:sz w:val="24"/>
                <w:szCs w:val="24"/>
                <w:highlight w:val="none"/>
                <w:lang w:val="en-US" w:eastAsia="zh-CN" w:bidi="ar"/>
              </w:rPr>
              <w:t>对</w:t>
            </w:r>
            <w:r>
              <w:rPr>
                <w:lang w:val="en-US" w:eastAsia="zh-CN"/>
              </w:rPr>
              <w:t>投标人</w:t>
            </w:r>
            <w:r>
              <w:rPr>
                <w:rFonts w:hint="eastAsia"/>
                <w:lang w:val="en-US" w:eastAsia="zh-CN"/>
              </w:rPr>
              <w:t>制定</w:t>
            </w:r>
            <w:r>
              <w:rPr>
                <w:lang w:val="en-US" w:eastAsia="zh-CN"/>
              </w:rPr>
              <w:t>的保安服务管理方案进行</w:t>
            </w:r>
            <w:r>
              <w:rPr>
                <w:rFonts w:ascii="宋体" w:hAnsi="宋体" w:eastAsia="宋体" w:cs="宋体"/>
                <w:color w:val="auto"/>
                <w:kern w:val="0"/>
                <w:sz w:val="24"/>
                <w:szCs w:val="24"/>
                <w:highlight w:val="none"/>
                <w:lang w:val="en-US" w:eastAsia="zh-CN" w:bidi="ar"/>
              </w:rPr>
              <w:t>进行评分</w:t>
            </w:r>
            <w:r>
              <w:rPr>
                <w:rFonts w:hint="eastAsia" w:ascii="宋体" w:hAnsi="宋体" w:eastAsia="宋体" w:cs="宋体"/>
                <w:color w:val="auto"/>
                <w:kern w:val="0"/>
                <w:sz w:val="24"/>
                <w:szCs w:val="24"/>
                <w:highlight w:val="none"/>
                <w:lang w:val="en-US" w:eastAsia="zh-CN" w:bidi="ar"/>
              </w:rPr>
              <w:t>，方案应包含三部分内</w:t>
            </w:r>
            <w:r>
              <w:rPr>
                <w:rFonts w:hint="default" w:ascii="Times" w:hAnsi="Times" w:eastAsiaTheme="minorEastAsia" w:cstheme="minorBidi"/>
                <w:kern w:val="0"/>
                <w:sz w:val="24"/>
                <w:szCs w:val="20"/>
                <w:lang w:val="en-US" w:eastAsia="zh-CN" w:bidi="ar"/>
              </w:rPr>
              <w:t>容：①</w:t>
            </w:r>
            <w:r>
              <w:rPr>
                <w:lang w:val="en-US" w:eastAsia="zh-CN"/>
              </w:rPr>
              <w:t>详细的人员配置方案和配置说明</w:t>
            </w:r>
            <w:r>
              <w:rPr>
                <w:rFonts w:hint="default" w:ascii="Times" w:hAnsi="Times" w:eastAsiaTheme="minorEastAsia" w:cstheme="minorBidi"/>
                <w:kern w:val="0"/>
                <w:sz w:val="24"/>
                <w:szCs w:val="20"/>
                <w:lang w:val="en-US" w:eastAsia="zh-CN" w:bidi="ar"/>
              </w:rPr>
              <w:t>②</w:t>
            </w:r>
            <w:r>
              <w:rPr>
                <w:lang w:val="en-US" w:eastAsia="zh-CN"/>
              </w:rPr>
              <w:t>详细的保安服务工作流程及工作内容方案</w:t>
            </w:r>
            <w:r>
              <w:rPr>
                <w:rFonts w:hint="default" w:ascii="Times" w:hAnsi="Times" w:eastAsiaTheme="minorEastAsia" w:cstheme="minorBidi"/>
                <w:kern w:val="0"/>
                <w:sz w:val="24"/>
                <w:szCs w:val="20"/>
                <w:lang w:val="en-US" w:eastAsia="zh-CN" w:bidi="ar"/>
              </w:rPr>
              <w:t>③</w:t>
            </w:r>
            <w:r>
              <w:rPr>
                <w:rFonts w:hint="eastAsia"/>
                <w:lang w:val="en-US" w:eastAsia="zh-CN"/>
              </w:rPr>
              <w:t>保安服务预期目标，并且有达到预期目标的保障措施和考核标准</w:t>
            </w:r>
            <w:r>
              <w:rPr>
                <w:rFonts w:hint="eastAsia" w:ascii="宋体" w:hAnsi="宋体" w:eastAsia="宋体" w:cs="宋体"/>
                <w:color w:val="auto"/>
                <w:kern w:val="0"/>
                <w:sz w:val="24"/>
                <w:szCs w:val="24"/>
                <w:highlight w:val="none"/>
                <w:lang w:val="en-US" w:eastAsia="zh-CN" w:bidi="ar"/>
              </w:rPr>
              <w:t>。全部提供上述三项内容</w:t>
            </w:r>
            <w:r>
              <w:rPr>
                <w:rFonts w:ascii="宋体" w:hAnsi="宋体" w:eastAsia="宋体" w:cs="宋体"/>
                <w:color w:val="auto"/>
                <w:kern w:val="0"/>
                <w:sz w:val="24"/>
                <w:szCs w:val="24"/>
                <w:highlight w:val="none"/>
                <w:lang w:val="en-US" w:eastAsia="zh-CN" w:bidi="ar"/>
              </w:rPr>
              <w:t>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，每</w:t>
            </w:r>
            <w:r>
              <w:rPr>
                <w:rFonts w:ascii="宋体" w:hAnsi="宋体" w:eastAsia="宋体" w:cs="宋体"/>
                <w:color w:val="auto"/>
                <w:kern w:val="0"/>
                <w:sz w:val="24"/>
                <w:szCs w:val="24"/>
                <w:highlight w:val="none"/>
                <w:lang w:val="en-US" w:eastAsia="zh-CN" w:bidi="ar"/>
              </w:rPr>
              <w:t>缺一项</w:t>
            </w:r>
            <w:r>
              <w:rPr>
                <w:rFonts w:hint="eastAsia" w:ascii="宋体" w:hAnsi="宋体" w:eastAsia="宋体" w:cs="宋体"/>
                <w:color w:val="auto"/>
                <w:kern w:val="0"/>
                <w:sz w:val="24"/>
                <w:szCs w:val="24"/>
                <w:highlight w:val="none"/>
                <w:lang w:val="en-US" w:eastAsia="zh-CN" w:bidi="ar"/>
              </w:rPr>
              <w:t>内容扣1</w:t>
            </w:r>
            <w:r>
              <w:rPr>
                <w:rFonts w:ascii="宋体" w:hAnsi="宋体" w:eastAsia="宋体" w:cs="宋体"/>
                <w:color w:val="auto"/>
                <w:kern w:val="0"/>
                <w:sz w:val="24"/>
                <w:szCs w:val="24"/>
                <w:highlight w:val="none"/>
                <w:lang w:val="en-US" w:eastAsia="zh-CN" w:bidi="ar"/>
              </w:rPr>
              <w:t>分，未提供或缺三项不得分。（满分</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1-3</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根据各投标人提供的拟投入</w:t>
            </w:r>
            <w:r>
              <w:rPr>
                <w:rFonts w:hint="eastAsia" w:ascii="宋体" w:hAnsi="宋体" w:eastAsia="宋体" w:cs="宋体"/>
                <w:color w:val="auto"/>
                <w:kern w:val="0"/>
                <w:sz w:val="24"/>
                <w:szCs w:val="24"/>
                <w:highlight w:val="none"/>
                <w:lang w:val="en-US" w:eastAsia="zh-CN" w:bidi="ar"/>
              </w:rPr>
              <w:t>闽江北港公园</w:t>
            </w:r>
            <w:r>
              <w:rPr>
                <w:rFonts w:ascii="宋体" w:hAnsi="宋体" w:eastAsia="宋体" w:cs="宋体"/>
                <w:color w:val="auto"/>
                <w:kern w:val="0"/>
                <w:sz w:val="24"/>
                <w:szCs w:val="24"/>
                <w:highlight w:val="none"/>
                <w:lang w:val="en-US" w:eastAsia="zh-CN" w:bidi="ar"/>
              </w:rPr>
              <w:t>保安人员职业资格证书情况进行打分，每提供</w:t>
            </w:r>
            <w:r>
              <w:rPr>
                <w:rFonts w:hint="eastAsia" w:ascii="宋体" w:hAnsi="宋体" w:eastAsia="宋体" w:cs="宋体"/>
                <w:color w:val="auto"/>
                <w:kern w:val="0"/>
                <w:sz w:val="24"/>
                <w:szCs w:val="24"/>
                <w:highlight w:val="none"/>
                <w:lang w:val="en-US" w:eastAsia="zh-CN" w:bidi="ar"/>
              </w:rPr>
              <w:t>7</w:t>
            </w:r>
            <w:r>
              <w:rPr>
                <w:rFonts w:ascii="宋体" w:hAnsi="宋体" w:eastAsia="宋体" w:cs="宋体"/>
                <w:color w:val="auto"/>
                <w:kern w:val="0"/>
                <w:sz w:val="24"/>
                <w:szCs w:val="24"/>
                <w:highlight w:val="none"/>
                <w:lang w:val="en-US" w:eastAsia="zh-CN" w:bidi="ar"/>
              </w:rPr>
              <w:t>份公安机关颁发的保安员上岗证证书的得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分，满分3分。投标人须同时提供：（1）有效的证书复印件；（2）投标截止时间前</w:t>
            </w:r>
            <w:r>
              <w:rPr>
                <w:rFonts w:hint="eastAsia" w:ascii="宋体" w:hAnsi="宋体" w:eastAsia="宋体" w:cs="宋体"/>
                <w:color w:val="auto"/>
                <w:kern w:val="0"/>
                <w:sz w:val="24"/>
                <w:szCs w:val="24"/>
                <w:highlight w:val="none"/>
                <w:lang w:val="en-US" w:eastAsia="zh-CN" w:bidi="ar"/>
              </w:rPr>
              <w:t>6个月</w:t>
            </w:r>
            <w:r>
              <w:rPr>
                <w:rFonts w:ascii="宋体" w:hAnsi="宋体" w:eastAsia="宋体" w:cs="宋体"/>
                <w:color w:val="auto"/>
                <w:kern w:val="0"/>
                <w:sz w:val="24"/>
                <w:szCs w:val="24"/>
                <w:highlight w:val="none"/>
                <w:lang w:val="en-US" w:eastAsia="zh-CN" w:bidi="ar"/>
              </w:rPr>
              <w:t>内</w:t>
            </w:r>
            <w:r>
              <w:rPr>
                <w:rFonts w:hint="eastAsia" w:ascii="宋体" w:hAnsi="宋体" w:eastAsia="宋体" w:cs="宋体"/>
                <w:color w:val="auto"/>
                <w:kern w:val="0"/>
                <w:sz w:val="24"/>
                <w:szCs w:val="24"/>
                <w:highlight w:val="none"/>
                <w:lang w:val="en-US" w:eastAsia="zh-CN" w:bidi="ar"/>
              </w:rPr>
              <w:t>任意一个</w:t>
            </w:r>
            <w:r>
              <w:rPr>
                <w:rFonts w:ascii="宋体" w:hAnsi="宋体" w:eastAsia="宋体" w:cs="宋体"/>
                <w:color w:val="auto"/>
                <w:kern w:val="0"/>
                <w:sz w:val="24"/>
                <w:szCs w:val="24"/>
                <w:highlight w:val="none"/>
                <w:lang w:val="en-US" w:eastAsia="zh-CN" w:bidi="ar"/>
              </w:rPr>
              <w:t>月（不含投标当月）在投标单位缴纳社保情况（社保中心打印并盖章的职工社会保险缴费明细表及社保查询网站查询截图并注明网址）。（满分3分）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65" w:hRule="atLeast"/>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1-4</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3</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对</w:t>
            </w:r>
            <w:r>
              <w:rPr>
                <w:rFonts w:ascii="宋体" w:hAnsi="宋体" w:eastAsia="宋体" w:cs="宋体"/>
                <w:color w:val="auto"/>
                <w:kern w:val="0"/>
                <w:sz w:val="24"/>
                <w:szCs w:val="24"/>
                <w:highlight w:val="none"/>
                <w:lang w:val="en-US" w:eastAsia="zh-CN" w:bidi="ar"/>
              </w:rPr>
              <w:t>各投标人</w:t>
            </w:r>
            <w:r>
              <w:rPr>
                <w:rFonts w:hint="eastAsia" w:ascii="宋体" w:hAnsi="宋体" w:eastAsia="宋体" w:cs="宋体"/>
                <w:color w:val="auto"/>
                <w:kern w:val="0"/>
                <w:sz w:val="24"/>
                <w:szCs w:val="24"/>
                <w:highlight w:val="none"/>
                <w:lang w:val="en-US" w:eastAsia="zh-CN" w:bidi="ar"/>
              </w:rPr>
              <w:t>制定的</w:t>
            </w:r>
            <w:r>
              <w:rPr>
                <w:rFonts w:ascii="宋体" w:hAnsi="宋体" w:eastAsia="宋体" w:cs="宋体"/>
                <w:color w:val="auto"/>
                <w:kern w:val="0"/>
                <w:sz w:val="24"/>
                <w:szCs w:val="24"/>
                <w:highlight w:val="none"/>
                <w:lang w:val="en-US" w:eastAsia="zh-CN" w:bidi="ar"/>
              </w:rPr>
              <w:t>自然灾害等突发事件</w:t>
            </w:r>
            <w:r>
              <w:rPr>
                <w:rFonts w:hint="eastAsia" w:ascii="宋体" w:hAnsi="宋体" w:eastAsia="宋体" w:cs="宋体"/>
                <w:color w:val="auto"/>
                <w:kern w:val="0"/>
                <w:sz w:val="24"/>
                <w:szCs w:val="24"/>
                <w:highlight w:val="none"/>
                <w:lang w:val="en-US" w:eastAsia="zh-CN" w:bidi="ar"/>
              </w:rPr>
              <w:t>的</w:t>
            </w:r>
            <w:r>
              <w:rPr>
                <w:rFonts w:ascii="宋体" w:hAnsi="宋体" w:eastAsia="宋体" w:cs="宋体"/>
                <w:color w:val="auto"/>
                <w:kern w:val="0"/>
                <w:sz w:val="24"/>
                <w:szCs w:val="24"/>
                <w:highlight w:val="none"/>
                <w:lang w:val="en-US" w:eastAsia="zh-CN" w:bidi="ar"/>
              </w:rPr>
              <w:t>应急保障</w:t>
            </w:r>
            <w:r>
              <w:rPr>
                <w:rFonts w:hint="eastAsia" w:ascii="宋体" w:hAnsi="宋体" w:eastAsia="宋体" w:cs="宋体"/>
                <w:color w:val="auto"/>
                <w:kern w:val="0"/>
                <w:sz w:val="24"/>
                <w:szCs w:val="24"/>
                <w:highlight w:val="none"/>
                <w:lang w:val="en-US" w:eastAsia="zh-CN" w:bidi="ar"/>
              </w:rPr>
              <w:t>方案</w:t>
            </w:r>
            <w:r>
              <w:rPr>
                <w:rFonts w:ascii="宋体" w:hAnsi="宋体" w:eastAsia="宋体" w:cs="宋体"/>
                <w:color w:val="auto"/>
                <w:kern w:val="0"/>
                <w:sz w:val="24"/>
                <w:szCs w:val="24"/>
                <w:highlight w:val="none"/>
                <w:lang w:val="en-US" w:eastAsia="zh-CN" w:bidi="ar"/>
              </w:rPr>
              <w:t>进行评分</w:t>
            </w:r>
            <w:r>
              <w:rPr>
                <w:rFonts w:hint="eastAsia" w:ascii="宋体" w:hAnsi="宋体" w:eastAsia="宋体" w:cs="宋体"/>
                <w:color w:val="auto"/>
                <w:kern w:val="0"/>
                <w:sz w:val="24"/>
                <w:szCs w:val="24"/>
                <w:highlight w:val="none"/>
                <w:lang w:val="en-US" w:eastAsia="zh-CN" w:bidi="ar"/>
              </w:rPr>
              <w:t>，方案应包含三部分内容：①</w:t>
            </w:r>
            <w:r>
              <w:rPr>
                <w:rFonts w:ascii="宋体" w:hAnsi="宋体" w:eastAsia="宋体" w:cs="宋体"/>
                <w:color w:val="auto"/>
                <w:kern w:val="0"/>
                <w:sz w:val="24"/>
                <w:szCs w:val="24"/>
                <w:highlight w:val="none"/>
                <w:lang w:val="en-US" w:eastAsia="zh-CN" w:bidi="ar"/>
              </w:rPr>
              <w:t>自然灾害值班人员安排</w:t>
            </w:r>
            <w:r>
              <w:rPr>
                <w:rFonts w:hint="eastAsia" w:ascii="宋体" w:hAnsi="宋体" w:eastAsia="宋体" w:cs="宋体"/>
                <w:color w:val="auto"/>
                <w:kern w:val="0"/>
                <w:sz w:val="24"/>
                <w:szCs w:val="24"/>
                <w:highlight w:val="none"/>
                <w:lang w:val="en-US" w:eastAsia="zh-CN" w:bidi="ar"/>
              </w:rPr>
              <w:t>②</w:t>
            </w:r>
            <w:r>
              <w:rPr>
                <w:rFonts w:ascii="宋体" w:hAnsi="宋体" w:eastAsia="宋体" w:cs="宋体"/>
                <w:color w:val="auto"/>
                <w:kern w:val="0"/>
                <w:sz w:val="24"/>
                <w:szCs w:val="24"/>
                <w:highlight w:val="none"/>
                <w:lang w:val="en-US" w:eastAsia="zh-CN" w:bidi="ar"/>
              </w:rPr>
              <w:t>应急措施</w:t>
            </w:r>
            <w:r>
              <w:rPr>
                <w:rFonts w:hint="eastAsia" w:ascii="宋体" w:hAnsi="宋体" w:eastAsia="宋体" w:cs="宋体"/>
                <w:color w:val="auto"/>
                <w:kern w:val="0"/>
                <w:sz w:val="24"/>
                <w:szCs w:val="24"/>
                <w:highlight w:val="none"/>
                <w:lang w:val="en-US" w:eastAsia="zh-CN" w:bidi="ar"/>
              </w:rPr>
              <w:t>③</w:t>
            </w:r>
            <w:r>
              <w:rPr>
                <w:rFonts w:ascii="宋体" w:hAnsi="宋体" w:eastAsia="宋体" w:cs="宋体"/>
                <w:color w:val="auto"/>
                <w:kern w:val="0"/>
                <w:sz w:val="24"/>
                <w:szCs w:val="24"/>
                <w:highlight w:val="none"/>
                <w:lang w:val="en-US" w:eastAsia="zh-CN" w:bidi="ar"/>
              </w:rPr>
              <w:t>对突发事件处理</w:t>
            </w:r>
            <w:r>
              <w:rPr>
                <w:rFonts w:hint="eastAsia" w:ascii="宋体" w:hAnsi="宋体" w:eastAsia="宋体" w:cs="宋体"/>
                <w:color w:val="auto"/>
                <w:kern w:val="0"/>
                <w:sz w:val="24"/>
                <w:szCs w:val="24"/>
                <w:highlight w:val="none"/>
                <w:lang w:val="en-US" w:eastAsia="zh-CN" w:bidi="ar"/>
              </w:rPr>
              <w:t>三部分内容。全部提供上述三项内容</w:t>
            </w:r>
            <w:r>
              <w:rPr>
                <w:rFonts w:ascii="宋体" w:hAnsi="宋体" w:eastAsia="宋体" w:cs="宋体"/>
                <w:color w:val="auto"/>
                <w:kern w:val="0"/>
                <w:sz w:val="24"/>
                <w:szCs w:val="24"/>
                <w:highlight w:val="none"/>
                <w:lang w:val="en-US" w:eastAsia="zh-CN" w:bidi="ar"/>
              </w:rPr>
              <w:t>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每</w:t>
            </w:r>
            <w:r>
              <w:rPr>
                <w:rFonts w:ascii="宋体" w:hAnsi="宋体" w:eastAsia="宋体" w:cs="宋体"/>
                <w:color w:val="auto"/>
                <w:kern w:val="0"/>
                <w:sz w:val="24"/>
                <w:szCs w:val="24"/>
                <w:highlight w:val="none"/>
                <w:lang w:val="en-US" w:eastAsia="zh-CN" w:bidi="ar"/>
              </w:rPr>
              <w:t>缺一项</w:t>
            </w:r>
            <w:r>
              <w:rPr>
                <w:rFonts w:hint="eastAsia" w:ascii="宋体" w:hAnsi="宋体" w:eastAsia="宋体" w:cs="宋体"/>
                <w:color w:val="auto"/>
                <w:kern w:val="0"/>
                <w:sz w:val="24"/>
                <w:szCs w:val="24"/>
                <w:highlight w:val="none"/>
                <w:lang w:val="en-US" w:eastAsia="zh-CN" w:bidi="ar"/>
              </w:rPr>
              <w:t>内容扣1</w:t>
            </w:r>
            <w:r>
              <w:rPr>
                <w:rFonts w:ascii="宋体" w:hAnsi="宋体" w:eastAsia="宋体" w:cs="宋体"/>
                <w:color w:val="auto"/>
                <w:kern w:val="0"/>
                <w:sz w:val="24"/>
                <w:szCs w:val="24"/>
                <w:highlight w:val="none"/>
                <w:lang w:val="en-US" w:eastAsia="zh-CN" w:bidi="ar"/>
              </w:rPr>
              <w:t>分，未提供或缺三项不得分。（满分</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1-5</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3</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对</w:t>
            </w:r>
            <w:r>
              <w:rPr>
                <w:rFonts w:ascii="宋体" w:hAnsi="宋体" w:eastAsia="宋体" w:cs="宋体"/>
                <w:color w:val="auto"/>
                <w:kern w:val="0"/>
                <w:sz w:val="24"/>
                <w:szCs w:val="24"/>
                <w:highlight w:val="none"/>
                <w:lang w:val="en-US" w:eastAsia="zh-CN" w:bidi="ar"/>
              </w:rPr>
              <w:t>各投标人制定的</w:t>
            </w:r>
            <w:r>
              <w:rPr>
                <w:rFonts w:hint="eastAsia" w:ascii="宋体" w:hAnsi="宋体" w:eastAsia="宋体" w:cs="宋体"/>
                <w:color w:val="auto"/>
                <w:kern w:val="0"/>
                <w:sz w:val="24"/>
                <w:szCs w:val="24"/>
                <w:highlight w:val="none"/>
                <w:lang w:val="en-US" w:eastAsia="zh-CN" w:bidi="ar"/>
              </w:rPr>
              <w:t>过渡交接方案进行评分，方案应包含三部分内容：</w:t>
            </w:r>
            <w:r>
              <w:rPr>
                <w:rFonts w:hint="default" w:ascii="宋体" w:hAnsi="宋体" w:eastAsia="宋体" w:cs="宋体"/>
                <w:color w:val="auto"/>
                <w:kern w:val="0"/>
                <w:sz w:val="24"/>
                <w:szCs w:val="24"/>
                <w:highlight w:val="none"/>
                <w:lang w:val="en-US" w:eastAsia="zh-CN" w:bidi="ar"/>
              </w:rPr>
              <w:t>①</w:t>
            </w:r>
            <w:r>
              <w:rPr>
                <w:rFonts w:ascii="宋体" w:hAnsi="宋体" w:eastAsia="宋体" w:cs="宋体"/>
                <w:color w:val="auto"/>
                <w:kern w:val="0"/>
                <w:sz w:val="24"/>
                <w:szCs w:val="24"/>
                <w:highlight w:val="none"/>
                <w:lang w:val="en-US" w:eastAsia="zh-CN" w:bidi="ar"/>
              </w:rPr>
              <w:t>过渡交接计划安排</w:t>
            </w:r>
            <w:r>
              <w:rPr>
                <w:rFonts w:hint="default" w:ascii="宋体" w:hAnsi="宋体" w:eastAsia="宋体" w:cs="宋体"/>
                <w:color w:val="auto"/>
                <w:kern w:val="0"/>
                <w:sz w:val="24"/>
                <w:szCs w:val="24"/>
                <w:highlight w:val="none"/>
                <w:lang w:val="en-US" w:eastAsia="zh-CN" w:bidi="ar"/>
              </w:rPr>
              <w:t>②</w:t>
            </w:r>
            <w:r>
              <w:rPr>
                <w:rFonts w:ascii="宋体" w:hAnsi="宋体" w:eastAsia="宋体" w:cs="宋体"/>
                <w:color w:val="auto"/>
                <w:kern w:val="0"/>
                <w:sz w:val="24"/>
                <w:szCs w:val="24"/>
                <w:highlight w:val="none"/>
                <w:lang w:val="en-US" w:eastAsia="zh-CN" w:bidi="ar"/>
              </w:rPr>
              <w:t>组织实施措施</w:t>
            </w:r>
            <w:r>
              <w:rPr>
                <w:rFonts w:hint="eastAsia" w:ascii="宋体" w:hAnsi="宋体" w:eastAsia="宋体" w:cs="宋体"/>
                <w:color w:val="auto"/>
                <w:kern w:val="0"/>
                <w:sz w:val="24"/>
                <w:szCs w:val="24"/>
                <w:highlight w:val="none"/>
                <w:lang w:val="en-US" w:eastAsia="zh-CN" w:bidi="ar"/>
              </w:rPr>
              <w:t>③对计划实施的</w:t>
            </w:r>
            <w:r>
              <w:rPr>
                <w:rFonts w:ascii="宋体" w:hAnsi="宋体" w:eastAsia="宋体" w:cs="宋体"/>
                <w:color w:val="auto"/>
                <w:kern w:val="0"/>
                <w:sz w:val="24"/>
                <w:szCs w:val="24"/>
                <w:highlight w:val="none"/>
                <w:lang w:val="en-US" w:eastAsia="zh-CN" w:bidi="ar"/>
              </w:rPr>
              <w:t>承诺</w:t>
            </w:r>
            <w:r>
              <w:rPr>
                <w:rFonts w:hint="eastAsia" w:ascii="宋体" w:hAnsi="宋体" w:eastAsia="宋体" w:cs="宋体"/>
                <w:color w:val="auto"/>
                <w:kern w:val="0"/>
                <w:sz w:val="24"/>
                <w:szCs w:val="24"/>
                <w:highlight w:val="none"/>
                <w:lang w:val="en-US" w:eastAsia="zh-CN" w:bidi="ar"/>
              </w:rPr>
              <w:t>。全部提供上述三项内容</w:t>
            </w:r>
            <w:r>
              <w:rPr>
                <w:rFonts w:ascii="宋体" w:hAnsi="宋体" w:eastAsia="宋体" w:cs="宋体"/>
                <w:color w:val="auto"/>
                <w:kern w:val="0"/>
                <w:sz w:val="24"/>
                <w:szCs w:val="24"/>
                <w:highlight w:val="none"/>
                <w:lang w:val="en-US" w:eastAsia="zh-CN" w:bidi="ar"/>
              </w:rPr>
              <w:t>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每</w:t>
            </w:r>
            <w:r>
              <w:rPr>
                <w:rFonts w:ascii="宋体" w:hAnsi="宋体" w:eastAsia="宋体" w:cs="宋体"/>
                <w:color w:val="auto"/>
                <w:kern w:val="0"/>
                <w:sz w:val="24"/>
                <w:szCs w:val="24"/>
                <w:highlight w:val="none"/>
                <w:lang w:val="en-US" w:eastAsia="zh-CN" w:bidi="ar"/>
              </w:rPr>
              <w:t>缺一项</w:t>
            </w:r>
            <w:r>
              <w:rPr>
                <w:rFonts w:hint="eastAsia" w:ascii="宋体" w:hAnsi="宋体" w:eastAsia="宋体" w:cs="宋体"/>
                <w:color w:val="auto"/>
                <w:kern w:val="0"/>
                <w:sz w:val="24"/>
                <w:szCs w:val="24"/>
                <w:highlight w:val="none"/>
                <w:lang w:val="en-US" w:eastAsia="zh-CN" w:bidi="ar"/>
              </w:rPr>
              <w:t>扣1</w:t>
            </w:r>
            <w:r>
              <w:rPr>
                <w:rFonts w:ascii="宋体" w:hAnsi="宋体" w:eastAsia="宋体" w:cs="宋体"/>
                <w:color w:val="auto"/>
                <w:kern w:val="0"/>
                <w:sz w:val="24"/>
                <w:szCs w:val="24"/>
                <w:highlight w:val="none"/>
                <w:lang w:val="en-US" w:eastAsia="zh-CN" w:bidi="ar"/>
              </w:rPr>
              <w:t>分，未提供或缺三项不得分。（满分3分）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1-6</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《投入本项目的专用设备一览表》中，投标人</w:t>
            </w:r>
            <w:r>
              <w:rPr>
                <w:rFonts w:hint="eastAsia" w:ascii="宋体" w:hAnsi="宋体" w:eastAsia="宋体" w:cs="宋体"/>
                <w:color w:val="auto"/>
                <w:kern w:val="0"/>
                <w:sz w:val="24"/>
                <w:szCs w:val="24"/>
                <w:highlight w:val="none"/>
                <w:lang w:val="en-US" w:eastAsia="zh-CN" w:bidi="ar"/>
              </w:rPr>
              <w:t>承诺中标后配备以下专用设备的得3分，否则不得分</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①</w:t>
            </w:r>
            <w:r>
              <w:rPr>
                <w:rFonts w:ascii="宋体" w:hAnsi="宋体" w:eastAsia="宋体" w:cs="宋体"/>
                <w:color w:val="auto"/>
                <w:kern w:val="0"/>
                <w:sz w:val="24"/>
                <w:szCs w:val="24"/>
                <w:highlight w:val="none"/>
                <w:lang w:val="en-US" w:eastAsia="zh-CN" w:bidi="ar"/>
              </w:rPr>
              <w:t>每位保安保安服2套（春秋装1套和冬装1套），</w:t>
            </w:r>
            <w:r>
              <w:rPr>
                <w:rFonts w:hint="eastAsia" w:ascii="宋体" w:hAnsi="宋体" w:eastAsia="宋体" w:cs="宋体"/>
                <w:color w:val="auto"/>
                <w:kern w:val="0"/>
                <w:sz w:val="24"/>
                <w:szCs w:val="24"/>
                <w:highlight w:val="none"/>
                <w:lang w:val="en-US" w:eastAsia="zh-CN" w:bidi="ar"/>
              </w:rPr>
              <w:t>②</w:t>
            </w:r>
            <w:r>
              <w:rPr>
                <w:rFonts w:ascii="宋体" w:hAnsi="宋体" w:eastAsia="宋体" w:cs="宋体"/>
                <w:color w:val="auto"/>
                <w:kern w:val="0"/>
                <w:sz w:val="24"/>
                <w:szCs w:val="24"/>
                <w:highlight w:val="none"/>
                <w:lang w:val="en-US" w:eastAsia="zh-CN" w:bidi="ar"/>
              </w:rPr>
              <w:t>警用三件套（强光手电、伸缩警棍、防爆自卫喷射器）26套，</w:t>
            </w:r>
            <w:r>
              <w:rPr>
                <w:rFonts w:hint="eastAsia" w:ascii="宋体" w:hAnsi="宋体" w:eastAsia="宋体" w:cs="宋体"/>
                <w:color w:val="auto"/>
                <w:kern w:val="0"/>
                <w:sz w:val="24"/>
                <w:szCs w:val="24"/>
                <w:highlight w:val="none"/>
                <w:lang w:val="en-US" w:eastAsia="zh-CN" w:bidi="ar"/>
              </w:rPr>
              <w:t>③电动两轮巡逻车</w:t>
            </w:r>
            <w:r>
              <w:rPr>
                <w:rFonts w:ascii="宋体" w:hAnsi="宋体" w:eastAsia="宋体" w:cs="宋体"/>
                <w:color w:val="auto"/>
                <w:kern w:val="0"/>
                <w:sz w:val="24"/>
                <w:szCs w:val="24"/>
                <w:highlight w:val="none"/>
                <w:lang w:val="en-US" w:eastAsia="zh-CN" w:bidi="ar"/>
              </w:rPr>
              <w:t>不少于</w:t>
            </w:r>
            <w:r>
              <w:rPr>
                <w:rFonts w:hint="eastAsia" w:ascii="宋体" w:hAnsi="宋体" w:eastAsia="宋体" w:cs="宋体"/>
                <w:color w:val="auto"/>
                <w:kern w:val="0"/>
                <w:sz w:val="24"/>
                <w:szCs w:val="24"/>
                <w:highlight w:val="none"/>
                <w:lang w:val="en-US" w:eastAsia="zh-CN" w:bidi="ar"/>
              </w:rPr>
              <w:t>10</w:t>
            </w:r>
            <w:r>
              <w:rPr>
                <w:rFonts w:ascii="宋体" w:hAnsi="宋体" w:eastAsia="宋体" w:cs="宋体"/>
                <w:color w:val="auto"/>
                <w:kern w:val="0"/>
                <w:sz w:val="24"/>
                <w:szCs w:val="24"/>
                <w:highlight w:val="none"/>
                <w:lang w:val="en-US" w:eastAsia="zh-CN" w:bidi="ar"/>
              </w:rPr>
              <w:t>辆，</w:t>
            </w:r>
            <w:r>
              <w:rPr>
                <w:rFonts w:hint="eastAsia" w:ascii="宋体" w:hAnsi="宋体" w:eastAsia="宋体" w:cs="宋体"/>
                <w:color w:val="auto"/>
                <w:kern w:val="0"/>
                <w:sz w:val="24"/>
                <w:szCs w:val="24"/>
                <w:highlight w:val="none"/>
                <w:lang w:val="en-US" w:eastAsia="zh-CN" w:bidi="ar"/>
              </w:rPr>
              <w:t>④</w:t>
            </w:r>
            <w:r>
              <w:rPr>
                <w:rFonts w:ascii="宋体" w:hAnsi="宋体" w:eastAsia="宋体" w:cs="宋体"/>
                <w:color w:val="auto"/>
                <w:kern w:val="0"/>
                <w:sz w:val="24"/>
                <w:szCs w:val="24"/>
                <w:highlight w:val="none"/>
                <w:lang w:val="en-US" w:eastAsia="zh-CN" w:bidi="ar"/>
              </w:rPr>
              <w:t>对讲机不少于</w:t>
            </w:r>
            <w:r>
              <w:rPr>
                <w:rFonts w:hint="eastAsia" w:ascii="宋体" w:hAnsi="宋体" w:eastAsia="宋体" w:cs="宋体"/>
                <w:color w:val="auto"/>
                <w:kern w:val="0"/>
                <w:sz w:val="24"/>
                <w:szCs w:val="24"/>
                <w:highlight w:val="none"/>
                <w:lang w:val="en-US" w:eastAsia="zh-CN" w:bidi="ar"/>
              </w:rPr>
              <w:t>39</w:t>
            </w:r>
            <w:r>
              <w:rPr>
                <w:rFonts w:ascii="宋体" w:hAnsi="宋体" w:eastAsia="宋体" w:cs="宋体"/>
                <w:color w:val="auto"/>
                <w:kern w:val="0"/>
                <w:sz w:val="24"/>
                <w:szCs w:val="24"/>
                <w:highlight w:val="none"/>
                <w:lang w:val="en-US" w:eastAsia="zh-CN" w:bidi="ar"/>
              </w:rPr>
              <w:t>台，</w:t>
            </w:r>
            <w:r>
              <w:rPr>
                <w:rFonts w:hint="eastAsia" w:ascii="宋体" w:hAnsi="宋体" w:eastAsia="宋体" w:cs="宋体"/>
                <w:color w:val="auto"/>
                <w:kern w:val="0"/>
                <w:sz w:val="24"/>
                <w:szCs w:val="24"/>
                <w:highlight w:val="none"/>
                <w:lang w:val="en-US" w:eastAsia="zh-CN" w:bidi="ar"/>
              </w:rPr>
              <w:t>⑤</w:t>
            </w:r>
            <w:r>
              <w:rPr>
                <w:rFonts w:ascii="宋体" w:hAnsi="宋体" w:eastAsia="宋体" w:cs="宋体"/>
                <w:color w:val="auto"/>
                <w:kern w:val="0"/>
                <w:sz w:val="24"/>
                <w:szCs w:val="24"/>
                <w:highlight w:val="none"/>
                <w:lang w:val="en-US" w:eastAsia="zh-CN" w:bidi="ar"/>
              </w:rPr>
              <w:t>防暴器11套（防暴钢叉、防暴长胶棍、防暴盾牌）</w:t>
            </w:r>
            <w:r>
              <w:rPr>
                <w:rFonts w:hint="default" w:ascii="宋体" w:hAnsi="宋体" w:eastAsia="宋体" w:cs="宋体"/>
                <w:color w:val="auto"/>
                <w:kern w:val="0"/>
                <w:sz w:val="24"/>
                <w:szCs w:val="24"/>
                <w:highlight w:val="none"/>
                <w:lang w:val="en-US" w:eastAsia="zh-CN" w:bidi="ar"/>
              </w:rPr>
              <w:t>⑥</w:t>
            </w:r>
            <w:r>
              <w:rPr>
                <w:rFonts w:hint="eastAsia" w:ascii="宋体" w:hAnsi="宋体" w:eastAsia="宋体" w:cs="宋体"/>
                <w:color w:val="auto"/>
                <w:kern w:val="0"/>
                <w:sz w:val="24"/>
                <w:szCs w:val="24"/>
                <w:highlight w:val="none"/>
                <w:lang w:val="en-US" w:eastAsia="zh-CN" w:bidi="ar"/>
              </w:rPr>
              <w:t>记录仪</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投标人须提供承诺函（格式自拟），未提供承诺或承诺提供设备不完整的不得分。</w:t>
            </w:r>
            <w:r>
              <w:rPr>
                <w:rFonts w:ascii="宋体" w:hAnsi="宋体" w:eastAsia="宋体" w:cs="宋体"/>
                <w:color w:val="auto"/>
                <w:kern w:val="0"/>
                <w:sz w:val="24"/>
                <w:szCs w:val="24"/>
                <w:highlight w:val="none"/>
                <w:lang w:val="en-US" w:eastAsia="zh-CN" w:bidi="ar"/>
              </w:rPr>
              <w:t>(满分3分)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1-7</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pPr>
            <w:r>
              <w:rPr>
                <w:rFonts w:hint="eastAsia" w:ascii="宋体" w:hAnsi="宋体" w:eastAsia="宋体" w:cs="宋体"/>
                <w:color w:val="auto"/>
                <w:kern w:val="0"/>
                <w:sz w:val="24"/>
                <w:szCs w:val="24"/>
                <w:highlight w:val="none"/>
                <w:lang w:val="en-US" w:eastAsia="zh-CN" w:bidi="ar"/>
              </w:rPr>
              <w:t>对</w:t>
            </w:r>
            <w:r>
              <w:rPr>
                <w:rFonts w:ascii="宋体" w:hAnsi="宋体" w:eastAsia="宋体" w:cs="宋体"/>
                <w:color w:val="auto"/>
                <w:kern w:val="0"/>
                <w:sz w:val="24"/>
                <w:szCs w:val="24"/>
                <w:highlight w:val="none"/>
                <w:lang w:val="en-US" w:eastAsia="zh-CN" w:bidi="ar"/>
              </w:rPr>
              <w:t>各投标人制定的</w:t>
            </w:r>
            <w:r>
              <w:rPr>
                <w:lang w:val="en-US" w:eastAsia="zh-CN"/>
              </w:rPr>
              <w:t>对媒体曝光、</w:t>
            </w:r>
            <w:r>
              <w:rPr>
                <w:rFonts w:hint="eastAsia"/>
                <w:lang w:val="en-US" w:eastAsia="zh-CN"/>
              </w:rPr>
              <w:t>游客投诉及</w:t>
            </w:r>
            <w:r>
              <w:rPr>
                <w:lang w:val="en-US" w:eastAsia="zh-CN"/>
              </w:rPr>
              <w:t>12345</w:t>
            </w:r>
            <w:r>
              <w:rPr>
                <w:rFonts w:hint="eastAsia"/>
                <w:lang w:val="en-US" w:eastAsia="zh-CN"/>
              </w:rPr>
              <w:t>和</w:t>
            </w:r>
            <w:r>
              <w:rPr>
                <w:lang w:val="en-US" w:eastAsia="zh-CN"/>
              </w:rPr>
              <w:t>数字城管件等的处理</w:t>
            </w:r>
            <w:r>
              <w:rPr>
                <w:rFonts w:hint="eastAsia"/>
                <w:lang w:val="en-US" w:eastAsia="zh-CN"/>
              </w:rPr>
              <w:t>方案</w:t>
            </w:r>
            <w:r>
              <w:rPr>
                <w:rFonts w:hint="eastAsia" w:ascii="宋体" w:hAnsi="宋体" w:eastAsia="宋体" w:cs="宋体"/>
                <w:color w:val="auto"/>
                <w:kern w:val="0"/>
                <w:sz w:val="24"/>
                <w:szCs w:val="24"/>
                <w:highlight w:val="none"/>
                <w:lang w:val="en-US" w:eastAsia="zh-CN" w:bidi="ar"/>
              </w:rPr>
              <w:t>进行评分，方案应包含三部分内容：</w:t>
            </w:r>
            <w:r>
              <w:rPr>
                <w:rFonts w:hint="default" w:ascii="宋体" w:hAnsi="宋体" w:eastAsia="宋体" w:cs="宋体"/>
                <w:color w:val="auto"/>
                <w:kern w:val="0"/>
                <w:sz w:val="24"/>
                <w:szCs w:val="24"/>
                <w:highlight w:val="none"/>
                <w:lang w:val="en-US" w:eastAsia="zh-CN" w:bidi="ar"/>
              </w:rPr>
              <w:t>①</w:t>
            </w:r>
            <w:r>
              <w:rPr>
                <w:lang w:val="en-US" w:eastAsia="zh-CN"/>
              </w:rPr>
              <w:t>媒体曝光</w:t>
            </w:r>
            <w:r>
              <w:rPr>
                <w:rFonts w:hint="eastAsia"/>
                <w:lang w:val="en-US" w:eastAsia="zh-CN"/>
              </w:rPr>
              <w:t>处理方案</w:t>
            </w:r>
            <w:r>
              <w:rPr>
                <w:rFonts w:hint="default" w:ascii="宋体" w:hAnsi="宋体" w:eastAsia="宋体" w:cs="宋体"/>
                <w:color w:val="auto"/>
                <w:kern w:val="0"/>
                <w:sz w:val="24"/>
                <w:szCs w:val="24"/>
                <w:highlight w:val="none"/>
                <w:lang w:val="en-US" w:eastAsia="zh-CN" w:bidi="ar"/>
              </w:rPr>
              <w:t>②</w:t>
            </w:r>
            <w:r>
              <w:rPr>
                <w:rFonts w:hint="eastAsia"/>
                <w:lang w:val="en-US" w:eastAsia="zh-CN"/>
              </w:rPr>
              <w:t>游客投诉处理方案</w:t>
            </w:r>
            <w:r>
              <w:rPr>
                <w:rFonts w:hint="eastAsia" w:ascii="宋体" w:hAnsi="宋体" w:eastAsia="宋体" w:cs="宋体"/>
                <w:color w:val="auto"/>
                <w:kern w:val="0"/>
                <w:sz w:val="24"/>
                <w:szCs w:val="24"/>
                <w:highlight w:val="none"/>
                <w:lang w:val="en-US" w:eastAsia="zh-CN" w:bidi="ar"/>
              </w:rPr>
              <w:t>③</w:t>
            </w:r>
            <w:r>
              <w:rPr>
                <w:lang w:val="en-US" w:eastAsia="zh-CN"/>
              </w:rPr>
              <w:t>12345</w:t>
            </w:r>
            <w:r>
              <w:rPr>
                <w:rFonts w:hint="eastAsia"/>
                <w:lang w:val="en-US" w:eastAsia="zh-CN"/>
              </w:rPr>
              <w:t>和</w:t>
            </w:r>
            <w:r>
              <w:rPr>
                <w:lang w:val="en-US" w:eastAsia="zh-CN"/>
              </w:rPr>
              <w:t>数字城管件</w:t>
            </w:r>
            <w:r>
              <w:rPr>
                <w:rFonts w:hint="eastAsia"/>
                <w:lang w:val="en-US" w:eastAsia="zh-CN"/>
              </w:rPr>
              <w:t>处理方案</w:t>
            </w:r>
            <w:r>
              <w:rPr>
                <w:rFonts w:hint="eastAsia" w:ascii="宋体" w:hAnsi="宋体" w:eastAsia="宋体" w:cs="宋体"/>
                <w:color w:val="auto"/>
                <w:kern w:val="0"/>
                <w:sz w:val="24"/>
                <w:szCs w:val="24"/>
                <w:highlight w:val="none"/>
                <w:lang w:val="en-US" w:eastAsia="zh-CN" w:bidi="ar"/>
              </w:rPr>
              <w:t>。全部提供上述三项内容</w:t>
            </w:r>
            <w:r>
              <w:rPr>
                <w:rFonts w:ascii="宋体" w:hAnsi="宋体" w:eastAsia="宋体" w:cs="宋体"/>
                <w:color w:val="auto"/>
                <w:kern w:val="0"/>
                <w:sz w:val="24"/>
                <w:szCs w:val="24"/>
                <w:highlight w:val="none"/>
                <w:lang w:val="en-US" w:eastAsia="zh-CN" w:bidi="ar"/>
              </w:rPr>
              <w:t>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每</w:t>
            </w:r>
            <w:r>
              <w:rPr>
                <w:rFonts w:ascii="宋体" w:hAnsi="宋体" w:eastAsia="宋体" w:cs="宋体"/>
                <w:color w:val="auto"/>
                <w:kern w:val="0"/>
                <w:sz w:val="24"/>
                <w:szCs w:val="24"/>
                <w:highlight w:val="none"/>
                <w:lang w:val="en-US" w:eastAsia="zh-CN" w:bidi="ar"/>
              </w:rPr>
              <w:t>缺一项</w:t>
            </w:r>
            <w:r>
              <w:rPr>
                <w:rFonts w:hint="eastAsia" w:ascii="宋体" w:hAnsi="宋体" w:eastAsia="宋体" w:cs="宋体"/>
                <w:color w:val="auto"/>
                <w:kern w:val="0"/>
                <w:sz w:val="24"/>
                <w:szCs w:val="24"/>
                <w:highlight w:val="none"/>
                <w:lang w:val="en-US" w:eastAsia="zh-CN" w:bidi="ar"/>
              </w:rPr>
              <w:t>扣1</w:t>
            </w:r>
            <w:r>
              <w:rPr>
                <w:rFonts w:ascii="宋体" w:hAnsi="宋体" w:eastAsia="宋体" w:cs="宋体"/>
                <w:color w:val="auto"/>
                <w:kern w:val="0"/>
                <w:sz w:val="24"/>
                <w:szCs w:val="24"/>
                <w:highlight w:val="none"/>
                <w:lang w:val="en-US" w:eastAsia="zh-CN" w:bidi="ar"/>
              </w:rPr>
              <w:t>分，未提供或缺三项不得分。（满分3分）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1-8</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3</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pPr>
            <w:r>
              <w:rPr>
                <w:rFonts w:hint="eastAsia" w:ascii="宋体" w:hAnsi="宋体" w:eastAsia="宋体" w:cs="宋体"/>
                <w:color w:val="auto"/>
                <w:kern w:val="0"/>
                <w:sz w:val="24"/>
                <w:szCs w:val="24"/>
                <w:highlight w:val="none"/>
                <w:lang w:val="en-US" w:eastAsia="zh-CN" w:bidi="ar"/>
              </w:rPr>
              <w:t>对</w:t>
            </w:r>
            <w:r>
              <w:rPr>
                <w:rFonts w:ascii="宋体" w:hAnsi="宋体" w:eastAsia="宋体" w:cs="宋体"/>
                <w:color w:val="auto"/>
                <w:kern w:val="0"/>
                <w:sz w:val="24"/>
                <w:szCs w:val="24"/>
                <w:highlight w:val="none"/>
                <w:lang w:val="en-US" w:eastAsia="zh-CN" w:bidi="ar"/>
              </w:rPr>
              <w:t>各投标人制定的</w:t>
            </w:r>
            <w:r>
              <w:rPr>
                <w:rFonts w:hint="eastAsia" w:ascii="宋体" w:hAnsi="宋体" w:eastAsia="宋体" w:cs="宋体"/>
                <w:color w:val="auto"/>
                <w:kern w:val="0"/>
                <w:sz w:val="24"/>
                <w:szCs w:val="24"/>
                <w:highlight w:val="none"/>
                <w:lang w:val="en-US" w:eastAsia="zh-CN" w:bidi="ar"/>
              </w:rPr>
              <w:t>公司对保安人员的</w:t>
            </w:r>
            <w:r>
              <w:rPr>
                <w:lang w:val="en-US" w:eastAsia="zh-CN"/>
              </w:rPr>
              <w:t>公园文明服务培训学习</w:t>
            </w:r>
            <w:r>
              <w:rPr>
                <w:rFonts w:hint="eastAsia"/>
                <w:lang w:val="en-US" w:eastAsia="zh-CN"/>
              </w:rPr>
              <w:t>方案</w:t>
            </w:r>
            <w:r>
              <w:rPr>
                <w:rFonts w:hint="eastAsia" w:ascii="宋体" w:hAnsi="宋体" w:eastAsia="宋体" w:cs="宋体"/>
                <w:color w:val="auto"/>
                <w:kern w:val="0"/>
                <w:sz w:val="24"/>
                <w:szCs w:val="24"/>
                <w:highlight w:val="none"/>
                <w:lang w:val="en-US" w:eastAsia="zh-CN" w:bidi="ar"/>
              </w:rPr>
              <w:t>进行评分，方案应包含三部分内容：</w:t>
            </w:r>
            <w:r>
              <w:rPr>
                <w:rFonts w:hint="default" w:ascii="宋体" w:hAnsi="宋体" w:eastAsia="宋体" w:cs="宋体"/>
                <w:color w:val="auto"/>
                <w:kern w:val="0"/>
                <w:sz w:val="24"/>
                <w:szCs w:val="24"/>
                <w:highlight w:val="none"/>
                <w:lang w:val="en-US" w:eastAsia="zh-CN" w:bidi="ar"/>
              </w:rPr>
              <w:t>①</w:t>
            </w:r>
            <w:r>
              <w:rPr>
                <w:lang w:val="en-US" w:eastAsia="zh-CN"/>
              </w:rPr>
              <w:t>文明服务规章制度</w:t>
            </w:r>
            <w:r>
              <w:rPr>
                <w:rFonts w:hint="default" w:ascii="宋体" w:hAnsi="宋体" w:eastAsia="宋体" w:cs="宋体"/>
                <w:color w:val="auto"/>
                <w:kern w:val="0"/>
                <w:sz w:val="24"/>
                <w:szCs w:val="24"/>
                <w:highlight w:val="none"/>
                <w:lang w:val="en-US" w:eastAsia="zh-CN" w:bidi="ar"/>
              </w:rPr>
              <w:t>②</w:t>
            </w:r>
            <w:r>
              <w:rPr>
                <w:rFonts w:hint="eastAsia" w:ascii="宋体" w:hAnsi="宋体" w:eastAsia="宋体" w:cs="宋体"/>
                <w:color w:val="auto"/>
                <w:kern w:val="0"/>
                <w:sz w:val="24"/>
                <w:szCs w:val="24"/>
                <w:highlight w:val="none"/>
                <w:lang w:val="en-US" w:eastAsia="zh-CN" w:bidi="ar"/>
              </w:rPr>
              <w:t>保安</w:t>
            </w:r>
            <w:r>
              <w:rPr>
                <w:lang w:val="en-US" w:eastAsia="zh-CN"/>
              </w:rPr>
              <w:t>培训方案</w:t>
            </w:r>
            <w:r>
              <w:rPr>
                <w:rFonts w:hint="eastAsia" w:ascii="宋体" w:hAnsi="宋体" w:eastAsia="宋体" w:cs="宋体"/>
                <w:color w:val="auto"/>
                <w:kern w:val="0"/>
                <w:sz w:val="24"/>
                <w:szCs w:val="24"/>
                <w:highlight w:val="none"/>
                <w:lang w:val="en-US" w:eastAsia="zh-CN" w:bidi="ar"/>
              </w:rPr>
              <w:t>③</w:t>
            </w:r>
            <w:r>
              <w:rPr>
                <w:rFonts w:hint="eastAsia"/>
                <w:lang w:val="en-US" w:eastAsia="zh-CN"/>
              </w:rPr>
              <w:t>培训</w:t>
            </w:r>
            <w:r>
              <w:rPr>
                <w:lang w:val="en-US" w:eastAsia="zh-CN"/>
              </w:rPr>
              <w:t>计划</w:t>
            </w:r>
            <w:r>
              <w:rPr>
                <w:rFonts w:hint="eastAsia" w:ascii="宋体" w:hAnsi="宋体" w:eastAsia="宋体" w:cs="宋体"/>
                <w:color w:val="auto"/>
                <w:kern w:val="0"/>
                <w:sz w:val="24"/>
                <w:szCs w:val="24"/>
                <w:highlight w:val="none"/>
                <w:lang w:val="en-US" w:eastAsia="zh-CN" w:bidi="ar"/>
              </w:rPr>
              <w:t>。全部提供上述三项内容</w:t>
            </w:r>
            <w:r>
              <w:rPr>
                <w:rFonts w:ascii="宋体" w:hAnsi="宋体" w:eastAsia="宋体" w:cs="宋体"/>
                <w:color w:val="auto"/>
                <w:kern w:val="0"/>
                <w:sz w:val="24"/>
                <w:szCs w:val="24"/>
                <w:highlight w:val="none"/>
                <w:lang w:val="en-US" w:eastAsia="zh-CN" w:bidi="ar"/>
              </w:rPr>
              <w:t>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每</w:t>
            </w:r>
            <w:r>
              <w:rPr>
                <w:rFonts w:ascii="宋体" w:hAnsi="宋体" w:eastAsia="宋体" w:cs="宋体"/>
                <w:color w:val="auto"/>
                <w:kern w:val="0"/>
                <w:sz w:val="24"/>
                <w:szCs w:val="24"/>
                <w:highlight w:val="none"/>
                <w:lang w:val="en-US" w:eastAsia="zh-CN" w:bidi="ar"/>
              </w:rPr>
              <w:t>缺一项</w:t>
            </w:r>
            <w:r>
              <w:rPr>
                <w:rFonts w:hint="eastAsia" w:ascii="宋体" w:hAnsi="宋体" w:eastAsia="宋体" w:cs="宋体"/>
                <w:color w:val="auto"/>
                <w:kern w:val="0"/>
                <w:sz w:val="24"/>
                <w:szCs w:val="24"/>
                <w:highlight w:val="none"/>
                <w:lang w:val="en-US" w:eastAsia="zh-CN" w:bidi="ar"/>
              </w:rPr>
              <w:t>扣1</w:t>
            </w:r>
            <w:r>
              <w:rPr>
                <w:rFonts w:ascii="宋体" w:hAnsi="宋体" w:eastAsia="宋体" w:cs="宋体"/>
                <w:color w:val="auto"/>
                <w:kern w:val="0"/>
                <w:sz w:val="24"/>
                <w:szCs w:val="24"/>
                <w:highlight w:val="none"/>
                <w:lang w:val="en-US" w:eastAsia="zh-CN" w:bidi="ar"/>
              </w:rPr>
              <w:t>分，未提供或缺三项不得分。（满分3分）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1-9</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2</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对</w:t>
            </w:r>
            <w:r>
              <w:rPr>
                <w:rFonts w:ascii="宋体" w:hAnsi="宋体" w:eastAsia="宋体" w:cs="宋体"/>
                <w:color w:val="auto"/>
                <w:kern w:val="0"/>
                <w:sz w:val="24"/>
                <w:szCs w:val="24"/>
                <w:highlight w:val="none"/>
                <w:lang w:val="en-US" w:eastAsia="zh-CN" w:bidi="ar"/>
              </w:rPr>
              <w:t>各投标人</w:t>
            </w:r>
            <w:r>
              <w:rPr>
                <w:rFonts w:hint="eastAsia" w:ascii="宋体" w:hAnsi="宋体" w:eastAsia="宋体" w:cs="宋体"/>
                <w:color w:val="auto"/>
                <w:kern w:val="0"/>
                <w:sz w:val="24"/>
                <w:szCs w:val="24"/>
                <w:highlight w:val="none"/>
                <w:lang w:val="en-US" w:eastAsia="zh-CN" w:bidi="ar"/>
              </w:rPr>
              <w:t>制定的重大活动保障方案进行评分，方案应包含两部分内容：</w:t>
            </w:r>
            <w:r>
              <w:rPr>
                <w:rFonts w:hint="default" w:ascii="宋体" w:hAnsi="宋体" w:eastAsia="宋体" w:cs="宋体"/>
                <w:color w:val="auto"/>
                <w:kern w:val="0"/>
                <w:sz w:val="24"/>
                <w:szCs w:val="24"/>
                <w:highlight w:val="none"/>
                <w:lang w:val="en-US" w:eastAsia="zh-CN" w:bidi="ar"/>
              </w:rPr>
              <w:t>①</w:t>
            </w:r>
            <w:r>
              <w:rPr>
                <w:rFonts w:ascii="宋体" w:hAnsi="宋体" w:eastAsia="宋体" w:cs="宋体"/>
                <w:color w:val="auto"/>
                <w:kern w:val="0"/>
                <w:sz w:val="24"/>
                <w:szCs w:val="24"/>
                <w:highlight w:val="none"/>
                <w:lang w:val="en-US" w:eastAsia="zh-CN" w:bidi="ar"/>
              </w:rPr>
              <w:t>节假日</w:t>
            </w:r>
            <w:r>
              <w:rPr>
                <w:rFonts w:hint="eastAsia" w:ascii="宋体" w:hAnsi="宋体" w:eastAsia="宋体" w:cs="宋体"/>
                <w:color w:val="auto"/>
                <w:kern w:val="0"/>
                <w:sz w:val="24"/>
                <w:szCs w:val="24"/>
                <w:highlight w:val="none"/>
                <w:lang w:val="en-US" w:eastAsia="zh-CN" w:bidi="ar"/>
              </w:rPr>
              <w:t>保障方案</w:t>
            </w:r>
            <w:r>
              <w:rPr>
                <w:rFonts w:hint="default" w:ascii="宋体" w:hAnsi="宋体" w:eastAsia="宋体" w:cs="宋体"/>
                <w:color w:val="auto"/>
                <w:kern w:val="0"/>
                <w:sz w:val="24"/>
                <w:szCs w:val="24"/>
                <w:highlight w:val="none"/>
                <w:lang w:val="en-US" w:eastAsia="zh-CN" w:bidi="ar"/>
              </w:rPr>
              <w:t>②</w:t>
            </w:r>
            <w:r>
              <w:rPr>
                <w:rFonts w:ascii="宋体" w:hAnsi="宋体" w:eastAsia="宋体" w:cs="宋体"/>
                <w:color w:val="auto"/>
                <w:kern w:val="0"/>
                <w:sz w:val="24"/>
                <w:szCs w:val="24"/>
                <w:highlight w:val="none"/>
                <w:lang w:val="en-US" w:eastAsia="zh-CN" w:bidi="ar"/>
              </w:rPr>
              <w:t>重大活动</w:t>
            </w:r>
            <w:r>
              <w:rPr>
                <w:rFonts w:hint="eastAsia" w:ascii="宋体" w:hAnsi="宋体" w:eastAsia="宋体" w:cs="宋体"/>
                <w:color w:val="auto"/>
                <w:kern w:val="0"/>
                <w:sz w:val="24"/>
                <w:szCs w:val="24"/>
                <w:highlight w:val="none"/>
                <w:lang w:val="en-US" w:eastAsia="zh-CN" w:bidi="ar"/>
              </w:rPr>
              <w:t>保障方案</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全部包含上述两项内容</w:t>
            </w:r>
            <w:r>
              <w:rPr>
                <w:rFonts w:ascii="宋体" w:hAnsi="宋体" w:eastAsia="宋体" w:cs="宋体"/>
                <w:color w:val="auto"/>
                <w:kern w:val="0"/>
                <w:sz w:val="24"/>
                <w:szCs w:val="24"/>
                <w:highlight w:val="none"/>
                <w:lang w:val="en-US" w:eastAsia="zh-CN" w:bidi="ar"/>
              </w:rPr>
              <w:t>的得</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每</w:t>
            </w:r>
            <w:r>
              <w:rPr>
                <w:rFonts w:ascii="宋体" w:hAnsi="宋体" w:eastAsia="宋体" w:cs="宋体"/>
                <w:color w:val="auto"/>
                <w:kern w:val="0"/>
                <w:sz w:val="24"/>
                <w:szCs w:val="24"/>
                <w:highlight w:val="none"/>
                <w:lang w:val="en-US" w:eastAsia="zh-CN" w:bidi="ar"/>
              </w:rPr>
              <w:t>缺一项</w:t>
            </w:r>
            <w:r>
              <w:rPr>
                <w:rFonts w:hint="eastAsia" w:ascii="宋体" w:hAnsi="宋体" w:eastAsia="宋体" w:cs="宋体"/>
                <w:color w:val="auto"/>
                <w:kern w:val="0"/>
                <w:sz w:val="24"/>
                <w:szCs w:val="24"/>
                <w:highlight w:val="none"/>
                <w:lang w:val="en-US" w:eastAsia="zh-CN" w:bidi="ar"/>
              </w:rPr>
              <w:t>扣1</w:t>
            </w:r>
            <w:r>
              <w:rPr>
                <w:rFonts w:ascii="宋体" w:hAnsi="宋体" w:eastAsia="宋体" w:cs="宋体"/>
                <w:color w:val="auto"/>
                <w:kern w:val="0"/>
                <w:sz w:val="24"/>
                <w:szCs w:val="24"/>
                <w:highlight w:val="none"/>
                <w:lang w:val="en-US" w:eastAsia="zh-CN" w:bidi="ar"/>
              </w:rPr>
              <w:t>分，未提供或缺</w:t>
            </w:r>
            <w:r>
              <w:rPr>
                <w:rFonts w:hint="eastAsia" w:ascii="宋体" w:hAnsi="宋体" w:eastAsia="宋体" w:cs="宋体"/>
                <w:color w:val="auto"/>
                <w:kern w:val="0"/>
                <w:sz w:val="24"/>
                <w:szCs w:val="24"/>
                <w:highlight w:val="none"/>
                <w:lang w:val="en-US" w:eastAsia="zh-CN" w:bidi="ar"/>
              </w:rPr>
              <w:t>两</w:t>
            </w:r>
            <w:r>
              <w:rPr>
                <w:rFonts w:ascii="宋体" w:hAnsi="宋体" w:eastAsia="宋体" w:cs="宋体"/>
                <w:color w:val="auto"/>
                <w:kern w:val="0"/>
                <w:sz w:val="24"/>
                <w:szCs w:val="24"/>
                <w:highlight w:val="none"/>
                <w:lang w:val="en-US" w:eastAsia="zh-CN" w:bidi="ar"/>
              </w:rPr>
              <w:t>项不得分。（满分</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1-10</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投标人单位具有健全的防火</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防盗窃、</w:t>
            </w:r>
            <w:r>
              <w:rPr>
                <w:rFonts w:hint="eastAsia" w:ascii="宋体" w:hAnsi="宋体" w:eastAsia="宋体" w:cs="宋体"/>
                <w:color w:val="auto"/>
                <w:kern w:val="0"/>
                <w:sz w:val="24"/>
                <w:szCs w:val="24"/>
                <w:highlight w:val="none"/>
                <w:lang w:val="en-US" w:eastAsia="zh-CN" w:bidi="ar"/>
              </w:rPr>
              <w:t>防破坏预案</w:t>
            </w:r>
            <w:r>
              <w:rPr>
                <w:rFonts w:ascii="宋体" w:hAnsi="宋体" w:eastAsia="宋体" w:cs="宋体"/>
                <w:color w:val="auto"/>
                <w:kern w:val="0"/>
                <w:sz w:val="24"/>
                <w:szCs w:val="24"/>
                <w:highlight w:val="none"/>
                <w:lang w:val="en-US" w:eastAsia="zh-CN" w:bidi="ar"/>
              </w:rPr>
              <w:t>，并定期开展预案演练，需提供防火预案及近三年内（201</w:t>
            </w:r>
            <w:r>
              <w:rPr>
                <w:rFonts w:hint="eastAsia" w:ascii="宋体" w:hAnsi="宋体" w:eastAsia="宋体" w:cs="宋体"/>
                <w:color w:val="auto"/>
                <w:kern w:val="0"/>
                <w:sz w:val="24"/>
                <w:szCs w:val="24"/>
                <w:highlight w:val="none"/>
                <w:lang w:val="en-US" w:eastAsia="zh-CN" w:bidi="ar"/>
              </w:rPr>
              <w:t>9</w:t>
            </w:r>
            <w:r>
              <w:rPr>
                <w:rFonts w:ascii="宋体" w:hAnsi="宋体" w:eastAsia="宋体" w:cs="宋体"/>
                <w:color w:val="auto"/>
                <w:kern w:val="0"/>
                <w:sz w:val="24"/>
                <w:szCs w:val="24"/>
                <w:highlight w:val="none"/>
                <w:lang w:val="en-US" w:eastAsia="zh-CN" w:bidi="ar"/>
              </w:rPr>
              <w:t>年1月1日至今）任意两次演练相关图文记录（须体现投标人公司标识），投标人还须根据项目性质、公园的地形等情况针对性的制定符合项目特色需求的防火和火灾处置方案，并承诺定期开展演练</w:t>
            </w:r>
            <w:r>
              <w:rPr>
                <w:rFonts w:hint="eastAsia" w:ascii="宋体" w:hAnsi="宋体" w:eastAsia="宋体" w:cs="宋体"/>
                <w:color w:val="auto"/>
                <w:kern w:val="0"/>
                <w:sz w:val="24"/>
                <w:szCs w:val="24"/>
                <w:highlight w:val="none"/>
                <w:lang w:val="en-US" w:eastAsia="zh-CN" w:bidi="ar"/>
              </w:rPr>
              <w:t>，方案应包含三部分内容：</w:t>
            </w:r>
            <w:r>
              <w:rPr>
                <w:rFonts w:hint="default" w:ascii="宋体" w:hAnsi="宋体" w:eastAsia="宋体" w:cs="宋体"/>
                <w:color w:val="auto"/>
                <w:kern w:val="0"/>
                <w:sz w:val="24"/>
                <w:szCs w:val="24"/>
                <w:highlight w:val="none"/>
                <w:lang w:val="en-US" w:eastAsia="zh-CN" w:bidi="ar"/>
              </w:rPr>
              <w:t>①</w:t>
            </w:r>
            <w:r>
              <w:rPr>
                <w:rFonts w:ascii="宋体" w:hAnsi="宋体" w:eastAsia="宋体" w:cs="宋体"/>
                <w:color w:val="auto"/>
                <w:kern w:val="0"/>
                <w:sz w:val="24"/>
                <w:szCs w:val="24"/>
                <w:highlight w:val="none"/>
                <w:lang w:val="en-US" w:eastAsia="zh-CN" w:bidi="ar"/>
              </w:rPr>
              <w:t>防火</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防盗窃、</w:t>
            </w:r>
            <w:r>
              <w:rPr>
                <w:rFonts w:hint="eastAsia" w:ascii="宋体" w:hAnsi="宋体" w:eastAsia="宋体" w:cs="宋体"/>
                <w:color w:val="auto"/>
                <w:kern w:val="0"/>
                <w:sz w:val="24"/>
                <w:szCs w:val="24"/>
                <w:highlight w:val="none"/>
                <w:lang w:val="en-US" w:eastAsia="zh-CN" w:bidi="ar"/>
              </w:rPr>
              <w:t>防破坏方案</w:t>
            </w:r>
            <w:r>
              <w:rPr>
                <w:rFonts w:hint="default" w:ascii="宋体" w:hAnsi="宋体" w:eastAsia="宋体" w:cs="宋体"/>
                <w:color w:val="auto"/>
                <w:kern w:val="0"/>
                <w:sz w:val="24"/>
                <w:szCs w:val="24"/>
                <w:highlight w:val="none"/>
                <w:lang w:val="en-US" w:eastAsia="zh-CN" w:bidi="ar"/>
              </w:rPr>
              <w:t>②</w:t>
            </w:r>
            <w:r>
              <w:rPr>
                <w:rFonts w:ascii="宋体" w:hAnsi="宋体" w:eastAsia="宋体" w:cs="宋体"/>
                <w:color w:val="auto"/>
                <w:kern w:val="0"/>
                <w:sz w:val="24"/>
                <w:szCs w:val="24"/>
                <w:highlight w:val="none"/>
                <w:lang w:val="en-US" w:eastAsia="zh-CN" w:bidi="ar"/>
              </w:rPr>
              <w:t>两次演练内容及图文</w:t>
            </w:r>
            <w:r>
              <w:rPr>
                <w:rFonts w:hint="default" w:ascii="宋体" w:hAnsi="宋体" w:eastAsia="宋体" w:cs="宋体"/>
                <w:color w:val="auto"/>
                <w:kern w:val="0"/>
                <w:sz w:val="24"/>
                <w:szCs w:val="24"/>
                <w:highlight w:val="none"/>
                <w:lang w:val="en-US" w:eastAsia="zh-CN" w:bidi="ar"/>
              </w:rPr>
              <w:t>③</w:t>
            </w:r>
            <w:r>
              <w:rPr>
                <w:rFonts w:ascii="宋体" w:hAnsi="宋体" w:eastAsia="宋体" w:cs="宋体"/>
                <w:color w:val="auto"/>
                <w:kern w:val="0"/>
                <w:sz w:val="24"/>
                <w:szCs w:val="24"/>
                <w:highlight w:val="none"/>
                <w:lang w:val="en-US" w:eastAsia="zh-CN" w:bidi="ar"/>
              </w:rPr>
              <w:t>定期开展演练承诺</w:t>
            </w:r>
            <w:r>
              <w:rPr>
                <w:rFonts w:hint="eastAsia" w:ascii="宋体" w:hAnsi="宋体" w:eastAsia="宋体" w:cs="宋体"/>
                <w:color w:val="auto"/>
                <w:kern w:val="0"/>
                <w:sz w:val="24"/>
                <w:szCs w:val="24"/>
                <w:highlight w:val="none"/>
                <w:lang w:val="en-US" w:eastAsia="zh-CN" w:bidi="ar"/>
              </w:rPr>
              <w:t>函。全部提供上述三项内容</w:t>
            </w:r>
            <w:r>
              <w:rPr>
                <w:rFonts w:ascii="宋体" w:hAnsi="宋体" w:eastAsia="宋体" w:cs="宋体"/>
                <w:color w:val="auto"/>
                <w:kern w:val="0"/>
                <w:sz w:val="24"/>
                <w:szCs w:val="24"/>
                <w:highlight w:val="none"/>
                <w:lang w:val="en-US" w:eastAsia="zh-CN" w:bidi="ar"/>
              </w:rPr>
              <w:t>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每</w:t>
            </w:r>
            <w:r>
              <w:rPr>
                <w:rFonts w:ascii="宋体" w:hAnsi="宋体" w:eastAsia="宋体" w:cs="宋体"/>
                <w:color w:val="auto"/>
                <w:kern w:val="0"/>
                <w:sz w:val="24"/>
                <w:szCs w:val="24"/>
                <w:highlight w:val="none"/>
                <w:lang w:val="en-US" w:eastAsia="zh-CN" w:bidi="ar"/>
              </w:rPr>
              <w:t>缺一项</w:t>
            </w:r>
            <w:r>
              <w:rPr>
                <w:rFonts w:hint="eastAsia" w:ascii="宋体" w:hAnsi="宋体" w:eastAsia="宋体" w:cs="宋体"/>
                <w:color w:val="auto"/>
                <w:kern w:val="0"/>
                <w:sz w:val="24"/>
                <w:szCs w:val="24"/>
                <w:highlight w:val="none"/>
                <w:lang w:val="en-US" w:eastAsia="zh-CN" w:bidi="ar"/>
              </w:rPr>
              <w:t>扣1</w:t>
            </w:r>
            <w:r>
              <w:rPr>
                <w:rFonts w:ascii="宋体" w:hAnsi="宋体" w:eastAsia="宋体" w:cs="宋体"/>
                <w:color w:val="auto"/>
                <w:kern w:val="0"/>
                <w:sz w:val="24"/>
                <w:szCs w:val="24"/>
                <w:highlight w:val="none"/>
                <w:lang w:val="en-US" w:eastAsia="zh-CN" w:bidi="ar"/>
              </w:rPr>
              <w:t>分，未提供或缺三项不得分。（满分3分）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1-11</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投标人单位具有健全的防台抗洪预案，并定期开展预案演练，需提供预案及近三年内（201</w:t>
            </w:r>
            <w:r>
              <w:rPr>
                <w:rFonts w:hint="eastAsia" w:ascii="宋体" w:hAnsi="宋体" w:eastAsia="宋体" w:cs="宋体"/>
                <w:color w:val="auto"/>
                <w:kern w:val="0"/>
                <w:sz w:val="24"/>
                <w:szCs w:val="24"/>
                <w:highlight w:val="none"/>
                <w:lang w:val="en-US" w:eastAsia="zh-CN" w:bidi="ar"/>
              </w:rPr>
              <w:t>9</w:t>
            </w:r>
            <w:r>
              <w:rPr>
                <w:rFonts w:ascii="宋体" w:hAnsi="宋体" w:eastAsia="宋体" w:cs="宋体"/>
                <w:color w:val="auto"/>
                <w:kern w:val="0"/>
                <w:sz w:val="24"/>
                <w:szCs w:val="24"/>
                <w:highlight w:val="none"/>
                <w:lang w:val="en-US" w:eastAsia="zh-CN" w:bidi="ar"/>
              </w:rPr>
              <w:t>年1月1日至今）任意两次演练相关图文记录（须体现投标人公司标识），投标人还须根据项目性质、公园的地形等情况针对性的制定符合项目特色需求的防台抗洪方案，并承诺定期开展演练，</w:t>
            </w:r>
            <w:r>
              <w:rPr>
                <w:rFonts w:hint="eastAsia" w:ascii="宋体" w:hAnsi="宋体" w:eastAsia="宋体" w:cs="宋体"/>
                <w:color w:val="auto"/>
                <w:kern w:val="0"/>
                <w:sz w:val="24"/>
                <w:szCs w:val="24"/>
                <w:highlight w:val="none"/>
                <w:lang w:val="en-US" w:eastAsia="zh-CN" w:bidi="ar"/>
              </w:rPr>
              <w:t>方案应包含三部分内容</w:t>
            </w:r>
            <w:r>
              <w:rPr>
                <w:rFonts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①</w:t>
            </w:r>
            <w:r>
              <w:rPr>
                <w:rFonts w:ascii="宋体" w:hAnsi="宋体" w:eastAsia="宋体" w:cs="宋体"/>
                <w:color w:val="auto"/>
                <w:kern w:val="0"/>
                <w:sz w:val="24"/>
                <w:szCs w:val="24"/>
                <w:highlight w:val="none"/>
                <w:lang w:val="en-US" w:eastAsia="zh-CN" w:bidi="ar"/>
              </w:rPr>
              <w:t>防台抗洪预案</w:t>
            </w:r>
            <w:r>
              <w:rPr>
                <w:rFonts w:hint="default" w:ascii="宋体" w:hAnsi="宋体" w:eastAsia="宋体" w:cs="宋体"/>
                <w:color w:val="auto"/>
                <w:kern w:val="0"/>
                <w:sz w:val="24"/>
                <w:szCs w:val="24"/>
                <w:highlight w:val="none"/>
                <w:lang w:val="en-US" w:eastAsia="zh-CN" w:bidi="ar"/>
              </w:rPr>
              <w:t>②</w:t>
            </w:r>
            <w:r>
              <w:rPr>
                <w:rFonts w:ascii="宋体" w:hAnsi="宋体" w:eastAsia="宋体" w:cs="宋体"/>
                <w:color w:val="auto"/>
                <w:kern w:val="0"/>
                <w:sz w:val="24"/>
                <w:szCs w:val="24"/>
                <w:highlight w:val="none"/>
                <w:lang w:val="en-US" w:eastAsia="zh-CN" w:bidi="ar"/>
              </w:rPr>
              <w:t>两次演练内容及图文</w:t>
            </w:r>
            <w:r>
              <w:rPr>
                <w:rFonts w:hint="default" w:ascii="宋体" w:hAnsi="宋体" w:eastAsia="宋体" w:cs="宋体"/>
                <w:color w:val="auto"/>
                <w:kern w:val="0"/>
                <w:sz w:val="24"/>
                <w:szCs w:val="24"/>
                <w:highlight w:val="none"/>
                <w:lang w:val="en-US" w:eastAsia="zh-CN" w:bidi="ar"/>
              </w:rPr>
              <w:t>③</w:t>
            </w:r>
            <w:r>
              <w:rPr>
                <w:rFonts w:ascii="宋体" w:hAnsi="宋体" w:eastAsia="宋体" w:cs="宋体"/>
                <w:color w:val="auto"/>
                <w:kern w:val="0"/>
                <w:sz w:val="24"/>
                <w:szCs w:val="24"/>
                <w:highlight w:val="none"/>
                <w:lang w:val="en-US" w:eastAsia="zh-CN" w:bidi="ar"/>
              </w:rPr>
              <w:t>定期开展演练承诺</w:t>
            </w:r>
            <w:r>
              <w:rPr>
                <w:rFonts w:hint="eastAsia" w:ascii="宋体" w:hAnsi="宋体" w:eastAsia="宋体" w:cs="宋体"/>
                <w:color w:val="auto"/>
                <w:kern w:val="0"/>
                <w:sz w:val="24"/>
                <w:szCs w:val="24"/>
                <w:highlight w:val="none"/>
                <w:lang w:val="en-US" w:eastAsia="zh-CN" w:bidi="ar"/>
              </w:rPr>
              <w:t>函。全部提供上述三项内容</w:t>
            </w:r>
            <w:r>
              <w:rPr>
                <w:rFonts w:ascii="宋体" w:hAnsi="宋体" w:eastAsia="宋体" w:cs="宋体"/>
                <w:color w:val="auto"/>
                <w:kern w:val="0"/>
                <w:sz w:val="24"/>
                <w:szCs w:val="24"/>
                <w:highlight w:val="none"/>
                <w:lang w:val="en-US" w:eastAsia="zh-CN" w:bidi="ar"/>
              </w:rPr>
              <w:t>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每</w:t>
            </w:r>
            <w:r>
              <w:rPr>
                <w:rFonts w:ascii="宋体" w:hAnsi="宋体" w:eastAsia="宋体" w:cs="宋体"/>
                <w:color w:val="auto"/>
                <w:kern w:val="0"/>
                <w:sz w:val="24"/>
                <w:szCs w:val="24"/>
                <w:highlight w:val="none"/>
                <w:lang w:val="en-US" w:eastAsia="zh-CN" w:bidi="ar"/>
              </w:rPr>
              <w:t>缺一项</w:t>
            </w:r>
            <w:r>
              <w:rPr>
                <w:rFonts w:hint="eastAsia" w:ascii="宋体" w:hAnsi="宋体" w:eastAsia="宋体" w:cs="宋体"/>
                <w:color w:val="auto"/>
                <w:kern w:val="0"/>
                <w:sz w:val="24"/>
                <w:szCs w:val="24"/>
                <w:highlight w:val="none"/>
                <w:lang w:val="en-US" w:eastAsia="zh-CN" w:bidi="ar"/>
              </w:rPr>
              <w:t>扣1</w:t>
            </w:r>
            <w:r>
              <w:rPr>
                <w:rFonts w:ascii="宋体" w:hAnsi="宋体" w:eastAsia="宋体" w:cs="宋体"/>
                <w:color w:val="auto"/>
                <w:kern w:val="0"/>
                <w:sz w:val="24"/>
                <w:szCs w:val="24"/>
                <w:highlight w:val="none"/>
                <w:lang w:val="en-US" w:eastAsia="zh-CN" w:bidi="ar"/>
              </w:rPr>
              <w:t>分，未提供或缺三项不得分。（满分3分）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1-12</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投标人单位具有健全的防恐</w:t>
            </w:r>
            <w:r>
              <w:rPr>
                <w:rFonts w:hint="eastAsia" w:ascii="宋体" w:hAnsi="宋体" w:eastAsia="宋体" w:cs="宋体"/>
                <w:color w:val="auto"/>
                <w:kern w:val="0"/>
                <w:sz w:val="24"/>
                <w:szCs w:val="24"/>
                <w:highlight w:val="none"/>
                <w:lang w:val="en-US" w:eastAsia="zh-CN" w:bidi="ar"/>
              </w:rPr>
              <w:t>、维稳</w:t>
            </w:r>
            <w:r>
              <w:rPr>
                <w:rFonts w:ascii="宋体" w:hAnsi="宋体" w:eastAsia="宋体" w:cs="宋体"/>
                <w:color w:val="auto"/>
                <w:kern w:val="0"/>
                <w:sz w:val="24"/>
                <w:szCs w:val="24"/>
                <w:highlight w:val="none"/>
                <w:lang w:val="en-US" w:eastAsia="zh-CN" w:bidi="ar"/>
              </w:rPr>
              <w:t>预案，并定期开展预案演练，须提供防恐预案及近三年内（201</w:t>
            </w:r>
            <w:r>
              <w:rPr>
                <w:rFonts w:hint="eastAsia" w:ascii="宋体" w:hAnsi="宋体" w:eastAsia="宋体" w:cs="宋体"/>
                <w:color w:val="auto"/>
                <w:kern w:val="0"/>
                <w:sz w:val="24"/>
                <w:szCs w:val="24"/>
                <w:highlight w:val="none"/>
                <w:lang w:val="en-US" w:eastAsia="zh-CN" w:bidi="ar"/>
              </w:rPr>
              <w:t>9</w:t>
            </w:r>
            <w:r>
              <w:rPr>
                <w:rFonts w:ascii="宋体" w:hAnsi="宋体" w:eastAsia="宋体" w:cs="宋体"/>
                <w:color w:val="auto"/>
                <w:kern w:val="0"/>
                <w:sz w:val="24"/>
                <w:szCs w:val="24"/>
                <w:highlight w:val="none"/>
                <w:lang w:val="en-US" w:eastAsia="zh-CN" w:bidi="ar"/>
              </w:rPr>
              <w:t>年1月1日至今）任意两次演练相关图文记录（须体现投标人公司标识），投标人还须根据项目性质、公园的地形等情况针对性的制定符合项目特色需求的防恐处置方案，并承诺定期开展演练，</w:t>
            </w:r>
            <w:r>
              <w:rPr>
                <w:rFonts w:hint="eastAsia" w:ascii="宋体" w:hAnsi="宋体" w:eastAsia="宋体" w:cs="宋体"/>
                <w:color w:val="auto"/>
                <w:kern w:val="0"/>
                <w:sz w:val="24"/>
                <w:szCs w:val="24"/>
                <w:highlight w:val="none"/>
                <w:lang w:val="en-US" w:eastAsia="zh-CN" w:bidi="ar"/>
              </w:rPr>
              <w:t>方案应包含三部分内容</w:t>
            </w:r>
            <w:r>
              <w:rPr>
                <w:rFonts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①</w:t>
            </w:r>
            <w:r>
              <w:rPr>
                <w:rFonts w:ascii="宋体" w:hAnsi="宋体" w:eastAsia="宋体" w:cs="宋体"/>
                <w:color w:val="auto"/>
                <w:kern w:val="0"/>
                <w:sz w:val="24"/>
                <w:szCs w:val="24"/>
                <w:highlight w:val="none"/>
                <w:lang w:val="en-US" w:eastAsia="zh-CN" w:bidi="ar"/>
              </w:rPr>
              <w:t>防恐预案</w:t>
            </w:r>
            <w:r>
              <w:rPr>
                <w:rFonts w:hint="default" w:ascii="宋体" w:hAnsi="宋体" w:eastAsia="宋体" w:cs="宋体"/>
                <w:color w:val="auto"/>
                <w:kern w:val="0"/>
                <w:sz w:val="24"/>
                <w:szCs w:val="24"/>
                <w:highlight w:val="none"/>
                <w:lang w:val="en-US" w:eastAsia="zh-CN" w:bidi="ar"/>
              </w:rPr>
              <w:t>②</w:t>
            </w:r>
            <w:r>
              <w:rPr>
                <w:rFonts w:ascii="宋体" w:hAnsi="宋体" w:eastAsia="宋体" w:cs="宋体"/>
                <w:color w:val="auto"/>
                <w:kern w:val="0"/>
                <w:sz w:val="24"/>
                <w:szCs w:val="24"/>
                <w:highlight w:val="none"/>
                <w:lang w:val="en-US" w:eastAsia="zh-CN" w:bidi="ar"/>
              </w:rPr>
              <w:t>两次演练内容及图文</w:t>
            </w:r>
            <w:r>
              <w:rPr>
                <w:rFonts w:hint="default" w:ascii="宋体" w:hAnsi="宋体" w:eastAsia="宋体" w:cs="宋体"/>
                <w:color w:val="auto"/>
                <w:kern w:val="0"/>
                <w:sz w:val="24"/>
                <w:szCs w:val="24"/>
                <w:highlight w:val="none"/>
                <w:lang w:val="en-US" w:eastAsia="zh-CN" w:bidi="ar"/>
              </w:rPr>
              <w:t>③</w:t>
            </w:r>
            <w:r>
              <w:rPr>
                <w:rFonts w:ascii="宋体" w:hAnsi="宋体" w:eastAsia="宋体" w:cs="宋体"/>
                <w:color w:val="auto"/>
                <w:kern w:val="0"/>
                <w:sz w:val="24"/>
                <w:szCs w:val="24"/>
                <w:highlight w:val="none"/>
                <w:lang w:val="en-US" w:eastAsia="zh-CN" w:bidi="ar"/>
              </w:rPr>
              <w:t>定期开展演练承诺</w:t>
            </w:r>
            <w:r>
              <w:rPr>
                <w:rFonts w:hint="eastAsia" w:ascii="宋体" w:hAnsi="宋体" w:eastAsia="宋体" w:cs="宋体"/>
                <w:color w:val="auto"/>
                <w:kern w:val="0"/>
                <w:sz w:val="24"/>
                <w:szCs w:val="24"/>
                <w:highlight w:val="none"/>
                <w:lang w:val="en-US" w:eastAsia="zh-CN" w:bidi="ar"/>
              </w:rPr>
              <w:t>函。全部提供上述三项内容</w:t>
            </w:r>
            <w:r>
              <w:rPr>
                <w:rFonts w:ascii="宋体" w:hAnsi="宋体" w:eastAsia="宋体" w:cs="宋体"/>
                <w:color w:val="auto"/>
                <w:kern w:val="0"/>
                <w:sz w:val="24"/>
                <w:szCs w:val="24"/>
                <w:highlight w:val="none"/>
                <w:lang w:val="en-US" w:eastAsia="zh-CN" w:bidi="ar"/>
              </w:rPr>
              <w:t>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每</w:t>
            </w:r>
            <w:r>
              <w:rPr>
                <w:rFonts w:ascii="宋体" w:hAnsi="宋体" w:eastAsia="宋体" w:cs="宋体"/>
                <w:color w:val="auto"/>
                <w:kern w:val="0"/>
                <w:sz w:val="24"/>
                <w:szCs w:val="24"/>
                <w:highlight w:val="none"/>
                <w:lang w:val="en-US" w:eastAsia="zh-CN" w:bidi="ar"/>
              </w:rPr>
              <w:t>缺一项</w:t>
            </w:r>
            <w:r>
              <w:rPr>
                <w:rFonts w:hint="eastAsia" w:ascii="宋体" w:hAnsi="宋体" w:eastAsia="宋体" w:cs="宋体"/>
                <w:color w:val="auto"/>
                <w:kern w:val="0"/>
                <w:sz w:val="24"/>
                <w:szCs w:val="24"/>
                <w:highlight w:val="none"/>
                <w:lang w:val="en-US" w:eastAsia="zh-CN" w:bidi="ar"/>
              </w:rPr>
              <w:t>扣1</w:t>
            </w:r>
            <w:r>
              <w:rPr>
                <w:rFonts w:ascii="宋体" w:hAnsi="宋体" w:eastAsia="宋体" w:cs="宋体"/>
                <w:color w:val="auto"/>
                <w:kern w:val="0"/>
                <w:sz w:val="24"/>
                <w:szCs w:val="24"/>
                <w:highlight w:val="none"/>
                <w:lang w:val="en-US" w:eastAsia="zh-CN" w:bidi="ar"/>
              </w:rPr>
              <w:t>分，未提供或缺三项不得分。（满分3分）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1-13</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1</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对</w:t>
            </w:r>
            <w:r>
              <w:rPr>
                <w:rFonts w:ascii="宋体" w:hAnsi="宋体" w:eastAsia="宋体" w:cs="宋体"/>
                <w:color w:val="auto"/>
                <w:kern w:val="0"/>
                <w:sz w:val="24"/>
                <w:szCs w:val="24"/>
                <w:highlight w:val="none"/>
                <w:lang w:val="en-US" w:eastAsia="zh-CN" w:bidi="ar"/>
              </w:rPr>
              <w:t>各投标人制定的噪音控制管理</w:t>
            </w:r>
            <w:r>
              <w:rPr>
                <w:rFonts w:hint="default" w:ascii="宋体" w:hAnsi="宋体" w:eastAsia="宋体" w:cs="宋体"/>
                <w:color w:val="auto"/>
                <w:kern w:val="0"/>
                <w:sz w:val="24"/>
                <w:highlight w:val="none"/>
                <w:lang w:val="en-US" w:eastAsia="zh-CN" w:bidi="ar"/>
              </w:rPr>
              <w:t>方案</w:t>
            </w:r>
            <w:r>
              <w:rPr>
                <w:rFonts w:hint="eastAsia" w:ascii="宋体" w:hAnsi="宋体" w:eastAsia="宋体" w:cs="宋体"/>
                <w:color w:val="auto"/>
                <w:kern w:val="0"/>
                <w:sz w:val="24"/>
                <w:szCs w:val="24"/>
                <w:highlight w:val="none"/>
                <w:lang w:val="en-US" w:eastAsia="zh-CN" w:bidi="ar"/>
              </w:rPr>
              <w:t>进行评分，提供方案</w:t>
            </w:r>
            <w:r>
              <w:rPr>
                <w:rFonts w:ascii="宋体" w:hAnsi="宋体" w:eastAsia="宋体" w:cs="宋体"/>
                <w:color w:val="auto"/>
                <w:kern w:val="0"/>
                <w:sz w:val="24"/>
                <w:szCs w:val="24"/>
                <w:highlight w:val="none"/>
                <w:lang w:val="en-US" w:eastAsia="zh-CN" w:bidi="ar"/>
              </w:rPr>
              <w:t>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分，未提供不得分。（满分</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1-14</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1</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default" w:ascii="宋体" w:hAnsi="宋体" w:eastAsia="宋体" w:cs="宋体"/>
                <w:color w:val="auto"/>
                <w:kern w:val="0"/>
                <w:sz w:val="24"/>
                <w:szCs w:val="24"/>
                <w:highlight w:val="none"/>
                <w:lang w:val="en-US" w:eastAsia="zh-CN" w:bidi="ar"/>
              </w:rPr>
              <w:t>对</w:t>
            </w:r>
            <w:r>
              <w:rPr>
                <w:rFonts w:ascii="宋体" w:hAnsi="宋体" w:eastAsia="宋体" w:cs="宋体"/>
                <w:color w:val="auto"/>
                <w:kern w:val="0"/>
                <w:sz w:val="24"/>
                <w:szCs w:val="24"/>
                <w:highlight w:val="none"/>
                <w:lang w:val="en-US" w:eastAsia="zh-CN" w:bidi="ar"/>
              </w:rPr>
              <w:t>各投标人制定的</w:t>
            </w:r>
            <w:r>
              <w:rPr>
                <w:rFonts w:hint="default" w:ascii="宋体" w:hAnsi="宋体" w:eastAsia="宋体" w:cs="宋体"/>
                <w:color w:val="auto"/>
                <w:kern w:val="0"/>
                <w:sz w:val="24"/>
                <w:szCs w:val="24"/>
                <w:highlight w:val="none"/>
                <w:lang w:val="en-US" w:eastAsia="zh-CN" w:bidi="ar"/>
              </w:rPr>
              <w:t>禁止偷盗、</w:t>
            </w:r>
            <w:r>
              <w:rPr>
                <w:rFonts w:ascii="宋体" w:hAnsi="宋体" w:eastAsia="宋体" w:cs="宋体"/>
                <w:color w:val="auto"/>
                <w:kern w:val="0"/>
                <w:sz w:val="24"/>
                <w:szCs w:val="24"/>
                <w:highlight w:val="none"/>
                <w:lang w:val="en-US" w:eastAsia="zh-CN" w:bidi="ar"/>
              </w:rPr>
              <w:t>捕</w:t>
            </w:r>
            <w:r>
              <w:rPr>
                <w:rFonts w:hint="default" w:ascii="宋体" w:hAnsi="宋体" w:eastAsia="宋体" w:cs="宋体"/>
                <w:color w:val="auto"/>
                <w:kern w:val="0"/>
                <w:sz w:val="24"/>
                <w:szCs w:val="24"/>
                <w:highlight w:val="none"/>
                <w:lang w:val="en-US" w:eastAsia="zh-CN" w:bidi="ar"/>
              </w:rPr>
              <w:t>、钓</w:t>
            </w:r>
            <w:r>
              <w:rPr>
                <w:rFonts w:ascii="宋体" w:hAnsi="宋体" w:eastAsia="宋体" w:cs="宋体"/>
                <w:color w:val="auto"/>
                <w:kern w:val="0"/>
                <w:sz w:val="24"/>
                <w:szCs w:val="24"/>
                <w:highlight w:val="none"/>
                <w:lang w:val="en-US" w:eastAsia="zh-CN" w:bidi="ar"/>
              </w:rPr>
              <w:t>鱼管理</w:t>
            </w:r>
            <w:r>
              <w:rPr>
                <w:rFonts w:hint="default" w:ascii="宋体" w:hAnsi="宋体" w:eastAsia="宋体" w:cs="宋体"/>
                <w:color w:val="auto"/>
                <w:kern w:val="0"/>
                <w:sz w:val="24"/>
                <w:szCs w:val="24"/>
                <w:highlight w:val="none"/>
                <w:lang w:val="en-US" w:eastAsia="zh-CN" w:bidi="ar"/>
              </w:rPr>
              <w:t>方案进行评分，提供方案</w:t>
            </w:r>
            <w:r>
              <w:rPr>
                <w:rFonts w:ascii="宋体" w:hAnsi="宋体" w:eastAsia="宋体" w:cs="宋体"/>
                <w:color w:val="auto"/>
                <w:kern w:val="0"/>
                <w:sz w:val="24"/>
                <w:szCs w:val="24"/>
                <w:highlight w:val="none"/>
                <w:lang w:val="en-US" w:eastAsia="zh-CN" w:bidi="ar"/>
              </w:rPr>
              <w:t>的得</w:t>
            </w:r>
            <w:r>
              <w:rPr>
                <w:rFonts w:hint="default"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分，未提供不得分。（满分</w:t>
            </w:r>
            <w:r>
              <w:rPr>
                <w:rFonts w:hint="default"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1-15</w:t>
            </w:r>
          </w:p>
        </w:tc>
        <w:tc>
          <w:tcPr>
            <w:tcW w:w="10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75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w:t>
            </w:r>
            <w:r>
              <w:rPr>
                <w:rFonts w:ascii="宋体" w:hAnsi="宋体" w:eastAsia="宋体" w:cs="宋体"/>
                <w:color w:val="auto"/>
                <w:kern w:val="0"/>
                <w:sz w:val="24"/>
                <w:szCs w:val="24"/>
                <w:highlight w:val="none"/>
                <w:lang w:val="en-US" w:eastAsia="zh-CN" w:bidi="ar"/>
              </w:rPr>
              <w:t>各投标人制定的</w:t>
            </w:r>
            <w:r>
              <w:rPr>
                <w:rFonts w:hint="eastAsia" w:ascii="宋体" w:hAnsi="宋体" w:eastAsia="宋体" w:cs="宋体"/>
                <w:color w:val="auto"/>
                <w:kern w:val="0"/>
                <w:sz w:val="24"/>
                <w:szCs w:val="24"/>
                <w:highlight w:val="none"/>
                <w:lang w:val="en-US" w:eastAsia="zh-CN" w:bidi="ar"/>
              </w:rPr>
              <w:t>疫情防控</w:t>
            </w:r>
            <w:r>
              <w:rPr>
                <w:rFonts w:ascii="宋体" w:hAnsi="宋体" w:eastAsia="宋体" w:cs="宋体"/>
                <w:color w:val="auto"/>
                <w:kern w:val="0"/>
                <w:sz w:val="24"/>
                <w:szCs w:val="24"/>
                <w:highlight w:val="none"/>
                <w:lang w:val="en-US" w:eastAsia="zh-CN" w:bidi="ar"/>
              </w:rPr>
              <w:t>管理</w:t>
            </w:r>
            <w:r>
              <w:rPr>
                <w:rFonts w:hint="eastAsia" w:ascii="宋体" w:hAnsi="宋体" w:eastAsia="宋体" w:cs="宋体"/>
                <w:color w:val="auto"/>
                <w:kern w:val="0"/>
                <w:sz w:val="24"/>
                <w:szCs w:val="24"/>
                <w:highlight w:val="none"/>
                <w:lang w:val="en-US" w:eastAsia="zh-CN" w:bidi="ar"/>
              </w:rPr>
              <w:t>进行评分，提供方案</w:t>
            </w:r>
            <w:r>
              <w:rPr>
                <w:rFonts w:ascii="宋体" w:hAnsi="宋体" w:eastAsia="宋体" w:cs="宋体"/>
                <w:color w:val="auto"/>
                <w:kern w:val="0"/>
                <w:sz w:val="24"/>
                <w:szCs w:val="24"/>
                <w:highlight w:val="none"/>
                <w:lang w:val="en-US" w:eastAsia="zh-CN" w:bidi="ar"/>
              </w:rPr>
              <w:t>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分，未提供不得分。（满分</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w:t>
            </w:r>
          </w:p>
        </w:tc>
      </w:tr>
    </w:tbl>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③商务项（</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w:t>
      </w:r>
    </w:p>
    <w:tbl>
      <w:tblPr>
        <w:tblStyle w:val="12"/>
        <w:tblW w:w="9648" w:type="dxa"/>
        <w:tblCellSpacing w:w="0" w:type="dxa"/>
        <w:tblInd w:w="0" w:type="dxa"/>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1071"/>
        <w:gridCol w:w="1063"/>
        <w:gridCol w:w="7514"/>
      </w:tblGrid>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Heade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评标项目</w:t>
            </w:r>
          </w:p>
        </w:tc>
        <w:tc>
          <w:tcPr>
            <w:tcW w:w="1063"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评标分值</w:t>
            </w:r>
          </w:p>
        </w:tc>
        <w:tc>
          <w:tcPr>
            <w:tcW w:w="7514"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评标方法描述</w:t>
            </w:r>
          </w:p>
        </w:tc>
      </w:tr>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w:t>
            </w:r>
          </w:p>
        </w:tc>
        <w:tc>
          <w:tcPr>
            <w:tcW w:w="1063"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0.5</w:t>
            </w:r>
          </w:p>
        </w:tc>
        <w:tc>
          <w:tcPr>
            <w:tcW w:w="7514"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投标人具有有效期内的ISO9001质量管理体系认证证书的得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投标人需提供有效期内的认证证书复印件，否则不得分。</w:t>
            </w:r>
            <w:r>
              <w:rPr>
                <w:rFonts w:ascii="宋体" w:hAnsi="宋体" w:eastAsia="宋体" w:cs="宋体"/>
                <w:color w:val="auto"/>
                <w:kern w:val="0"/>
                <w:sz w:val="24"/>
                <w:szCs w:val="24"/>
                <w:highlight w:val="none"/>
                <w:lang w:val="en-US" w:eastAsia="zh-CN" w:bidi="ar"/>
              </w:rPr>
              <w:t>（满分</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w:t>
            </w:r>
          </w:p>
        </w:tc>
      </w:tr>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w:t>
            </w:r>
          </w:p>
        </w:tc>
        <w:tc>
          <w:tcPr>
            <w:tcW w:w="1063" w:type="dxa"/>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0.5</w:t>
            </w:r>
          </w:p>
        </w:tc>
        <w:tc>
          <w:tcPr>
            <w:tcW w:w="7514"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投标人具有有效期内的IS014001环境管理体系认证证书的得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投标人需提供有效期内的认证证书复印件，否则不得分。</w:t>
            </w:r>
            <w:r>
              <w:rPr>
                <w:rFonts w:ascii="宋体" w:hAnsi="宋体" w:eastAsia="宋体" w:cs="宋体"/>
                <w:color w:val="auto"/>
                <w:kern w:val="0"/>
                <w:sz w:val="24"/>
                <w:szCs w:val="24"/>
                <w:highlight w:val="none"/>
                <w:lang w:val="en-US" w:eastAsia="zh-CN" w:bidi="ar"/>
              </w:rPr>
              <w:t>（满分</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w:t>
            </w:r>
          </w:p>
        </w:tc>
      </w:tr>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2-3</w:t>
            </w:r>
          </w:p>
        </w:tc>
        <w:tc>
          <w:tcPr>
            <w:tcW w:w="1063" w:type="dxa"/>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0.5</w:t>
            </w:r>
          </w:p>
        </w:tc>
        <w:tc>
          <w:tcPr>
            <w:tcW w:w="7514"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投标人具有有效期内的ISO45001职业健康安全管理体系认证证书的得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投标人需提供有效期内的认证证书复印件，否则不得分。</w:t>
            </w:r>
            <w:r>
              <w:rPr>
                <w:rFonts w:ascii="宋体" w:hAnsi="宋体" w:eastAsia="宋体" w:cs="宋体"/>
                <w:color w:val="auto"/>
                <w:kern w:val="0"/>
                <w:sz w:val="24"/>
                <w:szCs w:val="24"/>
                <w:highlight w:val="none"/>
                <w:lang w:val="en-US" w:eastAsia="zh-CN" w:bidi="ar"/>
              </w:rPr>
              <w:t>（满分</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w:t>
            </w:r>
          </w:p>
        </w:tc>
      </w:tr>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w:t>
            </w:r>
          </w:p>
        </w:tc>
        <w:tc>
          <w:tcPr>
            <w:tcW w:w="1063"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7514"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承诺为本项目拟投入人员按下述标准购买</w:t>
            </w:r>
            <w:r>
              <w:rPr>
                <w:rFonts w:ascii="宋体" w:hAnsi="宋体" w:eastAsia="宋体" w:cs="宋体"/>
                <w:color w:val="auto"/>
                <w:kern w:val="0"/>
                <w:sz w:val="24"/>
                <w:szCs w:val="24"/>
                <w:highlight w:val="none"/>
                <w:lang w:val="en-US" w:eastAsia="zh-CN" w:bidi="ar"/>
              </w:rPr>
              <w:t>个人意外险或雇主责任险</w:t>
            </w:r>
            <w:r>
              <w:rPr>
                <w:rFonts w:hint="eastAsia" w:ascii="宋体" w:hAnsi="宋体" w:eastAsia="宋体" w:cs="宋体"/>
                <w:color w:val="auto"/>
                <w:kern w:val="0"/>
                <w:sz w:val="24"/>
                <w:szCs w:val="24"/>
                <w:highlight w:val="none"/>
                <w:lang w:val="en-US" w:eastAsia="zh-CN" w:bidi="ar"/>
              </w:rPr>
              <w:t>，其中</w:t>
            </w:r>
            <w:r>
              <w:rPr>
                <w:rFonts w:ascii="宋体" w:hAnsi="宋体" w:eastAsia="宋体" w:cs="宋体"/>
                <w:color w:val="auto"/>
                <w:kern w:val="0"/>
                <w:sz w:val="24"/>
                <w:szCs w:val="24"/>
                <w:highlight w:val="none"/>
                <w:lang w:val="en-US" w:eastAsia="zh-CN" w:bidi="ar"/>
              </w:rPr>
              <w:t>30万元≤单人次作业人员死亡伤残赔付限额＜50万元的得1分，50万元≤单人次作业人员死亡伤残赔付限额＜100万元的得2分，单人次作业人员死亡伤残赔付限额≥100万元的得3分</w:t>
            </w:r>
            <w:r>
              <w:rPr>
                <w:rFonts w:hint="eastAsia" w:ascii="宋体" w:hAnsi="宋体" w:eastAsia="宋体" w:cs="宋体"/>
                <w:color w:val="auto"/>
                <w:kern w:val="0"/>
                <w:sz w:val="24"/>
                <w:szCs w:val="24"/>
                <w:highlight w:val="none"/>
                <w:lang w:val="en-US" w:eastAsia="zh-CN" w:bidi="ar"/>
              </w:rPr>
              <w:t>。投标人</w:t>
            </w:r>
            <w:r>
              <w:rPr>
                <w:rFonts w:ascii="宋体" w:hAnsi="宋体" w:eastAsia="宋体" w:cs="宋体"/>
                <w:color w:val="auto"/>
                <w:kern w:val="0"/>
                <w:sz w:val="24"/>
                <w:szCs w:val="24"/>
                <w:highlight w:val="none"/>
                <w:lang w:val="en-US" w:eastAsia="zh-CN" w:bidi="ar"/>
              </w:rPr>
              <w:t>须</w:t>
            </w:r>
            <w:r>
              <w:rPr>
                <w:rFonts w:hint="eastAsia" w:ascii="宋体" w:hAnsi="宋体" w:eastAsia="宋体" w:cs="宋体"/>
                <w:color w:val="auto"/>
                <w:kern w:val="0"/>
                <w:sz w:val="24"/>
                <w:szCs w:val="24"/>
                <w:highlight w:val="none"/>
                <w:lang w:val="en-US" w:eastAsia="zh-CN" w:bidi="ar"/>
              </w:rPr>
              <w:t>提供为本项目拟投入人员购买保险的承诺函（格式自拟，需含拟购保险的标准），否则不得分</w:t>
            </w:r>
            <w:r>
              <w:rPr>
                <w:rFonts w:hint="default"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（满分3分）</w:t>
            </w:r>
          </w:p>
        </w:tc>
      </w:tr>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2-5</w:t>
            </w:r>
          </w:p>
        </w:tc>
        <w:tc>
          <w:tcPr>
            <w:tcW w:w="1063"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7514"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承诺</w:t>
            </w:r>
            <w:r>
              <w:rPr>
                <w:rFonts w:ascii="宋体" w:hAnsi="宋体" w:eastAsia="宋体" w:cs="宋体"/>
                <w:color w:val="auto"/>
                <w:kern w:val="0"/>
                <w:sz w:val="24"/>
                <w:szCs w:val="24"/>
                <w:highlight w:val="none"/>
                <w:lang w:val="en-US" w:eastAsia="zh-CN" w:bidi="ar"/>
              </w:rPr>
              <w:t>拟投</w:t>
            </w:r>
            <w:r>
              <w:rPr>
                <w:rFonts w:hint="eastAsia" w:ascii="宋体" w:hAnsi="宋体" w:eastAsia="宋体" w:cs="宋体"/>
                <w:color w:val="auto"/>
                <w:kern w:val="0"/>
                <w:sz w:val="24"/>
                <w:szCs w:val="24"/>
                <w:highlight w:val="none"/>
                <w:lang w:val="en-US" w:eastAsia="zh-CN" w:bidi="ar"/>
              </w:rPr>
              <w:t>入</w:t>
            </w:r>
            <w:r>
              <w:rPr>
                <w:rFonts w:ascii="宋体" w:hAnsi="宋体" w:eastAsia="宋体" w:cs="宋体"/>
                <w:color w:val="auto"/>
                <w:kern w:val="0"/>
                <w:sz w:val="24"/>
                <w:szCs w:val="24"/>
                <w:highlight w:val="none"/>
                <w:lang w:val="en-US" w:eastAsia="zh-CN" w:bidi="ar"/>
              </w:rPr>
              <w:t>本项目安保人员中具有相关主管部门颁发的建(构)筑物消防员证书或消防设施操作员证书达5人的得1分，每增加1名得0.5分，满分</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投标人须提供承诺函（格式自拟），未提供承诺的不得分。</w:t>
            </w:r>
            <w:r>
              <w:rPr>
                <w:rFonts w:ascii="宋体" w:hAnsi="宋体" w:eastAsia="宋体" w:cs="宋体"/>
                <w:color w:val="auto"/>
                <w:kern w:val="0"/>
                <w:sz w:val="24"/>
                <w:szCs w:val="24"/>
                <w:highlight w:val="none"/>
                <w:lang w:val="en-US" w:eastAsia="zh-CN" w:bidi="ar"/>
              </w:rPr>
              <w:t>（满分</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w:t>
            </w:r>
          </w:p>
        </w:tc>
      </w:tr>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2-6</w:t>
            </w:r>
          </w:p>
        </w:tc>
        <w:tc>
          <w:tcPr>
            <w:tcW w:w="1063"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2</w:t>
            </w:r>
          </w:p>
        </w:tc>
        <w:tc>
          <w:tcPr>
            <w:tcW w:w="7514"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承诺</w:t>
            </w:r>
            <w:r>
              <w:rPr>
                <w:rFonts w:ascii="宋体" w:hAnsi="宋体" w:eastAsia="宋体" w:cs="宋体"/>
                <w:color w:val="auto"/>
                <w:kern w:val="0"/>
                <w:sz w:val="24"/>
                <w:szCs w:val="24"/>
                <w:highlight w:val="none"/>
                <w:lang w:val="en-US" w:eastAsia="zh-CN" w:bidi="ar"/>
              </w:rPr>
              <w:t>拟投</w:t>
            </w:r>
            <w:r>
              <w:rPr>
                <w:rFonts w:hint="eastAsia" w:ascii="宋体" w:hAnsi="宋体" w:eastAsia="宋体" w:cs="宋体"/>
                <w:color w:val="auto"/>
                <w:kern w:val="0"/>
                <w:sz w:val="24"/>
                <w:szCs w:val="24"/>
                <w:highlight w:val="none"/>
                <w:lang w:val="en-US" w:eastAsia="zh-CN" w:bidi="ar"/>
              </w:rPr>
              <w:t>入</w:t>
            </w:r>
            <w:r>
              <w:rPr>
                <w:rFonts w:ascii="宋体" w:hAnsi="宋体" w:eastAsia="宋体" w:cs="宋体"/>
                <w:color w:val="auto"/>
                <w:kern w:val="0"/>
                <w:sz w:val="24"/>
                <w:szCs w:val="24"/>
                <w:highlight w:val="none"/>
                <w:lang w:val="en-US" w:eastAsia="zh-CN" w:bidi="ar"/>
              </w:rPr>
              <w:t>本项目安保人员中具备红十字救护员证书达6人的得1分，每增加1名得0.5分，满分2分。</w:t>
            </w:r>
            <w:r>
              <w:rPr>
                <w:rFonts w:hint="eastAsia" w:ascii="宋体" w:hAnsi="宋体" w:eastAsia="宋体" w:cs="宋体"/>
                <w:color w:val="auto"/>
                <w:kern w:val="0"/>
                <w:sz w:val="24"/>
                <w:szCs w:val="24"/>
                <w:highlight w:val="none"/>
                <w:lang w:val="en-US" w:eastAsia="zh-CN" w:bidi="ar"/>
              </w:rPr>
              <w:t>投标人须提供承诺函（格式自拟），未提供承诺的不得分。</w:t>
            </w:r>
            <w:r>
              <w:rPr>
                <w:rFonts w:ascii="宋体" w:hAnsi="宋体" w:eastAsia="宋体" w:cs="宋体"/>
                <w:color w:val="auto"/>
                <w:kern w:val="0"/>
                <w:sz w:val="24"/>
                <w:szCs w:val="24"/>
                <w:highlight w:val="none"/>
                <w:lang w:val="en-US" w:eastAsia="zh-CN" w:bidi="ar"/>
              </w:rPr>
              <w:t>(满分2分)</w:t>
            </w:r>
          </w:p>
        </w:tc>
      </w:tr>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2-7</w:t>
            </w:r>
          </w:p>
        </w:tc>
        <w:tc>
          <w:tcPr>
            <w:tcW w:w="1063"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7514"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投标人拟投入本项目的保安队长：（1）具有5年≤保安管理工作经验或3年≤同类项目管理工作经验的得1分</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（2）具有</w:t>
            </w:r>
            <w:r>
              <w:rPr>
                <w:rFonts w:hint="eastAsia" w:ascii="宋体" w:hAnsi="宋体" w:eastAsia="宋体" w:cs="宋体"/>
                <w:color w:val="auto"/>
                <w:kern w:val="0"/>
                <w:sz w:val="24"/>
                <w:szCs w:val="24"/>
                <w:highlight w:val="none"/>
                <w:lang w:val="en-US" w:eastAsia="zh-CN" w:bidi="ar"/>
              </w:rPr>
              <w:t>专科</w:t>
            </w:r>
            <w:r>
              <w:rPr>
                <w:rFonts w:ascii="宋体" w:hAnsi="宋体" w:eastAsia="宋体" w:cs="宋体"/>
                <w:color w:val="auto"/>
                <w:kern w:val="0"/>
                <w:sz w:val="24"/>
                <w:szCs w:val="24"/>
                <w:highlight w:val="none"/>
                <w:lang w:val="en-US" w:eastAsia="zh-CN" w:bidi="ar"/>
              </w:rPr>
              <w:t>以上学历</w:t>
            </w:r>
            <w:r>
              <w:rPr>
                <w:rFonts w:hint="eastAsia" w:ascii="宋体" w:hAnsi="宋体" w:eastAsia="宋体" w:cs="宋体"/>
                <w:color w:val="auto"/>
                <w:kern w:val="0"/>
                <w:sz w:val="24"/>
                <w:szCs w:val="24"/>
                <w:highlight w:val="none"/>
                <w:lang w:val="en-US" w:eastAsia="zh-CN" w:bidi="ar"/>
              </w:rPr>
              <w:t>的得0.5分；</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具有</w:t>
            </w:r>
            <w:r>
              <w:rPr>
                <w:rFonts w:ascii="宋体" w:hAnsi="宋体" w:eastAsia="宋体" w:cs="宋体"/>
                <w:color w:val="auto"/>
                <w:kern w:val="0"/>
                <w:sz w:val="24"/>
                <w:szCs w:val="24"/>
                <w:highlight w:val="none"/>
                <w:lang w:val="en-US" w:eastAsia="zh-CN" w:bidi="ar"/>
              </w:rPr>
              <w:t>保安员二级及以上职业资格证书的得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分；须提供有效的证明材料及投标截止时间前</w:t>
            </w:r>
            <w:r>
              <w:rPr>
                <w:rFonts w:hint="eastAsia" w:ascii="宋体" w:hAnsi="宋体" w:eastAsia="宋体" w:cs="宋体"/>
                <w:color w:val="auto"/>
                <w:kern w:val="0"/>
                <w:sz w:val="24"/>
                <w:szCs w:val="24"/>
                <w:highlight w:val="none"/>
                <w:lang w:val="en-US" w:eastAsia="zh-CN" w:bidi="ar"/>
              </w:rPr>
              <w:t>6个月</w:t>
            </w:r>
            <w:r>
              <w:rPr>
                <w:rFonts w:ascii="宋体" w:hAnsi="宋体" w:eastAsia="宋体" w:cs="宋体"/>
                <w:color w:val="auto"/>
                <w:kern w:val="0"/>
                <w:sz w:val="24"/>
                <w:szCs w:val="24"/>
                <w:highlight w:val="none"/>
                <w:lang w:val="en-US" w:eastAsia="zh-CN" w:bidi="ar"/>
              </w:rPr>
              <w:t>内</w:t>
            </w:r>
            <w:r>
              <w:rPr>
                <w:rFonts w:hint="eastAsia" w:ascii="宋体" w:hAnsi="宋体" w:eastAsia="宋体" w:cs="宋体"/>
                <w:color w:val="auto"/>
                <w:kern w:val="0"/>
                <w:sz w:val="24"/>
                <w:szCs w:val="24"/>
                <w:highlight w:val="none"/>
                <w:lang w:val="en-US" w:eastAsia="zh-CN" w:bidi="ar"/>
              </w:rPr>
              <w:t>任意一个月</w:t>
            </w:r>
            <w:r>
              <w:rPr>
                <w:rFonts w:ascii="宋体" w:hAnsi="宋体" w:eastAsia="宋体" w:cs="宋体"/>
                <w:color w:val="auto"/>
                <w:kern w:val="0"/>
                <w:sz w:val="24"/>
                <w:szCs w:val="24"/>
                <w:highlight w:val="none"/>
                <w:lang w:val="en-US" w:eastAsia="zh-CN" w:bidi="ar"/>
              </w:rPr>
              <w:t>（不含投标当月）在投标单位缴纳社保情况（社保中心打印并盖章的职工社会保险缴费明细表及社保查询网站查询截图并注明网址）（</w:t>
            </w:r>
            <w:r>
              <w:rPr>
                <w:rFonts w:hint="eastAsia" w:ascii="宋体" w:hAnsi="宋体" w:eastAsia="宋体" w:cs="宋体"/>
                <w:color w:val="auto"/>
                <w:kern w:val="0"/>
                <w:sz w:val="24"/>
                <w:szCs w:val="24"/>
                <w:highlight w:val="none"/>
                <w:lang w:val="en-US" w:eastAsia="zh-CN" w:bidi="ar"/>
              </w:rPr>
              <w:t>本项目要求配备2名保安队长，其中任何一名满足要求即可得分，</w:t>
            </w:r>
            <w:r>
              <w:rPr>
                <w:rFonts w:ascii="宋体" w:hAnsi="宋体" w:eastAsia="宋体" w:cs="宋体"/>
                <w:color w:val="auto"/>
                <w:kern w:val="0"/>
                <w:sz w:val="24"/>
                <w:szCs w:val="24"/>
                <w:highlight w:val="none"/>
                <w:lang w:val="en-US" w:eastAsia="zh-CN" w:bidi="ar"/>
              </w:rPr>
              <w:t>满分</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w:t>
            </w:r>
          </w:p>
        </w:tc>
      </w:tr>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2-8</w:t>
            </w:r>
          </w:p>
        </w:tc>
        <w:tc>
          <w:tcPr>
            <w:tcW w:w="1063"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7514"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在投标截止之日起前三年内在经营过程中未发生重大安全事故（指造成10人以上30人以下死亡，或者50人以上100人以下重伤。或者1000万以上，一亿元以下直接经济损失的事故）情况的得3分，投标人须提供承诺函并加盖公章，</w:t>
            </w:r>
            <w:r>
              <w:rPr>
                <w:rFonts w:ascii="宋体" w:hAnsi="宋体" w:eastAsia="宋体" w:cs="宋体"/>
                <w:color w:val="auto"/>
                <w:kern w:val="0"/>
                <w:sz w:val="24"/>
                <w:szCs w:val="24"/>
                <w:highlight w:val="none"/>
                <w:lang w:val="en-US" w:eastAsia="zh-CN" w:bidi="ar"/>
              </w:rPr>
              <w:t>未提供</w:t>
            </w:r>
            <w:r>
              <w:rPr>
                <w:rFonts w:hint="eastAsia" w:ascii="宋体" w:hAnsi="宋体" w:eastAsia="宋体" w:cs="宋体"/>
                <w:color w:val="auto"/>
                <w:kern w:val="0"/>
                <w:sz w:val="24"/>
                <w:szCs w:val="24"/>
                <w:highlight w:val="none"/>
                <w:lang w:val="en-US" w:eastAsia="zh-CN" w:bidi="ar"/>
              </w:rPr>
              <w:t>不得分。</w:t>
            </w:r>
          </w:p>
        </w:tc>
      </w:tr>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2-9</w:t>
            </w:r>
          </w:p>
        </w:tc>
        <w:tc>
          <w:tcPr>
            <w:tcW w:w="1063"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7514"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根据各投标人提供的自201</w:t>
            </w:r>
            <w:r>
              <w:rPr>
                <w:rFonts w:hint="eastAsia" w:ascii="宋体" w:hAnsi="宋体" w:eastAsia="宋体" w:cs="宋体"/>
                <w:color w:val="auto"/>
                <w:kern w:val="0"/>
                <w:sz w:val="24"/>
                <w:szCs w:val="24"/>
                <w:highlight w:val="none"/>
                <w:lang w:val="en-US" w:eastAsia="zh-CN" w:bidi="ar"/>
              </w:rPr>
              <w:t>9</w:t>
            </w:r>
            <w:r>
              <w:rPr>
                <w:rFonts w:ascii="宋体" w:hAnsi="宋体" w:eastAsia="宋体" w:cs="宋体"/>
                <w:color w:val="auto"/>
                <w:kern w:val="0"/>
                <w:sz w:val="24"/>
                <w:szCs w:val="24"/>
                <w:highlight w:val="none"/>
                <w:lang w:val="en-US" w:eastAsia="zh-CN" w:bidi="ar"/>
              </w:rPr>
              <w:t>年1月1日至投标截止期同类项目服务业绩情况进行评分，提供1份有效业绩得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分，满分</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分。投标人须同时提供中标公告（提供相关网站中标公告的下载网页并注明网址）、中标通知书复印件、采购合同文本复印件，以及经采购人验收合格的证明材料，未提供或提供不全的本项不得分。（</w:t>
            </w:r>
            <w:r>
              <w:rPr>
                <w:rFonts w:hint="eastAsia" w:ascii="宋体" w:hAnsi="宋体" w:eastAsia="宋体" w:cs="宋体"/>
                <w:color w:val="auto"/>
                <w:kern w:val="0"/>
                <w:sz w:val="24"/>
                <w:szCs w:val="24"/>
                <w:highlight w:val="none"/>
                <w:lang w:val="en-US" w:eastAsia="zh-CN" w:bidi="ar"/>
              </w:rPr>
              <w:t>以合同签订时间为准，</w:t>
            </w:r>
            <w:r>
              <w:rPr>
                <w:rFonts w:ascii="宋体" w:hAnsi="宋体" w:eastAsia="宋体" w:cs="宋体"/>
                <w:color w:val="auto"/>
                <w:kern w:val="0"/>
                <w:sz w:val="24"/>
                <w:szCs w:val="24"/>
                <w:highlight w:val="none"/>
                <w:lang w:val="en-US" w:eastAsia="zh-CN" w:bidi="ar"/>
              </w:rPr>
              <w:t>同一业主单位的不重复得分）</w:t>
            </w:r>
          </w:p>
        </w:tc>
      </w:tr>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2-10</w:t>
            </w:r>
          </w:p>
        </w:tc>
        <w:tc>
          <w:tcPr>
            <w:tcW w:w="1063"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7514" w:type="dxa"/>
            <w:tcBorders>
              <w:tl2br w:val="nil"/>
              <w:tr2bl w:val="nil"/>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根据各投标人提供的自201</w:t>
            </w:r>
            <w:r>
              <w:rPr>
                <w:rFonts w:hint="eastAsia" w:ascii="宋体" w:hAnsi="宋体" w:eastAsia="宋体" w:cs="宋体"/>
                <w:color w:val="auto"/>
                <w:kern w:val="0"/>
                <w:sz w:val="24"/>
                <w:szCs w:val="24"/>
                <w:highlight w:val="none"/>
                <w:lang w:val="en-US" w:eastAsia="zh-CN" w:bidi="ar"/>
              </w:rPr>
              <w:t>9</w:t>
            </w:r>
            <w:r>
              <w:rPr>
                <w:rFonts w:ascii="宋体" w:hAnsi="宋体" w:eastAsia="宋体" w:cs="宋体"/>
                <w:color w:val="auto"/>
                <w:kern w:val="0"/>
                <w:sz w:val="24"/>
                <w:szCs w:val="24"/>
                <w:highlight w:val="none"/>
                <w:lang w:val="en-US" w:eastAsia="zh-CN" w:bidi="ar"/>
              </w:rPr>
              <w:t>年1月1日至投标截止期前已完成或正在履行的同类服务项目满意度情况进行评分：服务期满1年及以上且满意度反馈意见为满意的（或优或90分以上），提供1份满意度情况得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分，满分</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投标人须同时提供中标公告（提供相关网站中标公告的下载网页并注明网址）、中标通知书复印件、采购合同文本复印件，以及用户评价报告文本复印件，未提供或提供不全的本项不得分。（同一业主单位的不重复得分）</w:t>
            </w:r>
          </w:p>
        </w:tc>
      </w:tr>
      <w:tr>
        <w:tblPrEx>
          <w:tblBorders>
            <w:top w:val="single" w:color="auto" w:sz="2" w:space="0"/>
            <w:left w:val="single" w:color="auto" w:sz="4" w:space="0"/>
            <w:bottom w:val="single" w:color="auto" w:sz="2" w:space="0"/>
            <w:right w:val="none" w:color="auto" w:sz="0"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1071"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2-11</w:t>
            </w:r>
          </w:p>
        </w:tc>
        <w:tc>
          <w:tcPr>
            <w:tcW w:w="1063"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2.5</w:t>
            </w:r>
          </w:p>
        </w:tc>
        <w:tc>
          <w:tcPr>
            <w:tcW w:w="7514" w:type="dxa"/>
            <w:tcBorders>
              <w:tl2br w:val="nil"/>
              <w:tr2bl w:val="nil"/>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须书面承诺保安队长（本项目要求配备2名保安队长，均需提供）在中标后服务半年以上、经采购人同意才可申请更换（采购人要求更换除外），经采购人同意后方可更换，且接替者须有同等或更高的从业资质，否则应对中标人进行相应处罚。投标人须提供</w:t>
            </w:r>
            <w:r>
              <w:rPr>
                <w:rFonts w:ascii="宋体" w:hAnsi="宋体" w:eastAsia="宋体" w:cs="宋体"/>
                <w:color w:val="auto"/>
                <w:kern w:val="0"/>
                <w:sz w:val="24"/>
                <w:szCs w:val="24"/>
                <w:highlight w:val="none"/>
                <w:lang w:val="en-US" w:eastAsia="zh-CN" w:bidi="ar"/>
              </w:rPr>
              <w:t>投标截止时间前</w:t>
            </w:r>
            <w:r>
              <w:rPr>
                <w:rFonts w:hint="eastAsia" w:ascii="宋体" w:hAnsi="宋体" w:eastAsia="宋体" w:cs="宋体"/>
                <w:color w:val="auto"/>
                <w:kern w:val="0"/>
                <w:sz w:val="24"/>
                <w:szCs w:val="24"/>
                <w:highlight w:val="none"/>
                <w:lang w:val="en-US" w:eastAsia="zh-CN" w:bidi="ar"/>
              </w:rPr>
              <w:t>6个月</w:t>
            </w:r>
            <w:r>
              <w:rPr>
                <w:rFonts w:ascii="宋体" w:hAnsi="宋体" w:eastAsia="宋体" w:cs="宋体"/>
                <w:color w:val="auto"/>
                <w:kern w:val="0"/>
                <w:sz w:val="24"/>
                <w:szCs w:val="24"/>
                <w:highlight w:val="none"/>
                <w:lang w:val="en-US" w:eastAsia="zh-CN" w:bidi="ar"/>
              </w:rPr>
              <w:t>内</w:t>
            </w:r>
            <w:r>
              <w:rPr>
                <w:rFonts w:hint="eastAsia" w:ascii="宋体" w:hAnsi="宋体" w:eastAsia="宋体" w:cs="宋体"/>
                <w:color w:val="auto"/>
                <w:kern w:val="0"/>
                <w:sz w:val="24"/>
                <w:szCs w:val="24"/>
                <w:highlight w:val="none"/>
                <w:lang w:val="en-US" w:eastAsia="zh-CN" w:bidi="ar"/>
              </w:rPr>
              <w:t>任意一个月</w:t>
            </w:r>
            <w:r>
              <w:rPr>
                <w:rFonts w:ascii="宋体" w:hAnsi="宋体" w:eastAsia="宋体" w:cs="宋体"/>
                <w:color w:val="auto"/>
                <w:kern w:val="0"/>
                <w:sz w:val="24"/>
                <w:szCs w:val="24"/>
                <w:highlight w:val="none"/>
                <w:lang w:val="en-US" w:eastAsia="zh-CN" w:bidi="ar"/>
              </w:rPr>
              <w:t>（不含投标当月）在投标单位缴纳社保情况（社保中心打印并盖章的职工社会保险缴费明细表及社保查询网站查询截图并注明网址）</w:t>
            </w:r>
            <w:r>
              <w:rPr>
                <w:rFonts w:hint="eastAsia" w:ascii="宋体" w:hAnsi="宋体" w:eastAsia="宋体" w:cs="宋体"/>
                <w:color w:val="auto"/>
                <w:kern w:val="0"/>
                <w:sz w:val="24"/>
                <w:szCs w:val="24"/>
                <w:highlight w:val="none"/>
                <w:lang w:val="en-US" w:eastAsia="zh-CN" w:bidi="ar"/>
              </w:rPr>
              <w:t>、保安证复印件、承诺函，</w:t>
            </w:r>
            <w:r>
              <w:rPr>
                <w:rFonts w:ascii="宋体" w:hAnsi="宋体" w:eastAsia="宋体" w:cs="宋体"/>
                <w:color w:val="auto"/>
                <w:kern w:val="0"/>
                <w:sz w:val="24"/>
                <w:szCs w:val="24"/>
                <w:highlight w:val="none"/>
                <w:lang w:val="en-US" w:eastAsia="zh-CN" w:bidi="ar"/>
              </w:rPr>
              <w:t>未提供或提供不全不得分</w:t>
            </w:r>
            <w:r>
              <w:rPr>
                <w:rFonts w:hint="eastAsia" w:ascii="宋体" w:hAnsi="宋体" w:eastAsia="宋体" w:cs="宋体"/>
                <w:color w:val="auto"/>
                <w:kern w:val="0"/>
                <w:sz w:val="24"/>
                <w:szCs w:val="24"/>
                <w:highlight w:val="none"/>
                <w:lang w:val="en-US" w:eastAsia="zh-CN" w:bidi="ar"/>
              </w:rPr>
              <w:t>，满分2.5分。</w:t>
            </w:r>
          </w:p>
        </w:tc>
      </w:tr>
    </w:tbl>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④加分项（</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a.优先类节能产品、环境标志产品：</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a1若同一合同包内节能、环境标志产品报价总金额低于该合同包报价总金额</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）以下，将分别给予节能、环境标志产品价格项（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4%</w:t>
      </w:r>
      <w:r>
        <w:rPr>
          <w:rFonts w:hint="eastAsia" w:ascii="宋体" w:hAnsi="宋体" w:eastAsia="宋体" w:cs="宋体"/>
          <w:color w:val="auto"/>
          <w:sz w:val="24"/>
          <w:szCs w:val="24"/>
          <w:highlight w:val="none"/>
        </w:rPr>
        <w:t>的加分；若同一合同包内节能、环境标志产品报价总金额占该合同包报价总金额</w:t>
      </w:r>
      <w:r>
        <w:rPr>
          <w:rFonts w:hint="default" w:ascii="Calibri" w:hAnsi="Calibri" w:eastAsia="宋体" w:cs="Calibri"/>
          <w:color w:val="auto"/>
          <w:sz w:val="24"/>
          <w:szCs w:val="24"/>
          <w:highlight w:val="none"/>
        </w:rPr>
        <w:t>20%-50%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6%</w:t>
      </w:r>
      <w:r>
        <w:rPr>
          <w:rFonts w:hint="eastAsia" w:ascii="宋体" w:hAnsi="宋体" w:eastAsia="宋体" w:cs="宋体"/>
          <w:color w:val="auto"/>
          <w:sz w:val="24"/>
          <w:szCs w:val="24"/>
          <w:highlight w:val="none"/>
        </w:rPr>
        <w:t>的加分；若同一合同包内节能、环境标志产品报价总金额占该合同包报价总金额</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以上的，将分别给予节能、环境标志产品价格项（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8%</w:t>
      </w:r>
      <w:r>
        <w:rPr>
          <w:rFonts w:hint="eastAsia" w:ascii="宋体" w:hAnsi="宋体" w:eastAsia="宋体" w:cs="宋体"/>
          <w:color w:val="auto"/>
          <w:sz w:val="24"/>
          <w:szCs w:val="24"/>
          <w:highlight w:val="none"/>
        </w:rPr>
        <w:t>的加分。</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a2若节能、环境标志产品仅是构成投标产品的部件、组件或零件，则该投标产品不享受鼓励优惠政策。同一品目中各认证证书不重复计算加分。强制类节能产品不享受加分。</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（4）中标候选人排列规则顺序如下：</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a.按照评标总得分（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）由高到低顺序排列。</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b.评标总得分（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）相同的，按照评标价（即价格扣除后的投标报价）由低到高顺序排列。</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c.评标总得分（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）且评标价（即价格扣除后的投标报价）相同的并列。</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8、其他规定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8.1评标应全程保密且不得透露给任一投标人或与评标工作无关的人员。</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8.2评标将进行全程实时录音录像，录音录像资料随采购文件一并存档。</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8.3若投标人有任何试图干扰具体评标事务，影响评标委员会独立履行职责的行为，其投标无效且不予退还投标保证金。情节严重的，由财政部门列入不良行为记录。</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8.4其他：</w:t>
      </w:r>
      <w:r>
        <w:rPr>
          <w:color w:val="auto"/>
          <w:spacing w:val="0"/>
          <w:sz w:val="24"/>
          <w:szCs w:val="24"/>
          <w:highlight w:val="none"/>
        </w:rPr>
        <w:t>无。</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keepNext w:val="0"/>
        <w:keepLines w:val="0"/>
        <w:widowControl/>
        <w:suppressLineNumbers w:val="0"/>
        <w:spacing w:before="75" w:beforeAutospacing="0" w:after="75" w:afterAutospacing="0"/>
        <w:ind w:left="0" w:right="0" w:firstLine="0"/>
        <w:jc w:val="center"/>
        <w:outlineLvl w:val="9"/>
        <w:rPr>
          <w:rStyle w:val="14"/>
          <w:rFonts w:hint="eastAsia" w:ascii="宋体" w:hAnsi="宋体" w:eastAsia="宋体" w:cs="宋体"/>
          <w:color w:val="auto"/>
          <w:spacing w:val="0"/>
          <w:sz w:val="31"/>
          <w:szCs w:val="31"/>
          <w:highlight w:val="none"/>
        </w:rPr>
      </w:pPr>
      <w:r>
        <w:rPr>
          <w:rStyle w:val="14"/>
          <w:rFonts w:hint="eastAsia" w:ascii="宋体" w:hAnsi="宋体" w:eastAsia="宋体" w:cs="宋体"/>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outlineLvl w:val="1"/>
        <w:rPr>
          <w:color w:val="auto"/>
          <w:highlight w:val="none"/>
        </w:rPr>
      </w:pPr>
      <w:r>
        <w:rPr>
          <w:rStyle w:val="14"/>
          <w:rFonts w:hint="eastAsia" w:ascii="宋体" w:hAnsi="宋体" w:eastAsia="宋体" w:cs="宋体"/>
          <w:color w:val="auto"/>
          <w:spacing w:val="0"/>
          <w:sz w:val="31"/>
          <w:szCs w:val="31"/>
          <w:highlight w:val="none"/>
        </w:rPr>
        <w:t>第五章</w:t>
      </w:r>
      <w:r>
        <w:rPr>
          <w:rStyle w:val="14"/>
          <w:color w:val="auto"/>
          <w:spacing w:val="0"/>
          <w:sz w:val="31"/>
          <w:szCs w:val="31"/>
          <w:highlight w:val="none"/>
        </w:rPr>
        <w:t>   </w:t>
      </w:r>
      <w:r>
        <w:rPr>
          <w:rStyle w:val="14"/>
          <w:rFonts w:hint="eastAsia" w:ascii="宋体" w:hAnsi="宋体" w:eastAsia="宋体" w:cs="宋体"/>
          <w:color w:val="auto"/>
          <w:spacing w:val="0"/>
          <w:sz w:val="31"/>
          <w:szCs w:val="31"/>
          <w:highlight w:val="none"/>
        </w:rPr>
        <w:t>招标内容及要求</w:t>
      </w:r>
    </w:p>
    <w:p>
      <w:pPr>
        <w:pStyle w:val="11"/>
        <w:keepNext w:val="0"/>
        <w:keepLines w:val="0"/>
        <w:widowControl/>
        <w:suppressLineNumbers w:val="0"/>
        <w:spacing w:before="0" w:beforeAutospacing="0" w:after="0" w:afterAutospacing="0" w:line="360" w:lineRule="auto"/>
        <w:ind w:left="0" w:right="0" w:firstLine="0"/>
        <w:outlineLvl w:val="2"/>
        <w:rPr>
          <w:rFonts w:hint="eastAsia" w:ascii="宋体" w:hAnsi="宋体" w:eastAsia="宋体" w:cs="宋体"/>
          <w:b/>
          <w:bCs/>
          <w:color w:val="auto"/>
          <w:highlight w:val="none"/>
        </w:rPr>
      </w:pPr>
      <w:r>
        <w:rPr>
          <w:rFonts w:hint="eastAsia" w:ascii="宋体" w:hAnsi="宋体" w:eastAsia="宋体" w:cs="宋体"/>
          <w:b/>
          <w:bCs/>
          <w:color w:val="auto"/>
          <w:spacing w:val="0"/>
          <w:sz w:val="24"/>
          <w:szCs w:val="24"/>
          <w:highlight w:val="none"/>
        </w:rPr>
        <w:t>一、项目概况（采购标的）</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textAlignment w:val="auto"/>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rPr>
        <w:t>（一）</w:t>
      </w:r>
      <w:r>
        <w:rPr>
          <w:rFonts w:hint="eastAsia" w:ascii="宋体" w:hAnsi="宋体" w:eastAsia="宋体" w:cs="宋体"/>
          <w:color w:val="auto"/>
          <w:spacing w:val="15"/>
          <w:sz w:val="24"/>
          <w:szCs w:val="24"/>
          <w:highlight w:val="none"/>
          <w:lang w:val="en-US" w:eastAsia="zh-CN"/>
        </w:rPr>
        <w:t>闽江北港公园概况：公园区域分为</w:t>
      </w:r>
      <w:r>
        <w:rPr>
          <w:rFonts w:hint="eastAsia" w:ascii="宋体" w:hAnsi="宋体" w:eastAsia="宋体" w:cs="宋体"/>
          <w:color w:val="auto"/>
          <w:spacing w:val="15"/>
          <w:sz w:val="24"/>
          <w:szCs w:val="24"/>
          <w:highlight w:val="none"/>
        </w:rPr>
        <w:t>苍霞段（三县洲大桥至解放大桥）</w:t>
      </w:r>
      <w:r>
        <w:rPr>
          <w:rFonts w:hint="eastAsia" w:ascii="宋体" w:hAnsi="宋体" w:eastAsia="宋体" w:cs="宋体"/>
          <w:color w:val="auto"/>
          <w:spacing w:val="15"/>
          <w:sz w:val="24"/>
          <w:szCs w:val="24"/>
          <w:highlight w:val="none"/>
          <w:lang w:val="en-US" w:eastAsia="zh-CN"/>
        </w:rPr>
        <w:t>及闽江大桥至五孔闸段堤坝外</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5"/>
          <w:sz w:val="24"/>
          <w:szCs w:val="24"/>
          <w:highlight w:val="none"/>
          <w:lang w:val="en-US" w:eastAsia="zh-CN"/>
        </w:rPr>
        <w:t>目前公园总面积为12.42公顷，其中苍霞段岸线长1.647公里，总面积3.1公顷；闽江大桥至五孔闸段岸线长5.3公里，总面积9.32公顷。</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textAlignment w:val="auto"/>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(二)投标人的报价应包含服务本项目所涉及的一切费用，还要考虑到合同中可能出现的索赔和变更。</w:t>
      </w:r>
    </w:p>
    <w:p>
      <w:pPr>
        <w:pStyle w:val="11"/>
        <w:keepNext w:val="0"/>
        <w:keepLines w:val="0"/>
        <w:widowControl/>
        <w:suppressLineNumbers w:val="0"/>
        <w:spacing w:beforeAutospacing="0" w:afterAutospacing="0" w:line="360" w:lineRule="auto"/>
        <w:rPr>
          <w:rFonts w:hint="eastAsia" w:ascii="宋体" w:hAnsi="宋体" w:eastAsia="宋体" w:cs="宋体"/>
          <w:color w:val="auto"/>
          <w:highlight w:val="none"/>
        </w:rPr>
      </w:pPr>
    </w:p>
    <w:p>
      <w:pPr>
        <w:pStyle w:val="11"/>
        <w:keepNext w:val="0"/>
        <w:keepLines w:val="0"/>
        <w:widowControl/>
        <w:suppressLineNumbers w:val="0"/>
        <w:spacing w:before="0" w:beforeAutospacing="0" w:after="0" w:afterAutospacing="0" w:line="360" w:lineRule="auto"/>
        <w:ind w:left="0" w:right="0" w:firstLine="0"/>
        <w:outlineLvl w:val="2"/>
        <w:rPr>
          <w:rFonts w:hint="eastAsia" w:ascii="宋体" w:hAnsi="宋体" w:eastAsia="宋体" w:cs="宋体"/>
          <w:b/>
          <w:bCs/>
          <w:color w:val="auto"/>
          <w:highlight w:val="none"/>
        </w:rPr>
      </w:pPr>
      <w:r>
        <w:rPr>
          <w:rFonts w:hint="eastAsia" w:ascii="宋体" w:hAnsi="宋体" w:eastAsia="宋体" w:cs="宋体"/>
          <w:b/>
          <w:bCs/>
          <w:color w:val="auto"/>
          <w:spacing w:val="0"/>
          <w:sz w:val="24"/>
          <w:szCs w:val="24"/>
          <w:highlight w:val="none"/>
        </w:rPr>
        <w:t>二、技术和服务要求</w:t>
      </w:r>
      <w:r>
        <w:rPr>
          <w:rStyle w:val="14"/>
          <w:rFonts w:hint="eastAsia" w:ascii="宋体" w:hAnsi="宋体" w:eastAsia="宋体" w:cs="宋体"/>
          <w:bCs/>
          <w:color w:val="auto"/>
          <w:spacing w:val="0"/>
          <w:sz w:val="24"/>
          <w:szCs w:val="24"/>
          <w:highlight w:val="none"/>
        </w:rPr>
        <w:t>（以“★”标示的内容为不允许负偏离的实质性要求）</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pacing w:val="15"/>
          <w:sz w:val="24"/>
          <w:szCs w:val="24"/>
          <w:highlight w:val="none"/>
          <w:lang w:val="en-US" w:eastAsia="zh-CN"/>
        </w:rPr>
      </w:pPr>
      <w:r>
        <w:rPr>
          <w:rFonts w:hint="eastAsia" w:ascii="宋体" w:hAnsi="宋体" w:eastAsia="宋体" w:cs="宋体"/>
          <w:b/>
          <w:bCs/>
          <w:color w:val="auto"/>
          <w:spacing w:val="15"/>
          <w:sz w:val="24"/>
          <w:szCs w:val="24"/>
          <w:highlight w:val="none"/>
        </w:rPr>
        <w:t>（一）</w:t>
      </w:r>
      <w:r>
        <w:rPr>
          <w:rFonts w:hint="eastAsia" w:ascii="宋体" w:hAnsi="宋体" w:eastAsia="宋体" w:cs="宋体"/>
          <w:b/>
          <w:bCs/>
          <w:color w:val="auto"/>
          <w:spacing w:val="15"/>
          <w:sz w:val="24"/>
          <w:szCs w:val="24"/>
          <w:highlight w:val="none"/>
          <w:lang w:val="en-US" w:eastAsia="zh-CN"/>
        </w:rPr>
        <w:t>服务</w:t>
      </w:r>
      <w:r>
        <w:rPr>
          <w:rFonts w:hint="eastAsia" w:ascii="宋体" w:hAnsi="宋体" w:eastAsia="宋体" w:cs="宋体"/>
          <w:b/>
          <w:bCs/>
          <w:color w:val="auto"/>
          <w:spacing w:val="15"/>
          <w:sz w:val="24"/>
          <w:szCs w:val="24"/>
          <w:highlight w:val="none"/>
        </w:rPr>
        <w:t>范围</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15"/>
          <w:sz w:val="24"/>
          <w:szCs w:val="24"/>
          <w:highlight w:val="none"/>
          <w:lang w:val="en-US" w:eastAsia="zh-CN"/>
        </w:rPr>
        <w:t>闽江北港公园范围</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保安服务公司要求</w:t>
      </w:r>
    </w:p>
    <w:p>
      <w:pPr>
        <w:keepNext w:val="0"/>
        <w:keepLines w:val="0"/>
        <w:pageBreakBefore w:val="0"/>
        <w:widowControl/>
        <w:kinsoku/>
        <w:wordWrap/>
        <w:overflowPunct/>
        <w:topLinePunct w:val="0"/>
        <w:autoSpaceDE/>
        <w:autoSpaceDN/>
        <w:bidi w:val="0"/>
        <w:snapToGrid/>
        <w:spacing w:after="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rPr>
        <w:t>保安服务公司，必须严格按照公安等部门的要求，具备的相关从业证照、资质，三年内无违法记录、行贿记录、无拖欠农民工工资等不良行为记录。</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snapToGrid/>
        <w:spacing w:after="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2</w:t>
      </w:r>
      <w:r>
        <w:rPr>
          <w:rFonts w:hint="eastAsia" w:ascii="宋体"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rPr>
        <w:t>提供服务的保安公司《保安服务许可证》中服务范围应包括但不限于巡逻、守护、门卫、安全检查和区域秩序维护等契合</w:t>
      </w:r>
      <w:r>
        <w:rPr>
          <w:rFonts w:hint="eastAsia" w:ascii="宋体" w:hAnsi="宋体" w:eastAsia="宋体" w:cs="宋体"/>
          <w:color w:val="auto"/>
          <w:sz w:val="24"/>
          <w:szCs w:val="24"/>
          <w:highlight w:val="none"/>
          <w:lang w:eastAsia="zh-CN"/>
        </w:rPr>
        <w:t>城市公园</w:t>
      </w:r>
      <w:r>
        <w:rPr>
          <w:rFonts w:hint="eastAsia" w:ascii="宋体" w:hAnsi="宋体" w:eastAsia="宋体" w:cs="宋体"/>
          <w:color w:val="auto"/>
          <w:sz w:val="24"/>
          <w:szCs w:val="24"/>
          <w:highlight w:val="none"/>
        </w:rPr>
        <w:t>管理需求的职能。</w:t>
      </w:r>
      <w:r>
        <w:rPr>
          <w:rFonts w:hint="eastAsia" w:ascii="宋体" w:hAnsi="宋体" w:eastAsia="宋体" w:cs="宋体"/>
          <w:color w:val="auto"/>
          <w:sz w:val="24"/>
          <w:szCs w:val="24"/>
          <w:highlight w:val="none"/>
          <w:lang w:eastAsia="zh-CN"/>
        </w:rPr>
        <w:t>城市公园</w:t>
      </w:r>
      <w:r>
        <w:rPr>
          <w:rFonts w:hint="eastAsia" w:ascii="宋体" w:hAnsi="宋体" w:eastAsia="宋体" w:cs="宋体"/>
          <w:color w:val="auto"/>
          <w:sz w:val="24"/>
          <w:szCs w:val="24"/>
          <w:highlight w:val="none"/>
        </w:rPr>
        <w:t>保安工作涉及安全方面事项，均列入保安人员工作职能，实行职能覆盖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保安公司应具备完善的内部管理制度、健全的法律风险防范、完备的应急预案体系，能针对所服务单位特点，提供定制化的服务方案、管理制度、应急预案、安全规划设计等。</w:t>
      </w:r>
    </w:p>
    <w:p>
      <w:pPr>
        <w:keepNext w:val="0"/>
        <w:keepLines w:val="0"/>
        <w:pageBreakBefore w:val="0"/>
        <w:widowControl/>
        <w:kinsoku/>
        <w:wordWrap/>
        <w:overflowPunct/>
        <w:topLinePunct w:val="0"/>
        <w:autoSpaceDE/>
        <w:autoSpaceDN/>
        <w:bidi w:val="0"/>
        <w:snapToGrid/>
        <w:spacing w:before="0" w:after="0" w:line="360" w:lineRule="auto"/>
        <w:ind w:firstLine="496" w:firstLineChars="206"/>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所有派驻的保安人员，原则上男性应18-55周岁（重点岗位保安人员原则上不</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于50岁）、女性应18-50周岁，原则上不低于初中文化程度（重点岗位保安人员原则上不低于高中文化程度）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身心健康无不良嗜好。驻场负责人原则上不低于大专文化程度，必须具备相关保安管理经验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派驻的保安人员必须具备相关保安从业资格，主要人员必须具备相应的旅游景区、城市公园</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保安工作经历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保安公司应加强对派驻保安人员工作环境熟悉</w:t>
      </w:r>
      <w:r>
        <w:rPr>
          <w:rFonts w:hint="eastAsia" w:ascii="宋体" w:hAnsi="宋体" w:eastAsia="宋体" w:cs="宋体"/>
          <w:color w:val="auto"/>
          <w:sz w:val="24"/>
          <w:szCs w:val="24"/>
          <w:highlight w:val="none"/>
          <w:lang w:eastAsia="zh-CN"/>
        </w:rPr>
        <w:t>度</w:t>
      </w:r>
      <w:r>
        <w:rPr>
          <w:rFonts w:hint="eastAsia" w:ascii="宋体" w:hAnsi="宋体" w:eastAsia="宋体" w:cs="宋体"/>
          <w:color w:val="auto"/>
          <w:sz w:val="24"/>
          <w:szCs w:val="24"/>
          <w:highlight w:val="none"/>
        </w:rPr>
        <w:t>、业务</w:t>
      </w:r>
      <w:r>
        <w:rPr>
          <w:rFonts w:hint="eastAsia" w:ascii="宋体" w:hAnsi="宋体" w:eastAsia="宋体" w:cs="宋体"/>
          <w:color w:val="auto"/>
          <w:sz w:val="24"/>
          <w:szCs w:val="24"/>
          <w:highlight w:val="none"/>
          <w:lang w:eastAsia="zh-CN"/>
        </w:rPr>
        <w:t>技能</w:t>
      </w:r>
      <w:r>
        <w:rPr>
          <w:rFonts w:hint="eastAsia" w:ascii="宋体" w:hAnsi="宋体" w:eastAsia="宋体" w:cs="宋体"/>
          <w:color w:val="auto"/>
          <w:sz w:val="24"/>
          <w:szCs w:val="24"/>
          <w:highlight w:val="none"/>
        </w:rPr>
        <w:t>培训和</w:t>
      </w:r>
      <w:r>
        <w:rPr>
          <w:rFonts w:hint="eastAsia" w:ascii="宋体" w:hAnsi="宋体" w:eastAsia="宋体" w:cs="宋体"/>
          <w:color w:val="auto"/>
          <w:sz w:val="24"/>
          <w:szCs w:val="24"/>
          <w:highlight w:val="none"/>
          <w:lang w:eastAsia="zh-CN"/>
        </w:rPr>
        <w:t>实操</w:t>
      </w:r>
      <w:r>
        <w:rPr>
          <w:rFonts w:hint="eastAsia" w:ascii="宋体" w:hAnsi="宋体" w:eastAsia="宋体" w:cs="宋体"/>
          <w:color w:val="auto"/>
          <w:sz w:val="24"/>
          <w:szCs w:val="24"/>
          <w:highlight w:val="none"/>
        </w:rPr>
        <w:t>演练，确保保安人员的职业技能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工作体能</w:t>
      </w:r>
      <w:r>
        <w:rPr>
          <w:rFonts w:hint="eastAsia" w:ascii="宋体" w:hAnsi="宋体" w:eastAsia="宋体" w:cs="宋体"/>
          <w:color w:val="auto"/>
          <w:sz w:val="24"/>
          <w:szCs w:val="24"/>
          <w:highlight w:val="none"/>
          <w:lang w:eastAsia="zh-CN"/>
        </w:rPr>
        <w:t>等符合公园管理实际需求</w:t>
      </w:r>
      <w:r>
        <w:rPr>
          <w:rFonts w:hint="eastAsia" w:ascii="宋体" w:hAnsi="宋体" w:eastAsia="宋体" w:cs="宋体"/>
          <w:color w:val="auto"/>
          <w:sz w:val="24"/>
          <w:szCs w:val="24"/>
          <w:highlight w:val="none"/>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snapToGrid/>
        <w:spacing w:after="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城市公园</w:t>
      </w:r>
      <w:r>
        <w:rPr>
          <w:rFonts w:hint="eastAsia" w:ascii="宋体" w:hAnsi="宋体" w:eastAsia="宋体" w:cs="宋体"/>
          <w:color w:val="auto"/>
          <w:sz w:val="24"/>
          <w:szCs w:val="24"/>
          <w:highlight w:val="none"/>
        </w:rPr>
        <w:t>管理的实际需要，派驻保安人员中应包含必需的、相应数量的消防、急救或救生、应急援助等相关资格、专业人员。</w:t>
      </w:r>
      <w:r>
        <w:rPr>
          <w:rFonts w:hint="eastAsia" w:ascii="宋体" w:hAnsi="宋体" w:eastAsia="宋体" w:cs="宋体"/>
          <w:color w:val="auto"/>
          <w:sz w:val="24"/>
          <w:szCs w:val="24"/>
          <w:lang w:eastAsia="zh-CN"/>
        </w:rPr>
        <w:t>为保证游客游玩安全，投标人排班公园每天不少于2名具备救护员证或急救员证或救援员证的保安员；消防工作是公园安保重要工作之一，投标人排班公园每天不少于2名保安员具备消防上岗证者（含</w:t>
      </w:r>
      <w:r>
        <w:rPr>
          <w:rFonts w:hint="eastAsia" w:ascii="宋体" w:hAnsi="宋体" w:eastAsia="宋体" w:cs="宋体"/>
          <w:color w:val="auto"/>
          <w:sz w:val="24"/>
          <w:szCs w:val="24"/>
          <w:lang w:val="en-US" w:eastAsia="zh-CN"/>
        </w:rPr>
        <w:t>建(构)筑物消防员证书或消防设施操作员证书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公司应配备与从事业务相关的法律事务专业人员或聘用法律顾问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各公园应加强监督，督促保安公司</w:t>
      </w:r>
      <w:r>
        <w:rPr>
          <w:rFonts w:hint="eastAsia" w:ascii="宋体" w:hAnsi="宋体" w:eastAsia="宋体" w:cs="宋体"/>
          <w:color w:val="auto"/>
          <w:sz w:val="24"/>
          <w:szCs w:val="24"/>
          <w:highlight w:val="none"/>
          <w:lang w:eastAsia="zh-CN"/>
        </w:rPr>
        <w:t>应急人员、设备配备及日常管理措施</w:t>
      </w:r>
      <w:r>
        <w:rPr>
          <w:rFonts w:hint="eastAsia" w:ascii="宋体" w:hAnsi="宋体" w:eastAsia="宋体" w:cs="宋体"/>
          <w:color w:val="auto"/>
          <w:sz w:val="24"/>
          <w:szCs w:val="24"/>
          <w:highlight w:val="none"/>
        </w:rPr>
        <w:t>落实到位。</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3</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Style w:val="14"/>
          <w:rFonts w:hint="eastAsia" w:ascii="宋体" w:hAnsi="宋体" w:eastAsia="宋体" w:cs="宋体"/>
          <w:b/>
          <w:bCs w:val="0"/>
          <w:color w:val="auto"/>
          <w:spacing w:val="0"/>
          <w:sz w:val="24"/>
          <w:szCs w:val="24"/>
          <w:highlight w:val="none"/>
        </w:rPr>
      </w:pPr>
      <w:r>
        <w:rPr>
          <w:rStyle w:val="14"/>
          <w:rFonts w:hint="eastAsia" w:ascii="宋体" w:hAnsi="宋体" w:eastAsia="宋体" w:cs="宋体"/>
          <w:b/>
          <w:bCs w:val="0"/>
          <w:color w:val="auto"/>
          <w:spacing w:val="0"/>
          <w:sz w:val="24"/>
          <w:szCs w:val="24"/>
          <w:highlight w:val="none"/>
          <w:lang w:eastAsia="zh-CN"/>
        </w:rPr>
        <w:t>（三）</w:t>
      </w:r>
      <w:r>
        <w:rPr>
          <w:rStyle w:val="14"/>
          <w:rFonts w:hint="eastAsia" w:ascii="宋体" w:hAnsi="宋体" w:eastAsia="宋体" w:cs="宋体"/>
          <w:b/>
          <w:bCs w:val="0"/>
          <w:color w:val="auto"/>
          <w:spacing w:val="0"/>
          <w:sz w:val="24"/>
          <w:szCs w:val="24"/>
          <w:highlight w:val="none"/>
        </w:rPr>
        <w:t>主要工作内容</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1.项目人员配置要求：</w:t>
      </w:r>
      <w:r>
        <w:rPr>
          <w:rFonts w:hint="eastAsia" w:ascii="宋体" w:hAnsi="宋体" w:eastAsia="宋体" w:cs="宋体"/>
          <w:color w:val="auto"/>
          <w:sz w:val="24"/>
          <w:szCs w:val="24"/>
          <w:highlight w:val="none"/>
          <w:lang w:eastAsia="zh-CN"/>
        </w:rPr>
        <w:t>中标人需向采购人派驻</w:t>
      </w:r>
      <w:r>
        <w:rPr>
          <w:rFonts w:hint="eastAsia" w:ascii="宋体" w:hAnsi="宋体" w:eastAsia="宋体" w:cs="宋体"/>
          <w:color w:val="auto"/>
          <w:sz w:val="24"/>
          <w:szCs w:val="24"/>
          <w:highlight w:val="none"/>
          <w:lang w:val="en-US" w:eastAsia="zh-CN"/>
        </w:rPr>
        <w:t>39名保安人员，</w:t>
      </w:r>
      <w:r>
        <w:rPr>
          <w:rFonts w:hint="eastAsia" w:ascii="宋体" w:hAnsi="宋体" w:eastAsia="宋体" w:cs="宋体"/>
          <w:color w:val="auto"/>
          <w:sz w:val="24"/>
          <w:szCs w:val="24"/>
          <w:highlight w:val="none"/>
          <w:lang w:eastAsia="zh-CN"/>
        </w:rPr>
        <w:t>其中保安队长</w:t>
      </w:r>
      <w:r>
        <w:rPr>
          <w:rFonts w:hint="eastAsia" w:ascii="宋体" w:hAnsi="宋体" w:eastAsia="宋体" w:cs="宋体"/>
          <w:color w:val="auto"/>
          <w:sz w:val="24"/>
          <w:szCs w:val="24"/>
          <w:highlight w:val="none"/>
          <w:lang w:val="en-US" w:eastAsia="zh-CN"/>
        </w:rPr>
        <w:t>2名</w:t>
      </w:r>
      <w:r>
        <w:rPr>
          <w:rFonts w:hint="eastAsia" w:ascii="宋体" w:hAnsi="宋体" w:eastAsia="宋体" w:cs="宋体"/>
          <w:color w:val="auto"/>
          <w:sz w:val="24"/>
          <w:szCs w:val="24"/>
          <w:highlight w:val="none"/>
        </w:rPr>
        <w:t>（可兼）</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实行三班倒，每天24小时值守。对采购人区域内安保进行“24小时”坐班、巡逻（包括节假日）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eastAsia="zh-CN"/>
        </w:rPr>
        <w:t>监控</w:t>
      </w:r>
      <w:r>
        <w:rPr>
          <w:rFonts w:hint="eastAsia" w:ascii="宋体" w:hAnsi="宋体" w:eastAsia="宋体" w:cs="宋体"/>
          <w:color w:val="auto"/>
          <w:sz w:val="24"/>
          <w:szCs w:val="24"/>
          <w:lang w:val="en-US" w:eastAsia="zh-CN"/>
        </w:rPr>
        <w:t>室</w:t>
      </w:r>
      <w:r>
        <w:rPr>
          <w:rFonts w:hint="eastAsia" w:ascii="宋体" w:hAnsi="宋体" w:eastAsia="宋体" w:cs="宋体"/>
          <w:color w:val="auto"/>
          <w:sz w:val="24"/>
          <w:szCs w:val="24"/>
          <w:lang w:eastAsia="zh-CN"/>
        </w:rPr>
        <w:t>由中标人自行按排员工值班，</w:t>
      </w:r>
      <w:r>
        <w:rPr>
          <w:rFonts w:hint="eastAsia" w:ascii="宋体" w:hAnsi="宋体" w:eastAsia="宋体" w:cs="宋体"/>
          <w:color w:val="auto"/>
          <w:sz w:val="24"/>
          <w:szCs w:val="24"/>
          <w:highlight w:val="none"/>
          <w:lang w:val="en-US" w:eastAsia="zh-CN"/>
        </w:rPr>
        <w:t>保安人员作息调休由中标人自行安排调整。具体工作时段服从采购人安排。乙方须自行配置巡逻车10辆。因工作需要，采购人需增加或减少聘用保安人数，需提前三日通知</w:t>
      </w:r>
      <w:r>
        <w:rPr>
          <w:rFonts w:hint="eastAsia" w:ascii="宋体" w:hAnsi="宋体" w:eastAsia="宋体" w:cs="宋体"/>
          <w:color w:val="auto"/>
          <w:sz w:val="24"/>
          <w:szCs w:val="24"/>
          <w:highlight w:val="none"/>
          <w:lang w:eastAsia="zh-CN"/>
        </w:rPr>
        <w:t>中标人，由中标人负责落实，保安服务费相应调整</w:t>
      </w:r>
      <w:r>
        <w:rPr>
          <w:rFonts w:hint="eastAsia" w:ascii="宋体" w:hAnsi="宋体" w:eastAsia="宋体" w:cs="宋体"/>
          <w:color w:val="auto"/>
          <w:sz w:val="24"/>
          <w:szCs w:val="24"/>
          <w:highlight w:val="none"/>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2.中标人提供的服务包括但不仅限于以下内容：</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（1）日常巡更仔细遵循“认真、勤奋、机警”的宗旨，发现异常情况，立即上报，重点监控人群密集、聚集情况，及时采取措施。</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（2）检查重点防火部位，检查消防设施设备是否在位、完好、有效，建立消防日检表。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（3）检查箱式变压器、电房等重点部位及周边10米内范围安全情况。配合工程人员对监控设施进行检查维修，确保各项设施完好。</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（4）检查各配电房、泵房、仓库设施、空调房、</w:t>
      </w:r>
      <w:r>
        <w:rPr>
          <w:rStyle w:val="14"/>
          <w:rFonts w:hint="eastAsia" w:ascii="宋体" w:hAnsi="宋体" w:eastAsia="宋体" w:cs="宋体"/>
          <w:b w:val="0"/>
          <w:bCs/>
          <w:color w:val="auto"/>
          <w:sz w:val="24"/>
          <w:szCs w:val="24"/>
          <w:lang w:val="en-US" w:eastAsia="zh-CN"/>
        </w:rPr>
        <w:t>监控室</w:t>
      </w:r>
      <w:r>
        <w:rPr>
          <w:rStyle w:val="14"/>
          <w:rFonts w:hint="eastAsia" w:ascii="宋体" w:hAnsi="宋体" w:eastAsia="宋体" w:cs="宋体"/>
          <w:b w:val="0"/>
          <w:bCs/>
          <w:color w:val="auto"/>
          <w:sz w:val="24"/>
          <w:szCs w:val="24"/>
          <w:highlight w:val="none"/>
          <w:lang w:val="en-US" w:eastAsia="zh-CN"/>
        </w:rPr>
        <w:t>等重要区域是否保持常闭、上锁，禁止无关人员入内，发现未及时锁闭的应及时通知相关工作人员处理。</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（5）熟悉所有燃气及水利应急阀门、电力总闸、各种手动消防设备和其他所有紧急开关的位置和使用功能，并铭记在心，仔细查看，消除隐患。</w:t>
      </w:r>
      <w:r>
        <w:rPr>
          <w:rFonts w:hint="eastAsia" w:ascii="宋体" w:hAnsi="宋体" w:eastAsia="宋体" w:cs="宋体"/>
          <w:color w:val="auto"/>
          <w:sz w:val="24"/>
          <w:szCs w:val="24"/>
          <w:highlight w:val="none"/>
        </w:rPr>
        <w:t>应每日对园内的各种设施进行安全检查，发现有安全隐患，应立即采取妥当措施及时设置警示标志，并在第一时间以书面形式上报</w:t>
      </w:r>
      <w:r>
        <w:rPr>
          <w:rFonts w:hint="eastAsia" w:ascii="宋体" w:hAnsi="宋体" w:eastAsia="宋体" w:cs="宋体"/>
          <w:color w:val="auto"/>
          <w:sz w:val="24"/>
          <w:szCs w:val="24"/>
          <w:highlight w:val="none"/>
          <w:lang w:eastAsia="zh-CN"/>
        </w:rPr>
        <w:t>公园管理处</w:t>
      </w:r>
      <w:r>
        <w:rPr>
          <w:rFonts w:hint="eastAsia" w:ascii="宋体" w:hAnsi="宋体" w:eastAsia="宋体" w:cs="宋体"/>
          <w:color w:val="auto"/>
          <w:sz w:val="24"/>
          <w:szCs w:val="24"/>
          <w:highlight w:val="none"/>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（6）检查巡更点所到之处设施、绿化是否完好。</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6</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（7）针对进场的改造进行有效监控，协助业主做好施工安全监督管理工作。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（8）防止外来车辆、人员未经许可进入城市公园所属办公区域。维护园区交通秩序，指挥和疏导进出机动车辆、非机动车和行人。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（9）发现吸烟行为应及时劝阻。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（10）熟悉来园区人员情况，有效判断进出人员状况，应及时对市民游客</w:t>
      </w:r>
      <w:r>
        <w:rPr>
          <w:rFonts w:hint="eastAsia" w:ascii="宋体" w:hAnsi="宋体" w:eastAsia="宋体" w:cs="宋体"/>
          <w:color w:val="auto"/>
          <w:sz w:val="24"/>
          <w:szCs w:val="24"/>
          <w:highlight w:val="none"/>
        </w:rPr>
        <w:t>随处便溺、乱张贴、乱涂刻、乱丢果皮纸屑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草坪上泡茶、摆桌椅、打羽毛球、放风筝等不文明行为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擅自营火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宿营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在水域玩耍、捞、钓、伤害鱼群</w:t>
      </w:r>
      <w:r>
        <w:rPr>
          <w:rFonts w:hint="eastAsia" w:ascii="宋体" w:hAnsi="宋体" w:eastAsia="宋体" w:cs="宋体"/>
          <w:color w:val="auto"/>
          <w:sz w:val="24"/>
          <w:szCs w:val="24"/>
          <w:highlight w:val="none"/>
          <w:lang w:eastAsia="zh-CN"/>
        </w:rPr>
        <w:t>等不安全行为进行</w:t>
      </w:r>
      <w:r>
        <w:rPr>
          <w:rStyle w:val="14"/>
          <w:rFonts w:hint="eastAsia" w:ascii="宋体" w:hAnsi="宋体" w:eastAsia="宋体" w:cs="宋体"/>
          <w:b w:val="0"/>
          <w:bCs/>
          <w:color w:val="auto"/>
          <w:sz w:val="24"/>
          <w:szCs w:val="24"/>
          <w:highlight w:val="none"/>
          <w:lang w:val="en-US" w:eastAsia="zh-CN"/>
        </w:rPr>
        <w:t>制止劝导。</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7</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（11）应及时制止</w:t>
      </w:r>
      <w:r>
        <w:rPr>
          <w:rFonts w:hint="eastAsia" w:ascii="宋体" w:hAnsi="宋体" w:eastAsia="宋体" w:cs="宋体"/>
          <w:color w:val="auto"/>
          <w:sz w:val="24"/>
          <w:szCs w:val="24"/>
          <w:highlight w:val="none"/>
        </w:rPr>
        <w:t>公园内赌博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卖艺乞讨、摆摊设点、</w:t>
      </w:r>
      <w:r>
        <w:rPr>
          <w:rFonts w:hint="eastAsia" w:ascii="宋体" w:hAnsi="宋体" w:eastAsia="宋体" w:cs="宋体"/>
          <w:color w:val="auto"/>
          <w:sz w:val="24"/>
          <w:szCs w:val="24"/>
          <w:highlight w:val="none"/>
          <w:lang w:val="en-US" w:eastAsia="zh-CN"/>
        </w:rPr>
        <w:t>噪音扰民、</w:t>
      </w:r>
      <w:r>
        <w:rPr>
          <w:rFonts w:hint="eastAsia" w:ascii="宋体" w:hAnsi="宋体" w:eastAsia="宋体" w:cs="宋体"/>
          <w:color w:val="auto"/>
          <w:sz w:val="24"/>
          <w:szCs w:val="24"/>
          <w:highlight w:val="none"/>
        </w:rPr>
        <w:t>发放广告宣传材料</w:t>
      </w:r>
      <w:r>
        <w:rPr>
          <w:rFonts w:hint="eastAsia" w:ascii="宋体" w:hAnsi="宋体" w:eastAsia="宋体" w:cs="宋体"/>
          <w:color w:val="auto"/>
          <w:sz w:val="24"/>
          <w:szCs w:val="24"/>
          <w:highlight w:val="none"/>
          <w:lang w:eastAsia="zh-CN"/>
        </w:rPr>
        <w:t>等行为，</w:t>
      </w:r>
      <w:r>
        <w:rPr>
          <w:rStyle w:val="14"/>
          <w:rFonts w:hint="eastAsia" w:ascii="宋体" w:hAnsi="宋体" w:eastAsia="宋体" w:cs="宋体"/>
          <w:b w:val="0"/>
          <w:bCs/>
          <w:color w:val="auto"/>
          <w:sz w:val="24"/>
          <w:szCs w:val="24"/>
          <w:highlight w:val="none"/>
          <w:lang w:val="en-US" w:eastAsia="zh-CN"/>
        </w:rPr>
        <w:t>制止</w:t>
      </w:r>
      <w:r>
        <w:rPr>
          <w:rFonts w:hint="eastAsia" w:ascii="宋体" w:hAnsi="宋体" w:eastAsia="宋体" w:cs="宋体"/>
          <w:color w:val="auto"/>
          <w:sz w:val="24"/>
          <w:szCs w:val="24"/>
          <w:highlight w:val="none"/>
        </w:rPr>
        <w:t>未经管理部门批准的有组织活动</w:t>
      </w:r>
      <w:r>
        <w:rPr>
          <w:rFonts w:hint="eastAsia" w:ascii="宋体" w:hAnsi="宋体" w:eastAsia="宋体" w:cs="宋体"/>
          <w:color w:val="auto"/>
          <w:sz w:val="24"/>
          <w:szCs w:val="24"/>
          <w:highlight w:val="none"/>
          <w:lang w:eastAsia="zh-CN"/>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8</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（12）做好城市公园水域、堤岸防溺水的防护和巡视，如遇突发溺水事件应根据应急预案做好救援工作。</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9</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（13）定期配合相关部门进行消防演习，对消防安全隐患，相关违章违规行为进行报告和处理。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（14）制定火灾、自然灾害等突发事件预案，遇火灾、自然灾害等突发事件，应在第一时间上报公园管理处，并迅速组织保安、消防、医疗救助人员进行疏散、抢救，将事故控制在萌芽状态。</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10</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（15）如遇任务繁重或特殊气候要求（台风、暴雨、接待、活动等）需要突击性完成工作任务时，中标人应服从采购人指挥，并按采购人要求增加人力或延长工作时间以保证工作按质按量按时完成。</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11</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（16）在公园区域发现盗窃破坏等刑事案件、治安案件，应当及时报告公园管理部门和当地公安机关，采取措施保护案发现场，并依法妥善处理。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Style w:val="14"/>
          <w:rFonts w:hint="eastAsia" w:ascii="宋体" w:hAnsi="宋体" w:eastAsia="宋体" w:cs="宋体"/>
          <w:b w:val="0"/>
          <w:bCs/>
          <w:color w:val="auto"/>
          <w:sz w:val="24"/>
          <w:szCs w:val="24"/>
          <w:highlight w:val="none"/>
          <w:lang w:val="en-US" w:eastAsia="zh-CN"/>
        </w:rPr>
        <w:t>（17）做好公园指定区域清场工作，避免游客或无关人员逗留危险区域，</w:t>
      </w:r>
      <w:r>
        <w:rPr>
          <w:rFonts w:hint="eastAsia" w:ascii="宋体" w:hAnsi="宋体" w:eastAsia="宋体" w:cs="宋体"/>
          <w:color w:val="auto"/>
          <w:sz w:val="24"/>
          <w:szCs w:val="24"/>
          <w:highlight w:val="none"/>
        </w:rPr>
        <w:t>保证公园内硬地及水域上的人身安全。保安人员在执勤中遇到游客求助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求救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要采取一切办法立即开展救助工作,不得以任何借口拖延。</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12</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（18）建立岗位工作日志，作好记录，根据情况做书面报告。</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（19）保安公司应定期组织保安员参加各种安全教育和法律法规学习，提高保安人员的安全意识和法律意识。保安员每周不少于2小时的培训，每周不少于1次班务会，每月不少于2次部门会议。</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Style w:val="14"/>
          <w:rFonts w:hint="eastAsia" w:ascii="宋体" w:hAnsi="宋体" w:eastAsia="宋体" w:cs="宋体"/>
          <w:b/>
          <w:bCs w:val="0"/>
          <w:color w:val="auto"/>
          <w:sz w:val="24"/>
          <w:szCs w:val="24"/>
          <w:highlight w:val="none"/>
          <w:lang w:val="en-US" w:eastAsia="zh-CN"/>
        </w:rPr>
      </w:pPr>
      <w:r>
        <w:rPr>
          <w:rStyle w:val="14"/>
          <w:rFonts w:hint="eastAsia" w:ascii="宋体" w:hAnsi="宋体" w:eastAsia="宋体" w:cs="宋体"/>
          <w:b/>
          <w:bCs w:val="0"/>
          <w:color w:val="auto"/>
          <w:sz w:val="24"/>
          <w:szCs w:val="24"/>
          <w:highlight w:val="none"/>
          <w:lang w:val="en-US" w:eastAsia="zh-CN"/>
        </w:rPr>
        <w:t>（四）管理规范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1.工作高效、遵章守纪。保安公司应对所雇员工岗位履职情况做出规范要求，至少应包括：</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13</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（1）员工上下班必须在指定地方打卡签到，不准迟到、早退、旷工。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（2）在指定的岗位或范围内当值。</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（3）不得擅离职守，不得未经批准调换岗位。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（4）不得当值时在岗位内睡觉。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（5）不得在岗位吸烟。保持岗亭卫生整洁，不得有擅自放置杂物、私拉电线等违规行为，下班后不得着装制服在公园范围内（非后勤区）逗留。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（6）不得当值前或当值时饮用含酒精类的饮品。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（7）不得在岗位内以任何形式赌博。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（8）不得发表对公司或公园管理处不利的论调。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（9）不得擅自向外人泄露办公机密和内部管控详情。</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（10）在任何情况下严禁和公园工作人员、游客、园内租户（经营者）等发生争执。</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（11）在任何区域发现游客遗留物品应即时上交登记。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（12）严禁向租户（经营者）、游客以各种形式勒索财物，严禁出现利用职务之便，谋取私利等违规行为。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（13）在任何岗位不得有看书报、听音乐、玩弄手机、长时间打私人电话等工作外行为。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（14）上班期间，不准接待亲友，确需必要，应提前告知公园管理处，在公园管理处同意下按相关规定安排。</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（15）接听值守电话、对讲机应保持文明礼貌。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（16）应保持通讯畅通，下级避让上级；一般情况避让紧急情况。</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（17）保安人员如犯有任何罪案，立即移交警方处理，如违反规章制度，则应接受相应处分、警告，直到除名。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（18）员工必须保持良好形象，微笑服务。如被发现有不合标准之处，采购人有权责令其改正，并记录在案，汇入月底考评记录中。</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（19）必须熟知公园基本情况，包括重要景点、公共厕所位置及路线等，对游客咨询需耐心引导。</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2.仪容整洁、气质挺拔。保安人员当值时必须穿着制服，随身器具佩戴指定位置，不得佩戴任何饰物，身体外露部位无刺青纹身，达到以下要求：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（1）所有保安人员的制服应保持干净整洁。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（2）发型：头发梳理整齐，头发不过领，不许留鬓须。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（3）穿鞋：统一黑色，无污垢、污渍。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4"/>
          <w:rFonts w:hint="eastAsia" w:ascii="宋体" w:hAnsi="宋体" w:eastAsia="宋体" w:cs="宋体"/>
          <w:b w:val="0"/>
          <w:bCs/>
          <w:color w:val="auto"/>
          <w:sz w:val="24"/>
          <w:szCs w:val="24"/>
          <w:highlight w:val="none"/>
          <w:lang w:val="en-US" w:eastAsia="zh-CN"/>
        </w:rPr>
      </w:pPr>
      <w:r>
        <w:rPr>
          <w:rStyle w:val="14"/>
          <w:rFonts w:hint="eastAsia" w:ascii="宋体" w:hAnsi="宋体" w:eastAsia="宋体" w:cs="宋体"/>
          <w:b w:val="0"/>
          <w:bCs/>
          <w:color w:val="auto"/>
          <w:sz w:val="24"/>
          <w:szCs w:val="24"/>
          <w:highlight w:val="none"/>
          <w:lang w:val="en-US" w:eastAsia="zh-CN"/>
        </w:rPr>
        <w:t xml:space="preserve"> 3.器械齐全、专人管理。所有消防、安全、防暴、救援设施设备必须配备齐全（包括且不限于</w:t>
      </w:r>
      <w:r>
        <w:rPr>
          <w:rFonts w:hint="eastAsia" w:ascii="宋体" w:hAnsi="宋体" w:eastAsia="宋体" w:cs="宋体"/>
          <w:color w:val="auto"/>
          <w:spacing w:val="15"/>
          <w:sz w:val="24"/>
          <w:szCs w:val="24"/>
          <w:highlight w:val="none"/>
        </w:rPr>
        <w:t>对讲机,钢盔,警棍,巡夜手电筒</w:t>
      </w:r>
      <w:r>
        <w:rPr>
          <w:rFonts w:hint="eastAsia" w:ascii="宋体" w:hAnsi="宋体" w:eastAsia="宋体" w:cs="宋体"/>
          <w:color w:val="auto"/>
          <w:spacing w:val="15"/>
          <w:sz w:val="24"/>
          <w:szCs w:val="24"/>
          <w:highlight w:val="none"/>
          <w:lang w:eastAsia="zh-CN"/>
        </w:rPr>
        <w:t>，警戒线</w:t>
      </w:r>
      <w:r>
        <w:rPr>
          <w:rFonts w:hint="eastAsia" w:ascii="宋体" w:hAnsi="宋体" w:eastAsia="宋体" w:cs="宋体"/>
          <w:color w:val="auto"/>
          <w:spacing w:val="15"/>
          <w:sz w:val="24"/>
          <w:szCs w:val="24"/>
          <w:highlight w:val="none"/>
        </w:rPr>
        <w:t>等</w:t>
      </w:r>
      <w:r>
        <w:rPr>
          <w:rStyle w:val="14"/>
          <w:rFonts w:hint="eastAsia" w:ascii="宋体" w:hAnsi="宋体" w:eastAsia="宋体" w:cs="宋体"/>
          <w:b w:val="0"/>
          <w:bCs/>
          <w:color w:val="auto"/>
          <w:sz w:val="24"/>
          <w:szCs w:val="24"/>
          <w:highlight w:val="none"/>
          <w:lang w:val="en-US" w:eastAsia="zh-CN"/>
        </w:rPr>
        <w:t>），确保所有设施、设备在最佳状态。保安公司应保证公园所有区域安全服务和消防设施得到及时检查和保养，并做出计划表告知公园管理处，全面了解和掌握公园安保设施和主要设备基本情况。</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14</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4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5"/>
          <w:sz w:val="24"/>
          <w:szCs w:val="24"/>
          <w:highlight w:val="none"/>
        </w:rPr>
        <w:t>（</w:t>
      </w:r>
      <w:r>
        <w:rPr>
          <w:rFonts w:hint="eastAsia" w:ascii="宋体" w:hAnsi="宋体" w:eastAsia="宋体" w:cs="宋体"/>
          <w:b/>
          <w:bCs/>
          <w:color w:val="auto"/>
          <w:spacing w:val="15"/>
          <w:sz w:val="24"/>
          <w:szCs w:val="24"/>
          <w:highlight w:val="none"/>
          <w:lang w:val="en-US" w:eastAsia="zh-CN"/>
        </w:rPr>
        <w:t>五</w:t>
      </w:r>
      <w:r>
        <w:rPr>
          <w:rFonts w:hint="eastAsia" w:ascii="宋体" w:hAnsi="宋体" w:eastAsia="宋体" w:cs="宋体"/>
          <w:b/>
          <w:bCs/>
          <w:color w:val="auto"/>
          <w:spacing w:val="15"/>
          <w:sz w:val="24"/>
          <w:szCs w:val="24"/>
          <w:highlight w:val="none"/>
        </w:rPr>
        <w:t>）</w:t>
      </w:r>
      <w:r>
        <w:rPr>
          <w:rStyle w:val="14"/>
          <w:rFonts w:hint="eastAsia" w:ascii="宋体" w:hAnsi="宋体" w:eastAsia="宋体" w:cs="宋体"/>
          <w:b/>
          <w:bCs/>
          <w:color w:val="auto"/>
          <w:sz w:val="24"/>
          <w:szCs w:val="24"/>
          <w:highlight w:val="none"/>
          <w:lang w:eastAsia="zh-CN"/>
        </w:rPr>
        <w:t>其他</w:t>
      </w:r>
      <w:r>
        <w:rPr>
          <w:rStyle w:val="14"/>
          <w:rFonts w:hint="eastAsia" w:ascii="宋体" w:hAnsi="宋体" w:eastAsia="宋体" w:cs="宋体"/>
          <w:b/>
          <w:bCs/>
          <w:color w:val="auto"/>
          <w:sz w:val="24"/>
          <w:szCs w:val="24"/>
          <w:highlight w:val="none"/>
        </w:rPr>
        <w:t>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中标人应积极做好公园的日常安全保卫工作及园区范围内财产的看护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造成</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硬件设施</w:t>
      </w:r>
      <w:r>
        <w:rPr>
          <w:rFonts w:hint="eastAsia" w:ascii="宋体" w:hAnsi="宋体" w:eastAsia="宋体" w:cs="宋体"/>
          <w:color w:val="auto"/>
          <w:sz w:val="24"/>
          <w:szCs w:val="24"/>
          <w:highlight w:val="none"/>
          <w:lang w:eastAsia="zh-CN"/>
        </w:rPr>
        <w:t>损坏、丢失</w:t>
      </w:r>
      <w:r>
        <w:rPr>
          <w:rFonts w:hint="eastAsia" w:ascii="宋体" w:hAnsi="宋体" w:eastAsia="宋体" w:cs="宋体"/>
          <w:color w:val="auto"/>
          <w:sz w:val="24"/>
          <w:szCs w:val="24"/>
          <w:highlight w:val="none"/>
        </w:rPr>
        <w:t>的，由中标人</w:t>
      </w:r>
      <w:r>
        <w:rPr>
          <w:rFonts w:hint="eastAsia" w:ascii="宋体" w:hAnsi="宋体" w:eastAsia="宋体" w:cs="宋体"/>
          <w:color w:val="auto"/>
          <w:sz w:val="24"/>
          <w:szCs w:val="24"/>
          <w:highlight w:val="none"/>
          <w:lang w:val="en-US" w:eastAsia="zh-CN"/>
        </w:rPr>
        <w:t>等价</w:t>
      </w:r>
      <w:r>
        <w:rPr>
          <w:rFonts w:hint="eastAsia" w:ascii="宋体" w:hAnsi="宋体" w:eastAsia="宋体" w:cs="宋体"/>
          <w:color w:val="auto"/>
          <w:sz w:val="24"/>
          <w:szCs w:val="24"/>
          <w:highlight w:val="none"/>
        </w:rPr>
        <w:t>赔偿</w:t>
      </w:r>
      <w:r>
        <w:rPr>
          <w:rFonts w:hint="eastAsia" w:ascii="宋体" w:hAnsi="宋体" w:eastAsia="宋体" w:cs="宋体"/>
          <w:color w:val="auto"/>
          <w:sz w:val="24"/>
          <w:szCs w:val="24"/>
          <w:highlight w:val="none"/>
          <w:lang w:eastAsia="zh-CN"/>
        </w:rPr>
        <w:t>，并做好修复</w:t>
      </w:r>
      <w:r>
        <w:rPr>
          <w:rFonts w:hint="eastAsia" w:ascii="宋体" w:hAnsi="宋体" w:eastAsia="宋体" w:cs="宋体"/>
          <w:color w:val="auto"/>
          <w:sz w:val="24"/>
          <w:szCs w:val="24"/>
          <w:highlight w:val="none"/>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15</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en-US" w:eastAsia="zh-CN"/>
        </w:rPr>
        <w:t>派出的</w:t>
      </w:r>
      <w:r>
        <w:rPr>
          <w:rFonts w:hint="eastAsia" w:ascii="宋体" w:hAnsi="宋体" w:eastAsia="宋体" w:cs="宋体"/>
          <w:color w:val="auto"/>
          <w:sz w:val="24"/>
          <w:szCs w:val="24"/>
          <w:highlight w:val="none"/>
        </w:rPr>
        <w:t>保安人员应自觉配合</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管理人员的日常管理，对不服从管理和</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认为不适合</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在公园工作的保安员，</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有权要求中标人予以撤换，中标人对受保单位内的保安员的调动须经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同意。采购人提出更换保安人员的请求及理由后，中标人应在接到请求之日起3个工作日内做出更换保安的决定，并派新保安人员到岗。</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16</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中标人应严格履行职责，加强对派驻人员的培训与管理，确保不得因履职不认真发生安全事故；不得因管理不善或操作不当等原因造成重大事故。合同期间中标人</w:t>
      </w:r>
      <w:r>
        <w:rPr>
          <w:rFonts w:hint="eastAsia" w:ascii="宋体" w:hAnsi="宋体" w:eastAsia="宋体" w:cs="宋体"/>
          <w:color w:val="auto"/>
          <w:sz w:val="24"/>
          <w:szCs w:val="24"/>
          <w:highlight w:val="none"/>
          <w:lang w:val="en-US" w:eastAsia="zh-CN"/>
        </w:rPr>
        <w:t>派出的</w:t>
      </w:r>
      <w:r>
        <w:rPr>
          <w:rFonts w:hint="eastAsia" w:ascii="宋体" w:hAnsi="宋体" w:eastAsia="宋体" w:cs="宋体"/>
          <w:color w:val="auto"/>
          <w:sz w:val="24"/>
          <w:szCs w:val="24"/>
          <w:highlight w:val="none"/>
        </w:rPr>
        <w:t>保安在劳动生产及执勤工作中产生的一切人身、财产安全事故责任均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中标人承担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由中标人自行负责。</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17</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中标人提供的保安人员必须遵守公园内的各项规章制度，按照有关规定进行工作，并接受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的监督和管理。巡查发现服务单位</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不到位的，对照</w:t>
      </w:r>
      <w:r>
        <w:rPr>
          <w:rStyle w:val="14"/>
          <w:rFonts w:hint="eastAsia" w:ascii="宋体" w:hAnsi="宋体" w:eastAsia="宋体" w:cs="宋体"/>
          <w:b/>
          <w:color w:val="auto"/>
          <w:sz w:val="24"/>
          <w:szCs w:val="24"/>
          <w:highlight w:val="none"/>
        </w:rPr>
        <w:t>《</w:t>
      </w:r>
      <w:r>
        <w:rPr>
          <w:rStyle w:val="14"/>
          <w:rFonts w:hint="eastAsia" w:ascii="宋体" w:hAnsi="宋体" w:eastAsia="宋体" w:cs="宋体"/>
          <w:b/>
          <w:color w:val="auto"/>
          <w:sz w:val="24"/>
          <w:szCs w:val="24"/>
          <w:highlight w:val="none"/>
          <w:lang w:val="en-US" w:eastAsia="zh-CN"/>
        </w:rPr>
        <w:t>闽江北港</w:t>
      </w:r>
      <w:r>
        <w:rPr>
          <w:rStyle w:val="14"/>
          <w:rFonts w:hint="eastAsia" w:ascii="宋体" w:hAnsi="宋体" w:eastAsia="宋体" w:cs="宋体"/>
          <w:b/>
          <w:color w:val="auto"/>
          <w:sz w:val="24"/>
          <w:szCs w:val="24"/>
          <w:highlight w:val="none"/>
          <w:lang w:eastAsia="zh-CN"/>
        </w:rPr>
        <w:t>公园保安考核评分表</w:t>
      </w:r>
      <w:r>
        <w:rPr>
          <w:rStyle w:val="14"/>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进行扣分，同时下发《整改通知书》。</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中标人应按照相关规定合法合理安全用电</w:t>
      </w:r>
      <w:r>
        <w:rPr>
          <w:rFonts w:hint="eastAsia" w:ascii="宋体" w:hAnsi="宋体" w:eastAsia="宋体" w:cs="宋体"/>
          <w:color w:val="auto"/>
          <w:sz w:val="24"/>
          <w:szCs w:val="24"/>
          <w:highlight w:val="none"/>
          <w:lang w:eastAsia="zh-CN"/>
        </w:rPr>
        <w:t>、节约用水</w:t>
      </w:r>
      <w:r>
        <w:rPr>
          <w:rFonts w:hint="eastAsia" w:ascii="宋体" w:hAnsi="宋体" w:eastAsia="宋体" w:cs="宋体"/>
          <w:color w:val="auto"/>
          <w:sz w:val="24"/>
          <w:szCs w:val="24"/>
          <w:highlight w:val="none"/>
        </w:rPr>
        <w:t>，防止因用电失误导致的各项突发事件的发生。</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textAlignment w:val="auto"/>
        <w:rPr>
          <w:rFonts w:hint="eastAsia" w:ascii="宋体" w:hAnsi="宋体" w:eastAsia="宋体" w:cs="宋体"/>
          <w:color w:val="auto"/>
          <w:sz w:val="24"/>
          <w:szCs w:val="24"/>
          <w:highlight w:val="none"/>
        </w:rPr>
      </w:pPr>
      <w:r>
        <w:rPr>
          <w:rStyle w:val="14"/>
          <w:rFonts w:hint="eastAsia" w:ascii="宋体" w:hAnsi="宋体" w:eastAsia="宋体" w:cs="宋体"/>
          <w:b w:val="0"/>
          <w:bCs/>
          <w:color w:val="auto"/>
          <w:sz w:val="24"/>
          <w:szCs w:val="24"/>
          <w:highlight w:val="none"/>
          <w:lang w:val="en-US" w:eastAsia="zh-CN"/>
        </w:rPr>
        <w:t>6.</w:t>
      </w:r>
      <w:r>
        <w:rPr>
          <w:rFonts w:hint="eastAsia" w:ascii="宋体" w:hAnsi="宋体" w:eastAsia="宋体" w:cs="宋体"/>
          <w:color w:val="auto"/>
          <w:sz w:val="24"/>
          <w:szCs w:val="24"/>
          <w:highlight w:val="none"/>
        </w:rPr>
        <w:t>中标人应根据要求为园区购买公众责任险且保额≥200万元。做好安全预防措施，保证园内人员及游客的生命财产安全。</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18</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中标人必须按规定为员工购买社会保险和工伤意外保险。中标人人员的工资、福利、保险等费用支出自行负责。在合同履行期间发生的劳务纠纷、安全事故等（由于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过错引起的除外）均由中标人自行负责。若中标人不积极处理的导致恶劣现象或事故发生的，</w:t>
      </w:r>
      <w:r>
        <w:rPr>
          <w:rFonts w:hint="eastAsia" w:ascii="宋体" w:hAnsi="宋体" w:eastAsia="宋体" w:cs="宋体"/>
          <w:color w:val="auto"/>
          <w:sz w:val="24"/>
          <w:szCs w:val="24"/>
          <w:highlight w:val="none"/>
          <w:lang w:eastAsia="zh-CN"/>
        </w:rPr>
        <w:t>采购人可</w:t>
      </w:r>
      <w:r>
        <w:rPr>
          <w:rFonts w:hint="eastAsia" w:ascii="宋体" w:hAnsi="宋体" w:eastAsia="宋体" w:cs="宋体"/>
          <w:color w:val="auto"/>
          <w:sz w:val="24"/>
          <w:szCs w:val="24"/>
          <w:highlight w:val="none"/>
        </w:rPr>
        <w:t>扣除发生当月所有的服务费作为惩罚。</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19</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由于条件限制，中标人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员工的食、宿及工具、杂物堆放等问题均由中标人自行解决，所需费用含在</w:t>
      </w:r>
      <w:r>
        <w:rPr>
          <w:rFonts w:hint="eastAsia" w:ascii="宋体" w:hAnsi="宋体" w:eastAsia="宋体" w:cs="宋体"/>
          <w:color w:val="auto"/>
          <w:sz w:val="24"/>
          <w:szCs w:val="24"/>
          <w:highlight w:val="none"/>
          <w:lang w:val="en-US" w:eastAsia="zh-CN"/>
        </w:rPr>
        <w:t>投标报价</w:t>
      </w:r>
      <w:r>
        <w:rPr>
          <w:rFonts w:hint="eastAsia" w:ascii="宋体" w:hAnsi="宋体" w:eastAsia="宋体" w:cs="宋体"/>
          <w:color w:val="auto"/>
          <w:sz w:val="24"/>
          <w:szCs w:val="24"/>
          <w:highlight w:val="none"/>
        </w:rPr>
        <w:t>内。</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20</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中标人的员工须统一着装，所需费用含在</w:t>
      </w:r>
      <w:r>
        <w:rPr>
          <w:rFonts w:hint="eastAsia" w:ascii="宋体" w:hAnsi="宋体" w:eastAsia="宋体" w:cs="宋体"/>
          <w:color w:val="auto"/>
          <w:sz w:val="24"/>
          <w:szCs w:val="24"/>
          <w:highlight w:val="none"/>
          <w:lang w:val="en-US" w:eastAsia="zh-CN"/>
        </w:rPr>
        <w:t>投标报价</w:t>
      </w:r>
      <w:r>
        <w:rPr>
          <w:rFonts w:hint="eastAsia" w:ascii="宋体" w:hAnsi="宋体" w:eastAsia="宋体" w:cs="宋体"/>
          <w:color w:val="auto"/>
          <w:sz w:val="24"/>
          <w:szCs w:val="24"/>
          <w:highlight w:val="none"/>
        </w:rPr>
        <w:t>内。中标人应遵守劳动法律法规，与派驻人员签订劳动合同，提供相应的劳动待遇和劳动保护措施，自行承担并及时支付派驻采购人人员工资、节假日加班工资、福利、社保医保等五金、奖金和各种津贴、补贴、人生财产保险，以及工作服装费、各项岗位培训费、日常办公、行政管理费等一切费用，采购人不再承担任何费用。</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21</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中标人不得在合同期限内转包项目，否则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有权取消中标人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中标资格，中标人应按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的通知无条件退场，并无权要求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结算、支付相关服务费。</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22</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服务期满中标人未能继续获得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新的服务时，中标人要积极配合与下一服务单位交接，不得以任何方式阻碍交接，影响业主正常工作。最后一个月的服务费用留待交接完后再支付，中标人不配合或以任何方式阻碍和影响</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进行交接工作的，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有权不支付最后一个月的服务费用。</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23</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中标人违反上述任何一条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构成严重违约</w:t>
      </w:r>
      <w:r>
        <w:rPr>
          <w:rFonts w:hint="eastAsia" w:ascii="宋体" w:hAnsi="宋体" w:eastAsia="宋体" w:cs="宋体"/>
          <w:color w:val="auto"/>
          <w:sz w:val="24"/>
          <w:szCs w:val="24"/>
          <w:highlight w:val="none"/>
          <w:lang w:eastAsia="zh-CN"/>
        </w:rPr>
        <w:t>，造成严重后果的</w:t>
      </w:r>
      <w:r>
        <w:rPr>
          <w:rFonts w:hint="eastAsia" w:ascii="宋体" w:hAnsi="宋体" w:eastAsia="宋体" w:cs="宋体"/>
          <w:color w:val="auto"/>
          <w:sz w:val="24"/>
          <w:szCs w:val="24"/>
          <w:highlight w:val="none"/>
        </w:rPr>
        <w:t>，采购人有权解除合同，中标人应按本合同约定承担违约责任。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合同执行期间，如遇公园改造、管理单位变更以及上级部门明确指导意见等事宜，则采购人可单方面无条件终止合同，中标人应配合采购人做好项目退场移交事宜。因终止合同而给中标人造成的损失，由中标人自行负责。中标人需承诺无条件同意上述要求。</w:t>
      </w:r>
      <w:r>
        <w:rPr>
          <w:rFonts w:hint="eastAsia" w:ascii="宋体" w:hAnsi="宋体" w:eastAsia="宋体" w:cs="宋体"/>
          <w:b/>
          <w:bCs/>
          <w:color w:val="auto"/>
          <w:kern w:val="0"/>
          <w:sz w:val="24"/>
          <w:szCs w:val="24"/>
          <w:lang w:val="en-US" w:eastAsia="zh-CN"/>
        </w:rPr>
        <w:t>（项号</w:t>
      </w:r>
      <w:r>
        <w:rPr>
          <w:rFonts w:hint="eastAsia" w:ascii="宋体" w:hAnsi="宋体" w:cs="宋体"/>
          <w:b/>
          <w:bCs/>
          <w:color w:val="auto"/>
          <w:kern w:val="0"/>
          <w:sz w:val="24"/>
          <w:szCs w:val="24"/>
          <w:lang w:val="en-US" w:eastAsia="zh-CN"/>
        </w:rPr>
        <w:t>24</w:t>
      </w:r>
      <w:r>
        <w:rPr>
          <w:rFonts w:hint="eastAsia" w:ascii="宋体" w:hAnsi="宋体" w:eastAsia="宋体" w:cs="宋体"/>
          <w:b/>
          <w:bCs/>
          <w:color w:val="auto"/>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4"/>
          <w:szCs w:val="24"/>
          <w:highlight w:val="none"/>
        </w:rPr>
      </w:pPr>
      <w:r>
        <w:rPr>
          <w:rStyle w:val="14"/>
          <w:rFonts w:hint="eastAsia" w:ascii="宋体" w:hAnsi="宋体" w:eastAsia="宋体" w:cs="宋体"/>
          <w:b/>
          <w:color w:val="auto"/>
          <w:sz w:val="24"/>
          <w:szCs w:val="24"/>
          <w:highlight w:val="none"/>
        </w:rPr>
        <w:t>（六）考核办法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采购人定期和不定期对工作情况进行考核和检查，并结合有关专项活动进行检查：现场检查—口头或书面通知整改—复查—公布结果。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对中标人进行月度考评：</w:t>
      </w:r>
      <w:r>
        <w:rPr>
          <w:rFonts w:hint="eastAsia" w:ascii="宋体" w:hAnsi="宋体" w:eastAsia="宋体" w:cs="宋体"/>
          <w:color w:val="auto"/>
          <w:sz w:val="24"/>
          <w:szCs w:val="24"/>
          <w:highlight w:val="none"/>
          <w:lang w:val="en-US" w:eastAsia="zh-CN"/>
        </w:rPr>
        <w:t>根据月考核表考核评分</w:t>
      </w:r>
      <w:r>
        <w:rPr>
          <w:rFonts w:hint="eastAsia" w:ascii="宋体" w:hAnsi="宋体" w:eastAsia="宋体" w:cs="宋体"/>
          <w:color w:val="auto"/>
          <w:sz w:val="24"/>
          <w:szCs w:val="24"/>
          <w:highlight w:val="none"/>
        </w:rPr>
        <w:t>按月拨付相应服务费用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若出现重大事项处罚的，不适用考核表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25</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（1）得分大于95分（含），全额拨付当月经费：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）得分</w:t>
      </w:r>
      <w:r>
        <w:rPr>
          <w:rFonts w:hint="eastAsia" w:ascii="宋体" w:hAnsi="宋体" w:eastAsia="宋体" w:cs="宋体"/>
          <w:color w:val="auto"/>
          <w:sz w:val="24"/>
          <w:szCs w:val="24"/>
          <w:highlight w:val="none"/>
          <w:lang w:val="en-US" w:eastAsia="zh-CN"/>
        </w:rPr>
        <w:t>80分（含）-94分，</w:t>
      </w:r>
      <w:r>
        <w:rPr>
          <w:rFonts w:hint="eastAsia" w:ascii="宋体" w:hAnsi="宋体" w:eastAsia="宋体" w:cs="宋体"/>
          <w:color w:val="auto"/>
          <w:sz w:val="24"/>
          <w:szCs w:val="24"/>
          <w:highlight w:val="none"/>
          <w:lang w:eastAsia="zh-CN"/>
        </w:rPr>
        <w:t>应付款额＝当月经费×当月考核的最终得分÷100</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分以下及公园、公园上级领导及相关部门检查发现问题未及时整改到位的视为考核不合格，暂停发放服务费，按要求进行限时整改经复查后合格的，发放服务费的50%。</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中标人连续2个月考核得分低于</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0分或合同(或协议)期内累计3次考核得分低于</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0分的，采购人有权终止合同(或协议)并扣除履约保证金，中标人须无条件按采购人要求办理移交、退场手续。</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26</w:t>
      </w:r>
      <w:r>
        <w:rPr>
          <w:rFonts w:hint="eastAsia" w:ascii="宋体" w:hAnsi="宋体" w:eastAsia="宋体" w:cs="宋体"/>
          <w:b/>
          <w:bCs/>
          <w:kern w:val="0"/>
          <w:sz w:val="24"/>
          <w:szCs w:val="24"/>
          <w:lang w:val="en-US" w:eastAsia="zh-CN"/>
        </w:rPr>
        <w:t>）</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4.重大事项处罚</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27</w:t>
      </w:r>
      <w:r>
        <w:rPr>
          <w:rFonts w:hint="eastAsia" w:ascii="宋体" w:hAnsi="宋体" w:eastAsia="宋体" w:cs="宋体"/>
          <w:b/>
          <w:bCs/>
          <w:kern w:val="0"/>
          <w:sz w:val="24"/>
          <w:szCs w:val="24"/>
          <w:lang w:val="en-US" w:eastAsia="zh-CN"/>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1.如遇国家、省、市、局检查，被红、黄牌警告2次的或被通报整改3次的，招标人有权终止合同</w:t>
      </w:r>
      <w:r>
        <w:rPr>
          <w:rFonts w:hint="eastAsia" w:ascii="宋体" w:hAnsi="宋体" w:eastAsia="宋体" w:cs="宋体"/>
          <w:color w:val="auto"/>
          <w:sz w:val="24"/>
          <w:szCs w:val="24"/>
          <w:highlight w:val="none"/>
        </w:rPr>
        <w:t>(或协议)并扣除履约保证金</w:t>
      </w:r>
      <w:r>
        <w:rPr>
          <w:rFonts w:hint="eastAsia" w:ascii="宋体" w:hAnsi="宋体" w:eastAsia="宋体" w:cs="宋体"/>
          <w:color w:val="auto"/>
          <w:kern w:val="0"/>
          <w:sz w:val="24"/>
          <w:szCs w:val="24"/>
          <w:highlight w:val="none"/>
          <w:lang w:val="en-US" w:eastAsia="zh-CN" w:bidi="ar"/>
        </w:rPr>
        <w:t>。数字城管和12345的案件中标人按规定时间反馈处理情况，确保案件按时保质处置到位，未按规定时间处理的每件三倍扣分。</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2.因工作不到位被区级领导点名或通报批评，被区级新闻媒体曝光，区级重大活动保障不力，区级检查失责造成严重影响等问题，凡经查证属实，扣除中标人月度服务费的50%。</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3.因工作不到位被市级领导点名或通报批评，被市级新闻媒体曝光、市级重大活动保障不力、市级检查失责造成严重影响等问题，凡经查证属实，扣除中标人当月全部服务费。</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4.因工作不到位被省级领导点名或通报批评、省级新闻媒体曝光、省级重大活动保障不力、省级检查失责造成严重影响等问题，凡经查证属实，扣除中标人一季度全部服务费。</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5.因工作不到位被国家级领导点名或通报批评、国家级新闻媒体曝光、国家级重大活动保障不力、国家级检查失责造成严重影响等问题，凡经查证属实，采购人有权直接解除本合同。</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color w:val="auto"/>
          <w:sz w:val="24"/>
          <w:szCs w:val="24"/>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color w:val="auto"/>
          <w:sz w:val="24"/>
          <w:szCs w:val="24"/>
          <w:highlight w:val="none"/>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Style w:val="14"/>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w:t>
      </w:r>
      <w:r>
        <w:rPr>
          <w:rStyle w:val="14"/>
          <w:rFonts w:hint="eastAsia" w:ascii="宋体" w:hAnsi="宋体" w:eastAsia="宋体" w:cs="宋体"/>
          <w:b/>
          <w:color w:val="auto"/>
          <w:sz w:val="24"/>
          <w:szCs w:val="24"/>
          <w:highlight w:val="none"/>
          <w:lang w:val="en-US" w:eastAsia="zh-CN"/>
        </w:rPr>
        <w:t>闽江北港</w:t>
      </w:r>
      <w:r>
        <w:rPr>
          <w:rStyle w:val="14"/>
          <w:rFonts w:hint="eastAsia" w:ascii="宋体" w:hAnsi="宋体" w:eastAsia="宋体" w:cs="宋体"/>
          <w:b/>
          <w:color w:val="auto"/>
          <w:sz w:val="24"/>
          <w:szCs w:val="24"/>
          <w:highlight w:val="none"/>
          <w:lang w:eastAsia="zh-CN"/>
        </w:rPr>
        <w:t>公园保安考核评分表</w:t>
      </w:r>
      <w:r>
        <w:rPr>
          <w:rStyle w:val="14"/>
          <w:rFonts w:hint="eastAsia" w:ascii="宋体" w:hAnsi="宋体" w:eastAsia="宋体" w:cs="宋体"/>
          <w:b/>
          <w:color w:val="auto"/>
          <w:sz w:val="24"/>
          <w:szCs w:val="24"/>
          <w:highlight w:val="none"/>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28</w:t>
      </w:r>
      <w:r>
        <w:rPr>
          <w:rFonts w:hint="eastAsia" w:ascii="宋体" w:hAnsi="宋体" w:eastAsia="宋体" w:cs="宋体"/>
          <w:b/>
          <w:bCs/>
          <w:kern w:val="0"/>
          <w:sz w:val="24"/>
          <w:szCs w:val="24"/>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Style w:val="14"/>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检查时间：</w:t>
      </w:r>
    </w:p>
    <w:tbl>
      <w:tblPr>
        <w:tblStyle w:val="12"/>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8"/>
        <w:gridCol w:w="2465"/>
        <w:gridCol w:w="5"/>
        <w:gridCol w:w="4438"/>
        <w:gridCol w:w="1068"/>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92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465"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规章制度</w:t>
            </w: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细则及加/扣分标准</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2" w:hRule="atLeast"/>
          <w:jc w:val="center"/>
        </w:trPr>
        <w:tc>
          <w:tcPr>
            <w:tcW w:w="928" w:type="dxa"/>
            <w:vMerge w:val="restart"/>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岗位纪律（</w:t>
            </w:r>
            <w:r>
              <w:rPr>
                <w:rFonts w:hint="eastAsia" w:ascii="宋体" w:hAnsi="宋体" w:eastAsia="宋体" w:cs="宋体"/>
                <w:color w:val="auto"/>
                <w:sz w:val="24"/>
                <w:szCs w:val="24"/>
                <w:highlight w:val="none"/>
                <w:lang w:val="en-US" w:eastAsia="zh-CN"/>
              </w:rPr>
              <w:t>35分</w:t>
            </w:r>
            <w:r>
              <w:rPr>
                <w:rFonts w:hint="eastAsia" w:ascii="宋体" w:hAnsi="宋体" w:eastAsia="宋体" w:cs="宋体"/>
                <w:color w:val="auto"/>
                <w:sz w:val="24"/>
                <w:szCs w:val="24"/>
                <w:highlight w:val="none"/>
                <w:lang w:eastAsia="zh-CN"/>
              </w:rPr>
              <w:t>）</w:t>
            </w:r>
          </w:p>
        </w:tc>
        <w:tc>
          <w:tcPr>
            <w:tcW w:w="2465"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、不得脱岗或串岗，特殊情况除外。</w:t>
            </w: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单个岗位，</w:t>
            </w:r>
            <w:r>
              <w:rPr>
                <w:rFonts w:hint="eastAsia" w:ascii="宋体" w:hAnsi="宋体" w:eastAsia="宋体" w:cs="宋体"/>
                <w:color w:val="auto"/>
                <w:sz w:val="24"/>
                <w:szCs w:val="24"/>
                <w:highlight w:val="none"/>
              </w:rPr>
              <w:t>发现一次</w:t>
            </w:r>
            <w:r>
              <w:rPr>
                <w:rFonts w:hint="eastAsia" w:ascii="宋体" w:hAnsi="宋体" w:eastAsia="宋体" w:cs="宋体"/>
                <w:color w:val="auto"/>
                <w:sz w:val="24"/>
                <w:szCs w:val="24"/>
                <w:highlight w:val="none"/>
                <w:lang w:eastAsia="zh-CN"/>
              </w:rPr>
              <w:t>脱岗</w:t>
            </w:r>
            <w:r>
              <w:rPr>
                <w:rFonts w:hint="eastAsia" w:ascii="宋体" w:hAnsi="宋体" w:eastAsia="宋体" w:cs="宋体"/>
                <w:color w:val="auto"/>
                <w:sz w:val="24"/>
                <w:szCs w:val="24"/>
                <w:highlight w:val="none"/>
              </w:rPr>
              <w:t>扣1分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发现两次扣2分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发现3次按旷工计，扣5分。</w:t>
            </w:r>
            <w:r>
              <w:rPr>
                <w:rFonts w:hint="eastAsia" w:ascii="宋体" w:hAnsi="宋体" w:eastAsia="宋体" w:cs="宋体"/>
                <w:color w:val="auto"/>
                <w:sz w:val="24"/>
                <w:szCs w:val="24"/>
                <w:highlight w:val="none"/>
                <w:lang w:eastAsia="zh-CN"/>
              </w:rPr>
              <w:t>（当季内累计计算）</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4"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、在岗位不得做与工作无关的事：包括吸烟、</w:t>
            </w:r>
            <w:r>
              <w:rPr>
                <w:rFonts w:hint="eastAsia" w:ascii="宋体" w:hAnsi="宋体" w:eastAsia="宋体" w:cs="宋体"/>
                <w:color w:val="auto"/>
                <w:sz w:val="24"/>
                <w:szCs w:val="24"/>
                <w:highlight w:val="none"/>
                <w:lang w:eastAsia="zh-CN"/>
              </w:rPr>
              <w:t>喝</w:t>
            </w:r>
            <w:r>
              <w:rPr>
                <w:rFonts w:hint="eastAsia" w:ascii="宋体" w:hAnsi="宋体" w:eastAsia="宋体" w:cs="宋体"/>
                <w:color w:val="auto"/>
                <w:sz w:val="24"/>
                <w:szCs w:val="24"/>
                <w:highlight w:val="none"/>
              </w:rPr>
              <w:t>酒、</w:t>
            </w:r>
            <w:r>
              <w:rPr>
                <w:rFonts w:hint="eastAsia" w:ascii="宋体" w:hAnsi="宋体" w:eastAsia="宋体" w:cs="宋体"/>
                <w:color w:val="auto"/>
                <w:sz w:val="24"/>
                <w:szCs w:val="24"/>
                <w:highlight w:val="none"/>
                <w:lang w:eastAsia="zh-CN"/>
              </w:rPr>
              <w:t>聚众闲聊</w:t>
            </w:r>
            <w:r>
              <w:rPr>
                <w:rFonts w:hint="eastAsia" w:ascii="宋体" w:hAnsi="宋体" w:eastAsia="宋体" w:cs="宋体"/>
                <w:color w:val="auto"/>
                <w:sz w:val="24"/>
                <w:szCs w:val="24"/>
                <w:highlight w:val="none"/>
              </w:rPr>
              <w:t>、嬉闹喧哗、吃零食、玩手机、睡觉等。</w:t>
            </w: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单个岗位，</w:t>
            </w:r>
            <w:r>
              <w:rPr>
                <w:rFonts w:hint="eastAsia" w:ascii="宋体" w:hAnsi="宋体" w:eastAsia="宋体" w:cs="宋体"/>
                <w:color w:val="auto"/>
                <w:sz w:val="24"/>
                <w:szCs w:val="24"/>
                <w:highlight w:val="none"/>
              </w:rPr>
              <w:t>发现一次扣1分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发现两次扣2分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发现3次按旷工计，扣5分</w:t>
            </w:r>
            <w:r>
              <w:rPr>
                <w:rFonts w:hint="eastAsia" w:ascii="宋体" w:hAnsi="宋体" w:eastAsia="宋体" w:cs="宋体"/>
                <w:color w:val="auto"/>
                <w:sz w:val="24"/>
                <w:szCs w:val="24"/>
                <w:highlight w:val="none"/>
                <w:lang w:eastAsia="zh-CN"/>
              </w:rPr>
              <w:t>（当月内累计计算）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岗位内睡觉，视为旷工，扣</w:t>
            </w:r>
            <w:r>
              <w:rPr>
                <w:rFonts w:hint="eastAsia" w:ascii="宋体" w:hAnsi="宋体" w:eastAsia="宋体" w:cs="宋体"/>
                <w:color w:val="auto"/>
                <w:sz w:val="24"/>
                <w:szCs w:val="24"/>
                <w:highlight w:val="none"/>
                <w:lang w:val="en-US" w:eastAsia="zh-CN"/>
              </w:rPr>
              <w:t>5分/次。</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、违反国家法律、法规，被有关部门给予处理或通知领回。</w:t>
            </w: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一次扣5分加开除。</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928" w:type="dxa"/>
            <w:vMerge w:val="restart"/>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岗位职责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55分</w:t>
            </w:r>
            <w:r>
              <w:rPr>
                <w:rFonts w:hint="eastAsia" w:ascii="宋体" w:hAnsi="宋体" w:eastAsia="宋体" w:cs="宋体"/>
                <w:color w:val="auto"/>
                <w:sz w:val="24"/>
                <w:szCs w:val="24"/>
                <w:highlight w:val="none"/>
                <w:lang w:eastAsia="zh-CN"/>
              </w:rPr>
              <w:t>）</w:t>
            </w:r>
          </w:p>
        </w:tc>
        <w:tc>
          <w:tcPr>
            <w:tcW w:w="2465"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听从命令，服从指挥。</w:t>
            </w: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未能及时完成甲方交办工作，扣</w:t>
            </w:r>
            <w:r>
              <w:rPr>
                <w:rFonts w:hint="eastAsia" w:ascii="宋体" w:hAnsi="宋体" w:eastAsia="宋体" w:cs="宋体"/>
                <w:color w:val="auto"/>
                <w:sz w:val="24"/>
                <w:szCs w:val="24"/>
                <w:highlight w:val="none"/>
                <w:lang w:val="en-US" w:eastAsia="zh-CN"/>
              </w:rPr>
              <w:t>1分/次</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vMerge w:val="restart"/>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2、岗位执勤制度。</w:t>
            </w: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未</w:t>
            </w:r>
            <w:r>
              <w:rPr>
                <w:rFonts w:hint="eastAsia" w:ascii="宋体" w:hAnsi="宋体" w:eastAsia="宋体" w:cs="宋体"/>
                <w:color w:val="auto"/>
                <w:sz w:val="24"/>
                <w:szCs w:val="24"/>
                <w:highlight w:val="none"/>
              </w:rPr>
              <w:t>经许可的</w:t>
            </w:r>
            <w:r>
              <w:rPr>
                <w:rFonts w:hint="eastAsia" w:ascii="宋体" w:hAnsi="宋体" w:eastAsia="宋体" w:cs="宋体"/>
                <w:color w:val="auto"/>
                <w:sz w:val="24"/>
                <w:szCs w:val="24"/>
                <w:highlight w:val="none"/>
                <w:lang w:eastAsia="zh-CN"/>
              </w:rPr>
              <w:t>车辆</w:t>
            </w:r>
            <w:r>
              <w:rPr>
                <w:rFonts w:hint="eastAsia" w:ascii="宋体" w:hAnsi="宋体" w:eastAsia="宋体" w:cs="宋体"/>
                <w:color w:val="auto"/>
                <w:sz w:val="24"/>
                <w:szCs w:val="24"/>
                <w:highlight w:val="none"/>
              </w:rPr>
              <w:t>入园</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1分/次</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vMerge w:val="continue"/>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lang w:val="en-US" w:eastAsia="zh-CN"/>
              </w:rPr>
            </w:pP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公园内出现钓鱼、捕鱼、擅自营火、宿营、放孔明灯、无人机、燃放烟花爆竹、赌博、算命、占卜等迷信活动的，扣</w:t>
            </w:r>
            <w:r>
              <w:rPr>
                <w:rFonts w:hint="eastAsia" w:ascii="宋体" w:hAnsi="宋体" w:eastAsia="宋体" w:cs="宋体"/>
                <w:color w:val="auto"/>
                <w:sz w:val="24"/>
                <w:szCs w:val="24"/>
                <w:highlight w:val="none"/>
                <w:lang w:val="en-US" w:eastAsia="zh-CN"/>
              </w:rPr>
              <w:t>1分/次</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vMerge w:val="continue"/>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lang w:val="en-US" w:eastAsia="zh-CN"/>
              </w:rPr>
            </w:pP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公园内出现广场舞、扩音喇叭、音响、唱歌、乐器演奏等噪音扰民或被市民投诉的，扣</w:t>
            </w:r>
            <w:r>
              <w:rPr>
                <w:rFonts w:hint="eastAsia" w:ascii="宋体" w:hAnsi="宋体" w:eastAsia="宋体" w:cs="宋体"/>
                <w:color w:val="auto"/>
                <w:sz w:val="24"/>
                <w:szCs w:val="24"/>
                <w:highlight w:val="none"/>
                <w:lang w:val="en-US" w:eastAsia="zh-CN"/>
              </w:rPr>
              <w:t>1分/次</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vMerge w:val="continue"/>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lang w:val="en-US" w:eastAsia="zh-CN"/>
              </w:rPr>
            </w:pP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公园内出现遛狗、骑自行车、打球等妨碍游客游园安全的，扣</w:t>
            </w:r>
            <w:r>
              <w:rPr>
                <w:rFonts w:hint="eastAsia" w:ascii="宋体" w:hAnsi="宋体" w:eastAsia="宋体" w:cs="宋体"/>
                <w:color w:val="auto"/>
                <w:sz w:val="24"/>
                <w:szCs w:val="24"/>
                <w:highlight w:val="none"/>
                <w:lang w:val="en-US" w:eastAsia="zh-CN"/>
              </w:rPr>
              <w:t>1分/次</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vMerge w:val="continue"/>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lang w:val="en-US" w:eastAsia="zh-CN"/>
              </w:rPr>
            </w:pP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公园内出现卖艺乞讨、摆摊设点、发放广告、宣传材料、理发、擦皮鞋等，扣</w:t>
            </w:r>
            <w:r>
              <w:rPr>
                <w:rFonts w:hint="eastAsia" w:ascii="宋体" w:hAnsi="宋体" w:eastAsia="宋体" w:cs="宋体"/>
                <w:color w:val="auto"/>
                <w:sz w:val="24"/>
                <w:szCs w:val="24"/>
                <w:highlight w:val="none"/>
                <w:lang w:val="en-US" w:eastAsia="zh-CN"/>
              </w:rPr>
              <w:t>1分/次</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vMerge w:val="continue"/>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lang w:val="en-US" w:eastAsia="zh-CN"/>
              </w:rPr>
            </w:pP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游客踩踏草坪、乱扔果皮纸屑等未及时加以制止的，出现乱张贴、乱涂刻的，扣</w:t>
            </w:r>
            <w:r>
              <w:rPr>
                <w:rFonts w:hint="eastAsia" w:ascii="宋体" w:hAnsi="宋体" w:eastAsia="宋体" w:cs="宋体"/>
                <w:color w:val="auto"/>
                <w:sz w:val="24"/>
                <w:szCs w:val="24"/>
                <w:highlight w:val="none"/>
                <w:lang w:val="en-US" w:eastAsia="zh-CN"/>
              </w:rPr>
              <w:t>1分/次。</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vMerge w:val="continue"/>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公园里水电、建筑、栏杆、铁门、绿化、广告等设施被人为破坏的，扣</w:t>
            </w:r>
            <w:r>
              <w:rPr>
                <w:rFonts w:hint="eastAsia" w:ascii="宋体" w:hAnsi="宋体" w:eastAsia="宋体" w:cs="宋体"/>
                <w:color w:val="auto"/>
                <w:sz w:val="24"/>
                <w:szCs w:val="24"/>
                <w:highlight w:val="none"/>
                <w:lang w:val="en-US" w:eastAsia="zh-CN"/>
              </w:rPr>
              <w:t>1分/次；未及时按原样恢复的，扣2分/次。</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vMerge w:val="continue"/>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公园内偷盗盆花树木、攀爬树木等现象的，扣</w:t>
            </w:r>
            <w:r>
              <w:rPr>
                <w:rFonts w:hint="eastAsia" w:ascii="宋体" w:hAnsi="宋体" w:eastAsia="宋体" w:cs="宋体"/>
                <w:color w:val="auto"/>
                <w:sz w:val="24"/>
                <w:szCs w:val="24"/>
                <w:highlight w:val="none"/>
                <w:lang w:val="en-US" w:eastAsia="zh-CN"/>
              </w:rPr>
              <w:t>1分/次。</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vMerge w:val="continue"/>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未进行安全隐患排查、未按时检查灭火器具、未展开针对性演练、未按照相关规则制度、落实相关预案的，扣</w:t>
            </w:r>
            <w:r>
              <w:rPr>
                <w:rFonts w:hint="eastAsia" w:ascii="宋体" w:hAnsi="宋体" w:eastAsia="宋体" w:cs="宋体"/>
                <w:color w:val="auto"/>
                <w:sz w:val="24"/>
                <w:szCs w:val="24"/>
                <w:highlight w:val="none"/>
                <w:lang w:val="en-US" w:eastAsia="zh-CN"/>
              </w:rPr>
              <w:t>2分/次</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8"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3、汇报制度。</w:t>
            </w: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（1）依法处理各种违法事件时，如需暂扣人员与物品应予以</w:t>
            </w:r>
            <w:r>
              <w:rPr>
                <w:rFonts w:hint="eastAsia" w:ascii="宋体" w:hAnsi="宋体" w:eastAsia="宋体" w:cs="宋体"/>
                <w:color w:val="auto"/>
                <w:sz w:val="24"/>
                <w:szCs w:val="24"/>
                <w:highlight w:val="none"/>
                <w:lang w:eastAsia="zh-CN"/>
              </w:rPr>
              <w:t>及时</w:t>
            </w:r>
            <w:r>
              <w:rPr>
                <w:rFonts w:hint="eastAsia" w:ascii="宋体" w:hAnsi="宋体" w:eastAsia="宋体" w:cs="宋体"/>
                <w:color w:val="auto"/>
                <w:sz w:val="24"/>
                <w:szCs w:val="24"/>
                <w:highlight w:val="none"/>
              </w:rPr>
              <w:t>汇报。（</w:t>
            </w:r>
            <w:r>
              <w:rPr>
                <w:rFonts w:hint="eastAsia" w:ascii="宋体" w:hAnsi="宋体" w:eastAsia="宋体" w:cs="宋体"/>
                <w:color w:val="auto"/>
                <w:sz w:val="24"/>
                <w:szCs w:val="24"/>
                <w:highlight w:val="none"/>
                <w:lang w:eastAsia="zh-CN"/>
              </w:rPr>
              <w:t>未能完成，</w:t>
            </w:r>
            <w:r>
              <w:rPr>
                <w:rFonts w:hint="eastAsia" w:ascii="宋体" w:hAnsi="宋体" w:eastAsia="宋体" w:cs="宋体"/>
                <w:color w:val="auto"/>
                <w:sz w:val="24"/>
                <w:szCs w:val="24"/>
                <w:highlight w:val="none"/>
                <w:lang w:val="en-US" w:eastAsia="zh-CN"/>
              </w:rPr>
              <w:t>扣2分/次</w:t>
            </w:r>
            <w:r>
              <w:rPr>
                <w:rFonts w:hint="eastAsia" w:ascii="宋体" w:hAnsi="宋体" w:eastAsia="宋体" w:cs="宋体"/>
                <w:color w:val="auto"/>
                <w:sz w:val="24"/>
                <w:szCs w:val="24"/>
                <w:highlight w:val="none"/>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（2）执勤时如遇突发事件、紧急处置后，</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sz w:val="24"/>
                <w:szCs w:val="24"/>
                <w:highlight w:val="none"/>
              </w:rPr>
              <w:t>及时电话报告</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，并做好记录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扣2分/次</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（3）有责任紧急报警，保护好刑事案件及治安事故现场，直到交接至有关部门。（</w:t>
            </w:r>
            <w:r>
              <w:rPr>
                <w:rFonts w:hint="eastAsia" w:ascii="宋体" w:hAnsi="宋体" w:eastAsia="宋体" w:cs="宋体"/>
                <w:color w:val="auto"/>
                <w:sz w:val="24"/>
                <w:szCs w:val="24"/>
                <w:highlight w:val="none"/>
                <w:lang w:eastAsia="zh-CN"/>
              </w:rPr>
              <w:t>未能完成，</w:t>
            </w:r>
            <w:r>
              <w:rPr>
                <w:rFonts w:hint="eastAsia" w:ascii="宋体" w:hAnsi="宋体" w:eastAsia="宋体" w:cs="宋体"/>
                <w:color w:val="auto"/>
                <w:sz w:val="24"/>
                <w:szCs w:val="24"/>
                <w:highlight w:val="none"/>
                <w:lang w:val="en-US" w:eastAsia="zh-CN"/>
              </w:rPr>
              <w:t>扣5分/次</w:t>
            </w:r>
            <w:r>
              <w:rPr>
                <w:rFonts w:hint="eastAsia" w:ascii="宋体" w:hAnsi="宋体" w:eastAsia="宋体" w:cs="宋体"/>
                <w:color w:val="auto"/>
                <w:sz w:val="24"/>
                <w:szCs w:val="24"/>
                <w:highlight w:val="none"/>
              </w:rPr>
              <w:t>）</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4" w:hRule="atLeast"/>
          <w:jc w:val="center"/>
        </w:trPr>
        <w:tc>
          <w:tcPr>
            <w:tcW w:w="928" w:type="dxa"/>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highlight w:val="none"/>
              </w:rPr>
            </w:pPr>
          </w:p>
        </w:tc>
        <w:tc>
          <w:tcPr>
            <w:tcW w:w="2465"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4、重大事项处罚。</w:t>
            </w: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因工作不到位被区级新闻媒体曝光，区级重大活动保障不力，区级检查失责等问题，但未造成严重影响的，凡经查证属实，一次扣除6分</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4" w:hRule="atLeast"/>
          <w:jc w:val="center"/>
        </w:trPr>
        <w:tc>
          <w:tcPr>
            <w:tcW w:w="928" w:type="dxa"/>
            <w:vMerge w:val="restart"/>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仪容仪表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2465"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1、着装整洁，仪表端正。</w:t>
            </w: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应在</w:t>
            </w:r>
            <w:r>
              <w:rPr>
                <w:rFonts w:hint="eastAsia" w:ascii="宋体" w:hAnsi="宋体" w:eastAsia="宋体" w:cs="宋体"/>
                <w:color w:val="auto"/>
                <w:sz w:val="24"/>
                <w:szCs w:val="24"/>
                <w:highlight w:val="none"/>
              </w:rPr>
              <w:t>上岗提前着装完毕，在岗位更换装束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未按规定着保安服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执勤时未带帽子、未配齐装备</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扣1分/次</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不得蓄长发、蓄胡须。（</w:t>
            </w:r>
            <w:r>
              <w:rPr>
                <w:rFonts w:hint="eastAsia" w:ascii="宋体" w:hAnsi="宋体" w:eastAsia="宋体" w:cs="宋体"/>
                <w:color w:val="auto"/>
                <w:sz w:val="24"/>
                <w:szCs w:val="24"/>
                <w:highlight w:val="none"/>
                <w:lang w:eastAsia="zh-CN"/>
              </w:rPr>
              <w:t>未能完成，</w:t>
            </w:r>
            <w:r>
              <w:rPr>
                <w:rFonts w:hint="eastAsia" w:ascii="宋体" w:hAnsi="宋体" w:eastAsia="宋体" w:cs="宋体"/>
                <w:color w:val="auto"/>
                <w:sz w:val="24"/>
                <w:szCs w:val="24"/>
                <w:highlight w:val="none"/>
                <w:lang w:val="en-US" w:eastAsia="zh-CN"/>
              </w:rPr>
              <w:t>扣1分/次</w:t>
            </w:r>
            <w:r>
              <w:rPr>
                <w:rFonts w:hint="eastAsia" w:ascii="宋体" w:hAnsi="宋体" w:eastAsia="宋体" w:cs="宋体"/>
                <w:color w:val="auto"/>
                <w:sz w:val="24"/>
                <w:szCs w:val="24"/>
                <w:highlight w:val="none"/>
              </w:rPr>
              <w:t>）</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2、文明礼貌。</w:t>
            </w: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精神面貌好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文明用语，不与游客无故冲突。（未</w:t>
            </w:r>
            <w:r>
              <w:rPr>
                <w:rFonts w:hint="eastAsia" w:ascii="宋体" w:hAnsi="宋体" w:eastAsia="宋体" w:cs="宋体"/>
                <w:color w:val="auto"/>
                <w:sz w:val="24"/>
                <w:szCs w:val="24"/>
                <w:highlight w:val="none"/>
                <w:lang w:eastAsia="zh-CN"/>
              </w:rPr>
              <w:t>能完成，发现一次</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5"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65"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3、岗位卫生。</w:t>
            </w:r>
          </w:p>
        </w:tc>
        <w:tc>
          <w:tcPr>
            <w:tcW w:w="4443"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）岗亭内</w:t>
            </w:r>
            <w:r>
              <w:rPr>
                <w:rFonts w:hint="eastAsia" w:ascii="宋体" w:hAnsi="宋体" w:eastAsia="宋体" w:cs="宋体"/>
                <w:color w:val="auto"/>
                <w:sz w:val="24"/>
                <w:szCs w:val="24"/>
                <w:highlight w:val="none"/>
              </w:rPr>
              <w:t>卫生整洁</w:t>
            </w:r>
            <w:r>
              <w:rPr>
                <w:rFonts w:hint="eastAsia" w:ascii="宋体" w:hAnsi="宋体" w:eastAsia="宋体" w:cs="宋体"/>
                <w:color w:val="auto"/>
                <w:sz w:val="24"/>
                <w:szCs w:val="24"/>
                <w:highlight w:val="none"/>
                <w:lang w:eastAsia="zh-CN"/>
              </w:rPr>
              <w:t>，岗亭内及周边（</w:t>
            </w:r>
            <w:r>
              <w:rPr>
                <w:rFonts w:hint="eastAsia" w:ascii="宋体" w:hAnsi="宋体" w:eastAsia="宋体" w:cs="宋体"/>
                <w:color w:val="auto"/>
                <w:sz w:val="24"/>
                <w:szCs w:val="24"/>
                <w:highlight w:val="none"/>
                <w:lang w:val="en-US" w:eastAsia="zh-CN"/>
              </w:rPr>
              <w:t>3米范围内</w:t>
            </w:r>
            <w:r>
              <w:rPr>
                <w:rFonts w:hint="eastAsia" w:ascii="宋体" w:hAnsi="宋体" w:eastAsia="宋体" w:cs="宋体"/>
                <w:color w:val="auto"/>
                <w:sz w:val="24"/>
                <w:szCs w:val="24"/>
                <w:highlight w:val="none"/>
                <w:lang w:eastAsia="zh-CN"/>
              </w:rPr>
              <w:t>）地面有两处以上</w:t>
            </w:r>
            <w:r>
              <w:rPr>
                <w:rFonts w:hint="eastAsia" w:ascii="宋体" w:hAnsi="宋体" w:eastAsia="宋体" w:cs="宋体"/>
                <w:color w:val="auto"/>
                <w:sz w:val="24"/>
                <w:szCs w:val="24"/>
                <w:highlight w:val="none"/>
              </w:rPr>
              <w:t>烟头</w:t>
            </w:r>
            <w:r>
              <w:rPr>
                <w:rFonts w:hint="eastAsia" w:ascii="宋体" w:hAnsi="宋体" w:eastAsia="宋体" w:cs="宋体"/>
                <w:color w:val="auto"/>
                <w:sz w:val="24"/>
                <w:szCs w:val="24"/>
                <w:highlight w:val="none"/>
                <w:lang w:eastAsia="zh-CN"/>
              </w:rPr>
              <w:t>、垃圾杂物的，</w:t>
            </w:r>
            <w:r>
              <w:rPr>
                <w:rFonts w:hint="eastAsia" w:ascii="宋体" w:hAnsi="宋体" w:eastAsia="宋体" w:cs="宋体"/>
                <w:color w:val="auto"/>
                <w:sz w:val="24"/>
                <w:szCs w:val="24"/>
                <w:highlight w:val="none"/>
                <w:lang w:val="en-US" w:eastAsia="zh-CN"/>
              </w:rPr>
              <w:t>扣1分/次</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）使用电器不符合安全要求，乱拉、私拉电线、超负荷使用电器的，发现一次</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068"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713" w:type="dxa"/>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928" w:type="dxa"/>
            <w:vMerge w:val="restart"/>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附加分项</w:t>
            </w:r>
          </w:p>
        </w:tc>
        <w:tc>
          <w:tcPr>
            <w:tcW w:w="2470" w:type="dxa"/>
            <w:gridSpan w:val="2"/>
            <w:shd w:val="clear" w:color="auto" w:fill="FFFFFF"/>
            <w:tcMar>
              <w:top w:w="0" w:type="dxa"/>
              <w:left w:w="75" w:type="dxa"/>
              <w:bottom w:w="0" w:type="dxa"/>
              <w:right w:w="7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见义勇为、使公物免受损失的</w:t>
            </w:r>
          </w:p>
        </w:tc>
        <w:tc>
          <w:tcPr>
            <w:tcW w:w="4438" w:type="dxa"/>
            <w:shd w:val="clear" w:color="auto" w:fill="FFFFFF"/>
            <w:tcMar>
              <w:top w:w="0" w:type="dxa"/>
              <w:left w:w="11" w:type="dxa"/>
              <w:bottom w:w="0"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+2分/次</w:t>
            </w:r>
          </w:p>
        </w:tc>
        <w:tc>
          <w:tcPr>
            <w:tcW w:w="1068" w:type="dxa"/>
            <w:shd w:val="clear" w:color="auto" w:fill="FFFFFF"/>
            <w:tcMar>
              <w:top w:w="0" w:type="dxa"/>
              <w:left w:w="11" w:type="dxa"/>
              <w:bottom w:w="0"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713" w:type="dxa"/>
            <w:shd w:val="clear" w:color="auto" w:fill="FFFFFF"/>
            <w:tcMar>
              <w:top w:w="0" w:type="dxa"/>
              <w:left w:w="11" w:type="dxa"/>
              <w:bottom w:w="0"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70" w:type="dxa"/>
            <w:gridSpan w:val="2"/>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拾金不昧、使群众财物免受损失的</w:t>
            </w:r>
          </w:p>
        </w:tc>
        <w:tc>
          <w:tcPr>
            <w:tcW w:w="4438"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+2分/次</w:t>
            </w:r>
          </w:p>
        </w:tc>
        <w:tc>
          <w:tcPr>
            <w:tcW w:w="1068"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713"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70" w:type="dxa"/>
            <w:gridSpan w:val="2"/>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在日常巡逻中，工作表现特别突出者给予奖励</w:t>
            </w:r>
          </w:p>
        </w:tc>
        <w:tc>
          <w:tcPr>
            <w:tcW w:w="4438"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+2分/次</w:t>
            </w:r>
          </w:p>
        </w:tc>
        <w:tc>
          <w:tcPr>
            <w:tcW w:w="1068"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713"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70" w:type="dxa"/>
            <w:gridSpan w:val="2"/>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在配合业主单位行动中，有特别突出表现，受到业主单位嘉奖的</w:t>
            </w:r>
          </w:p>
        </w:tc>
        <w:tc>
          <w:tcPr>
            <w:tcW w:w="4438"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+1分/次</w:t>
            </w:r>
          </w:p>
        </w:tc>
        <w:tc>
          <w:tcPr>
            <w:tcW w:w="1068"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713"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928" w:type="dxa"/>
            <w:vMerge w:val="continue"/>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2470" w:type="dxa"/>
            <w:gridSpan w:val="2"/>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在突发事件中，工作表现特别突出者给予奖励</w:t>
            </w:r>
          </w:p>
        </w:tc>
        <w:tc>
          <w:tcPr>
            <w:tcW w:w="4438"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+5分/次</w:t>
            </w:r>
          </w:p>
        </w:tc>
        <w:tc>
          <w:tcPr>
            <w:tcW w:w="1068"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c>
          <w:tcPr>
            <w:tcW w:w="713"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1" w:hRule="atLeast"/>
          <w:jc w:val="center"/>
        </w:trPr>
        <w:tc>
          <w:tcPr>
            <w:tcW w:w="7836" w:type="dxa"/>
            <w:gridSpan w:val="4"/>
            <w:shd w:val="clear" w:color="auto" w:fill="auto"/>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合计</w:t>
            </w:r>
          </w:p>
        </w:tc>
        <w:tc>
          <w:tcPr>
            <w:tcW w:w="1068"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lang w:val="en-US" w:eastAsia="zh-CN"/>
              </w:rPr>
            </w:pPr>
          </w:p>
        </w:tc>
        <w:tc>
          <w:tcPr>
            <w:tcW w:w="713" w:type="dxa"/>
            <w:shd w:val="clear" w:color="auto" w:fill="FFFFFF"/>
            <w:tcMar>
              <w:top w:w="11" w:type="dxa"/>
              <w:left w:w="11" w:type="dxa"/>
              <w:bottom w:w="11" w:type="dxa"/>
              <w:right w:w="11"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center"/>
              <w:textAlignment w:val="auto"/>
              <w:rPr>
                <w:rFonts w:hint="eastAsia" w:ascii="宋体" w:hAnsi="宋体" w:eastAsia="宋体" w:cs="宋体"/>
                <w:color w:val="auto"/>
                <w:sz w:val="24"/>
                <w:szCs w:val="24"/>
                <w:highlight w:val="none"/>
              </w:rPr>
            </w:pP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备注：如被中心领导巡查发现存在问题的，按照以上考核表中规定标准双倍扣分；加分评定以书面</w:t>
      </w:r>
      <w:r>
        <w:rPr>
          <w:rFonts w:hint="eastAsia" w:ascii="宋体" w:hAnsi="宋体" w:eastAsia="宋体" w:cs="宋体"/>
          <w:color w:val="auto"/>
          <w:sz w:val="24"/>
          <w:szCs w:val="24"/>
          <w:highlight w:val="none"/>
          <w:lang w:val="en-US" w:eastAsia="zh-CN"/>
        </w:rPr>
        <w:t>或其他形式</w:t>
      </w:r>
      <w:r>
        <w:rPr>
          <w:rFonts w:hint="eastAsia" w:ascii="宋体" w:hAnsi="宋体" w:eastAsia="宋体" w:cs="宋体"/>
          <w:color w:val="auto"/>
          <w:sz w:val="24"/>
          <w:szCs w:val="24"/>
          <w:highlight w:val="none"/>
          <w:lang w:eastAsia="zh-CN"/>
        </w:rPr>
        <w:t>表扬为准。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闽江北港公园负责人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公园</w:t>
      </w:r>
      <w:r>
        <w:rPr>
          <w:rFonts w:hint="eastAsia" w:ascii="宋体" w:hAnsi="宋体" w:eastAsia="宋体" w:cs="宋体"/>
          <w:color w:val="auto"/>
          <w:sz w:val="24"/>
          <w:szCs w:val="24"/>
          <w:highlight w:val="none"/>
          <w:lang w:val="en-US" w:eastAsia="zh-CN"/>
        </w:rPr>
        <w:t>科</w:t>
      </w: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分管领导：</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乙方负责人：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pStyle w:val="11"/>
        <w:keepNext w:val="0"/>
        <w:keepLines w:val="0"/>
        <w:widowControl/>
        <w:suppressLineNumbers w:val="0"/>
        <w:spacing w:beforeAutospacing="0" w:afterAutospacing="0" w:line="360" w:lineRule="auto"/>
        <w:rPr>
          <w:rFonts w:hint="eastAsia" w:ascii="宋体" w:hAnsi="宋体" w:eastAsia="宋体" w:cs="宋体"/>
          <w:color w:val="auto"/>
          <w:highlight w:val="none"/>
        </w:rPr>
      </w:pPr>
    </w:p>
    <w:p>
      <w:pPr>
        <w:pStyle w:val="11"/>
        <w:keepNext w:val="0"/>
        <w:keepLines w:val="0"/>
        <w:widowControl/>
        <w:suppressLineNumbers w:val="0"/>
        <w:spacing w:before="0" w:beforeAutospacing="0" w:after="0" w:afterAutospacing="0" w:line="360" w:lineRule="auto"/>
        <w:ind w:left="0" w:right="0" w:firstLine="0"/>
        <w:outlineLvl w:val="2"/>
        <w:rPr>
          <w:rFonts w:hint="eastAsia" w:ascii="宋体" w:hAnsi="宋体" w:eastAsia="宋体" w:cs="宋体"/>
          <w:b/>
          <w:bCs/>
          <w:color w:val="auto"/>
          <w:highlight w:val="none"/>
        </w:rPr>
      </w:pPr>
      <w:r>
        <w:rPr>
          <w:rFonts w:hint="eastAsia" w:ascii="宋体" w:hAnsi="宋体" w:eastAsia="宋体" w:cs="宋体"/>
          <w:b/>
          <w:bCs/>
          <w:color w:val="auto"/>
          <w:spacing w:val="0"/>
          <w:sz w:val="24"/>
          <w:szCs w:val="24"/>
          <w:highlight w:val="none"/>
        </w:rPr>
        <w:t>三、商务条件</w:t>
      </w:r>
      <w:r>
        <w:rPr>
          <w:rStyle w:val="14"/>
          <w:rFonts w:hint="eastAsia" w:ascii="宋体" w:hAnsi="宋体" w:eastAsia="宋体" w:cs="宋体"/>
          <w:bCs/>
          <w:color w:val="auto"/>
          <w:spacing w:val="0"/>
          <w:sz w:val="24"/>
          <w:szCs w:val="24"/>
          <w:highlight w:val="none"/>
        </w:rPr>
        <w:t>（以“★”标示的内容为不允许负偏离的实质性要求）</w:t>
      </w:r>
    </w:p>
    <w:p>
      <w:pPr>
        <w:pStyle w:val="11"/>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highlight w:val="none"/>
        </w:rPr>
      </w:pPr>
      <w:r>
        <w:rPr>
          <w:rStyle w:val="14"/>
          <w:rFonts w:hint="eastAsia" w:ascii="宋体" w:hAnsi="宋体" w:eastAsia="宋体" w:cs="宋体"/>
          <w:color w:val="auto"/>
          <w:spacing w:val="0"/>
          <w:sz w:val="24"/>
          <w:szCs w:val="24"/>
          <w:highlight w:val="none"/>
        </w:rPr>
        <w:t>包：1</w:t>
      </w:r>
      <w:r>
        <w:rPr>
          <w:rStyle w:val="14"/>
          <w:rFonts w:hint="eastAsia" w:ascii="宋体" w:hAnsi="宋体" w:eastAsia="宋体" w:cs="宋体"/>
          <w:color w:val="auto"/>
          <w:spacing w:val="0"/>
          <w:sz w:val="24"/>
          <w:szCs w:val="24"/>
          <w:highlight w:val="none"/>
        </w:rPr>
        <w:br w:type="textWrapping"/>
      </w:r>
      <w:r>
        <w:rPr>
          <w:rStyle w:val="14"/>
          <w:rFonts w:hint="eastAsia" w:ascii="宋体" w:hAnsi="宋体" w:eastAsia="宋体" w:cs="宋体"/>
          <w:color w:val="auto"/>
          <w:spacing w:val="0"/>
          <w:sz w:val="24"/>
          <w:szCs w:val="24"/>
          <w:highlight w:val="none"/>
        </w:rPr>
        <w:t>1、交付地点：福建省福州市台江区闽江北港公园</w:t>
      </w:r>
      <w:r>
        <w:rPr>
          <w:rStyle w:val="14"/>
          <w:rFonts w:hint="eastAsia" w:ascii="宋体" w:hAnsi="宋体" w:eastAsia="宋体" w:cs="宋体"/>
          <w:color w:val="auto"/>
          <w:spacing w:val="0"/>
          <w:sz w:val="24"/>
          <w:szCs w:val="24"/>
          <w:highlight w:val="none"/>
        </w:rPr>
        <w:br w:type="textWrapping"/>
      </w:r>
      <w:r>
        <w:rPr>
          <w:rStyle w:val="14"/>
          <w:rFonts w:hint="eastAsia" w:ascii="宋体" w:hAnsi="宋体" w:eastAsia="宋体" w:cs="宋体"/>
          <w:color w:val="auto"/>
          <w:spacing w:val="0"/>
          <w:sz w:val="24"/>
          <w:szCs w:val="24"/>
          <w:highlight w:val="none"/>
        </w:rPr>
        <w:t>2、交付时间：合同签订后 ( 7) 天内交货</w:t>
      </w:r>
      <w:r>
        <w:rPr>
          <w:rStyle w:val="14"/>
          <w:rFonts w:hint="eastAsia" w:ascii="宋体" w:hAnsi="宋体" w:eastAsia="宋体" w:cs="宋体"/>
          <w:color w:val="auto"/>
          <w:spacing w:val="0"/>
          <w:sz w:val="24"/>
          <w:szCs w:val="24"/>
          <w:highlight w:val="none"/>
        </w:rPr>
        <w:br w:type="textWrapping"/>
      </w:r>
      <w:r>
        <w:rPr>
          <w:rStyle w:val="14"/>
          <w:rFonts w:hint="eastAsia" w:ascii="宋体" w:hAnsi="宋体" w:eastAsia="宋体" w:cs="宋体"/>
          <w:color w:val="auto"/>
          <w:spacing w:val="0"/>
          <w:sz w:val="24"/>
          <w:szCs w:val="24"/>
          <w:highlight w:val="none"/>
        </w:rPr>
        <w:t>3、交付条件：根据招标文件及采购合同要求执行。</w:t>
      </w:r>
      <w:r>
        <w:rPr>
          <w:rStyle w:val="14"/>
          <w:rFonts w:hint="eastAsia" w:ascii="宋体" w:hAnsi="宋体" w:eastAsia="宋体" w:cs="宋体"/>
          <w:color w:val="auto"/>
          <w:spacing w:val="0"/>
          <w:sz w:val="24"/>
          <w:szCs w:val="24"/>
          <w:highlight w:val="none"/>
        </w:rPr>
        <w:br w:type="textWrapping"/>
      </w:r>
      <w:r>
        <w:rPr>
          <w:rStyle w:val="14"/>
          <w:rFonts w:hint="eastAsia" w:ascii="宋体" w:hAnsi="宋体" w:eastAsia="宋体" w:cs="宋体"/>
          <w:color w:val="auto"/>
          <w:spacing w:val="0"/>
          <w:sz w:val="24"/>
          <w:szCs w:val="24"/>
          <w:highlight w:val="none"/>
        </w:rPr>
        <w:t>4、是否收取履约保证金： 是。履约保证金百分比：</w:t>
      </w:r>
      <w:r>
        <w:rPr>
          <w:rStyle w:val="14"/>
          <w:rFonts w:hint="eastAsia" w:ascii="宋体" w:hAnsi="宋体" w:eastAsia="宋体" w:cs="宋体"/>
          <w:color w:val="auto"/>
          <w:spacing w:val="0"/>
          <w:sz w:val="24"/>
          <w:szCs w:val="24"/>
          <w:highlight w:val="none"/>
          <w:lang w:val="en-US" w:eastAsia="zh-CN"/>
        </w:rPr>
        <w:t>5</w:t>
      </w:r>
      <w:r>
        <w:rPr>
          <w:rStyle w:val="14"/>
          <w:rFonts w:hint="eastAsia" w:ascii="宋体" w:hAnsi="宋体" w:eastAsia="宋体" w:cs="宋体"/>
          <w:color w:val="auto"/>
          <w:spacing w:val="0"/>
          <w:sz w:val="24"/>
          <w:szCs w:val="24"/>
          <w:highlight w:val="none"/>
        </w:rPr>
        <w:t>%。说明：中标方在合同签订前，向采购人缴纳中标金额的5%履约保证金，若中标方未完成合同规定的各项目标，采购人相应没收一定比例的履约保证金。若中标方对保安服务缺陷不予更正，招标人有权另请其他单位更正或自行处置，所发生的费用在履约保证金中扣除。若上一年度有扣除部分履约保证金的，投标人每年续签合同前，应向采购人补齐履约保证金。若中标方完成合同规定的各项管理目标，在合同期满后且保安服务缺陷更正1个月后，并配合采购方和新中标单位办理移交手续后，采购人收到中标方请求退还履约保证金的书面申请报告后，10个工作日内采购人将无息退还给中标方所交纳的履约保证金。履约保证金以电汇或转帐非现金形式在合同签订前缴交至采购人指 定账户</w:t>
      </w:r>
      <w:r>
        <w:rPr>
          <w:rStyle w:val="14"/>
          <w:rFonts w:hint="eastAsia" w:ascii="宋体" w:hAnsi="宋体" w:eastAsia="宋体" w:cs="宋体"/>
          <w:color w:val="auto"/>
          <w:spacing w:val="0"/>
          <w:sz w:val="24"/>
          <w:szCs w:val="24"/>
          <w:highlight w:val="none"/>
          <w:lang w:eastAsia="zh-CN"/>
        </w:rPr>
        <w:t>，允许供应商自主选择以支票、汇票、本票、保函等非现金形式缴纳或提交保证金</w:t>
      </w:r>
      <w:r>
        <w:rPr>
          <w:rStyle w:val="14"/>
          <w:rFonts w:hint="eastAsia" w:ascii="宋体" w:hAnsi="宋体" w:eastAsia="宋体" w:cs="宋体"/>
          <w:color w:val="auto"/>
          <w:spacing w:val="0"/>
          <w:sz w:val="24"/>
          <w:szCs w:val="24"/>
          <w:highlight w:val="none"/>
        </w:rPr>
        <w:t>。</w:t>
      </w:r>
      <w:r>
        <w:rPr>
          <w:rStyle w:val="14"/>
          <w:rFonts w:hint="eastAsia" w:ascii="宋体" w:hAnsi="宋体" w:eastAsia="宋体" w:cs="宋体"/>
          <w:color w:val="auto"/>
          <w:spacing w:val="0"/>
          <w:sz w:val="24"/>
          <w:szCs w:val="24"/>
          <w:highlight w:val="none"/>
          <w:lang w:val="en-US" w:eastAsia="zh-CN"/>
        </w:rPr>
        <w:t>投标人若为中小企业的可减半缴纳履约保证金。</w:t>
      </w:r>
      <w:r>
        <w:rPr>
          <w:rStyle w:val="14"/>
          <w:rFonts w:hint="eastAsia" w:ascii="宋体" w:hAnsi="宋体" w:eastAsia="宋体" w:cs="宋体"/>
          <w:color w:val="auto"/>
          <w:spacing w:val="0"/>
          <w:sz w:val="24"/>
          <w:szCs w:val="24"/>
          <w:highlight w:val="none"/>
        </w:rPr>
        <w:br w:type="textWrapping"/>
      </w:r>
      <w:r>
        <w:rPr>
          <w:rStyle w:val="14"/>
          <w:rFonts w:hint="eastAsia" w:ascii="宋体" w:hAnsi="宋体" w:eastAsia="宋体" w:cs="宋体"/>
          <w:color w:val="auto"/>
          <w:spacing w:val="0"/>
          <w:sz w:val="24"/>
          <w:szCs w:val="24"/>
          <w:highlight w:val="none"/>
        </w:rPr>
        <w:t>5、是否邀请投标人参与验收：否</w:t>
      </w:r>
      <w:r>
        <w:rPr>
          <w:rStyle w:val="14"/>
          <w:rFonts w:hint="eastAsia" w:ascii="宋体" w:hAnsi="宋体" w:eastAsia="宋体" w:cs="宋体"/>
          <w:color w:val="auto"/>
          <w:spacing w:val="0"/>
          <w:sz w:val="24"/>
          <w:szCs w:val="24"/>
          <w:highlight w:val="none"/>
        </w:rPr>
        <w:br w:type="textWrapping"/>
      </w:r>
      <w:r>
        <w:rPr>
          <w:rStyle w:val="14"/>
          <w:rFonts w:hint="eastAsia" w:ascii="宋体" w:hAnsi="宋体" w:eastAsia="宋体" w:cs="宋体"/>
          <w:color w:val="auto"/>
          <w:spacing w:val="0"/>
          <w:sz w:val="24"/>
          <w:szCs w:val="24"/>
          <w:highlight w:val="none"/>
        </w:rPr>
        <w:t>6、验收方式数据表格</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highlight w:val="none"/>
              </w:rPr>
            </w:pPr>
            <w:r>
              <w:rPr>
                <w:rFonts w:ascii="宋体" w:hAnsi="宋体" w:eastAsia="宋体" w:cs="宋体"/>
                <w:color w:val="auto"/>
                <w:kern w:val="0"/>
                <w:sz w:val="24"/>
                <w:szCs w:val="24"/>
                <w:highlight w:val="none"/>
                <w:lang w:val="en-US" w:eastAsia="zh-CN" w:bidi="ar"/>
              </w:rPr>
              <w:t>验收期次</w:t>
            </w:r>
          </w:p>
        </w:tc>
        <w:tc>
          <w:tcPr>
            <w:tcW w:w="666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highlight w:val="none"/>
              </w:rPr>
            </w:pPr>
            <w:r>
              <w:rPr>
                <w:rFonts w:ascii="宋体" w:hAnsi="宋体" w:eastAsia="宋体" w:cs="宋体"/>
                <w:color w:val="auto"/>
                <w:kern w:val="0"/>
                <w:sz w:val="24"/>
                <w:szCs w:val="24"/>
                <w:highlight w:val="none"/>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1</w:t>
            </w:r>
          </w:p>
        </w:tc>
        <w:tc>
          <w:tcPr>
            <w:tcW w:w="666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每月考核合格后支付</w:t>
            </w:r>
          </w:p>
        </w:tc>
      </w:tr>
    </w:tbl>
    <w:p>
      <w:pPr>
        <w:keepNext w:val="0"/>
        <w:keepLines w:val="0"/>
        <w:widowControl/>
        <w:suppressLineNumbers w:val="0"/>
        <w:spacing w:line="360" w:lineRule="auto"/>
        <w:jc w:val="left"/>
        <w:rPr>
          <w:rFonts w:hint="eastAsia" w:ascii="宋体" w:hAnsi="宋体" w:eastAsia="宋体" w:cs="宋体"/>
          <w:color w:val="auto"/>
          <w:sz w:val="24"/>
          <w:highlight w:val="none"/>
        </w:rPr>
      </w:pPr>
      <w:r>
        <w:rPr>
          <w:rStyle w:val="14"/>
          <w:rFonts w:ascii="宋体" w:hAnsi="宋体" w:eastAsia="宋体" w:cs="宋体"/>
          <w:color w:val="auto"/>
          <w:kern w:val="0"/>
          <w:sz w:val="24"/>
          <w:szCs w:val="24"/>
          <w:highlight w:val="none"/>
          <w:lang w:val="en-US" w:eastAsia="zh-CN" w:bidi="ar"/>
        </w:rPr>
        <w:t>7、支付方式数据表格</w:t>
      </w:r>
    </w:p>
    <w:tbl>
      <w:tblPr>
        <w:tblStyle w:val="12"/>
        <w:tblW w:w="8317"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57"/>
        <w:gridCol w:w="1440"/>
        <w:gridCol w:w="52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8</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13</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14</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15</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16</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17</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18</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19</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22</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23</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24</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25</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26</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28</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29</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31</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32</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33</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34</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36</w:t>
            </w:r>
          </w:p>
        </w:tc>
        <w:tc>
          <w:tcPr>
            <w:tcW w:w="144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3.05</w:t>
            </w:r>
          </w:p>
        </w:tc>
        <w:tc>
          <w:tcPr>
            <w:tcW w:w="52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bl>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7.1本项目付款方式为按月支付（</w:t>
      </w:r>
      <w:r>
        <w:rPr>
          <w:rFonts w:hint="eastAsia" w:ascii="宋体" w:hAnsi="宋体" w:eastAsia="宋体" w:cs="宋体"/>
          <w:color w:val="auto"/>
          <w:sz w:val="24"/>
          <w:szCs w:val="24"/>
          <w:highlight w:val="none"/>
          <w:lang w:eastAsia="zh-CN"/>
        </w:rPr>
        <w:t>闽江北港公园</w:t>
      </w:r>
      <w:r>
        <w:rPr>
          <w:rFonts w:hint="eastAsia" w:ascii="宋体" w:hAnsi="宋体" w:eastAsia="宋体" w:cs="宋体"/>
          <w:color w:val="auto"/>
          <w:sz w:val="24"/>
          <w:szCs w:val="24"/>
          <w:highlight w:val="none"/>
        </w:rPr>
        <w:t>）。</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7.2合同签订后，采购方将根据月度考核检查情况调整每月日常安保费用实际支付金额（具体数额依照合同条款中的检查评分办法及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服务过程中所提供的实际保安人员数量而定），实际金额可能与合同价有差异。</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7.3每月10日前</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根据采购方对上月的考核得出实际支付金额开具发票，发票必须背书</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的收款银行和帐号，并在备注栏中注明合同编号。</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7.4采购方通过国库支付中心付款，以转帐形式于收到</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提供的正式发票后15日内支付上月保安费，如遇特殊情况无法按时支付时应及时知会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7.5采购方支付此项费用外不再承担其它任何费用(包括个人)，保安人员的薪金、福利、休假日补贴等由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付给，与采购方无关。</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Style w:val="14"/>
          <w:rFonts w:hint="eastAsia" w:ascii="宋体" w:hAnsi="宋体" w:eastAsia="宋体" w:cs="宋体"/>
          <w:color w:val="auto"/>
          <w:sz w:val="24"/>
          <w:szCs w:val="24"/>
          <w:highlight w:val="none"/>
        </w:rPr>
        <w:t>8.</w:t>
      </w:r>
      <w:r>
        <w:rPr>
          <w:rStyle w:val="14"/>
          <w:rFonts w:hint="eastAsia" w:ascii="宋体" w:hAnsi="宋体" w:eastAsia="宋体" w:cs="宋体"/>
          <w:color w:val="auto"/>
          <w:sz w:val="24"/>
          <w:szCs w:val="24"/>
          <w:highlight w:val="none"/>
          <w:lang w:eastAsia="zh-CN"/>
        </w:rPr>
        <w:t>中标供应商</w:t>
      </w:r>
      <w:r>
        <w:rPr>
          <w:rStyle w:val="14"/>
          <w:rFonts w:hint="eastAsia" w:ascii="宋体" w:hAnsi="宋体" w:eastAsia="宋体" w:cs="宋体"/>
          <w:color w:val="auto"/>
          <w:sz w:val="24"/>
          <w:szCs w:val="24"/>
          <w:highlight w:val="none"/>
        </w:rPr>
        <w:t>的管理要求</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Style w:val="14"/>
          <w:rFonts w:hint="eastAsia" w:ascii="宋体" w:hAnsi="宋体" w:eastAsia="宋体" w:cs="宋体"/>
          <w:color w:val="auto"/>
          <w:sz w:val="24"/>
          <w:szCs w:val="24"/>
          <w:highlight w:val="none"/>
        </w:rPr>
        <w:t>8.1</w:t>
      </w:r>
      <w:r>
        <w:rPr>
          <w:rStyle w:val="14"/>
          <w:rFonts w:hint="eastAsia" w:ascii="宋体" w:hAnsi="宋体" w:eastAsia="宋体" w:cs="宋体"/>
          <w:color w:val="auto"/>
          <w:sz w:val="24"/>
          <w:szCs w:val="24"/>
          <w:highlight w:val="none"/>
          <w:lang w:eastAsia="zh-CN"/>
        </w:rPr>
        <w:t>中标供应商</w:t>
      </w:r>
      <w:r>
        <w:rPr>
          <w:rStyle w:val="14"/>
          <w:rFonts w:hint="eastAsia" w:ascii="宋体" w:hAnsi="宋体" w:eastAsia="宋体" w:cs="宋体"/>
          <w:color w:val="auto"/>
          <w:sz w:val="24"/>
          <w:szCs w:val="24"/>
          <w:highlight w:val="none"/>
        </w:rPr>
        <w:t>应对其员工进行高效规范的管理。</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8.1.1</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根据双方合同规定的职位及人数向公园派驻足够的保安、消防、急救管理服务人员，提供合同规定的服务内容。所有员工的招聘、录/退用由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负责。</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8.1.2所有人员的岗位配备，由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负责提供详细说明计划，必须以报告形式告知采购方，</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所派遣所有人员必须经过采购方认定后才能进场。</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8.1.3</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在正式进场前7天，需将派遣员工的资料再次交采购方报备。无特殊原因不得擅自改动,确需改动,要征求采购方确认后方可进行。</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8.1.4每位保安员的通讯方法和联络地址应明确告知采购方。</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8.1.5未经采购方通知和同意，</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不得随意更改上班作息时间和调换增减所属员工。</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8.1.6</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应对新进人员进行良好的入职培训并购买人身意外险或雇主责任险；并为在岗员工提供良好的在职培训和训练。</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8.1.7所有规章制度、操作流程如需更改，须报经采购方审批后方可实施。</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8.1.8采购方对</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每月考核一次，根据评估结果有比例的向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发放相关费用。</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8.1.9</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需将每月的工作报表、下月工作计划、员工评估表、设施设备检查表考勤记录、违纪报告交采购方审阅，由采购方签字认可后，存档备份。</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8.1.10</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的员工公假、事假、病假以及所有假期劳动争议、纠纷都由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负责。</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8.1.11</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员工如有任何假期，</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必须保证各岗位应满足状态，递补休假人员的员工必须是驻场员工的一员。</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Style w:val="14"/>
          <w:rFonts w:hint="eastAsia" w:ascii="宋体" w:hAnsi="宋体" w:eastAsia="宋体" w:cs="宋体"/>
          <w:color w:val="auto"/>
          <w:sz w:val="24"/>
          <w:szCs w:val="24"/>
          <w:highlight w:val="none"/>
        </w:rPr>
        <w:t>8.2</w:t>
      </w:r>
      <w:r>
        <w:rPr>
          <w:rStyle w:val="14"/>
          <w:rFonts w:hint="eastAsia" w:ascii="宋体" w:hAnsi="宋体" w:eastAsia="宋体" w:cs="宋体"/>
          <w:color w:val="auto"/>
          <w:sz w:val="24"/>
          <w:szCs w:val="24"/>
          <w:highlight w:val="none"/>
          <w:lang w:eastAsia="zh-CN"/>
        </w:rPr>
        <w:t>中标供应商</w:t>
      </w:r>
      <w:r>
        <w:rPr>
          <w:rStyle w:val="14"/>
          <w:rFonts w:hint="eastAsia" w:ascii="宋体" w:hAnsi="宋体" w:eastAsia="宋体" w:cs="宋体"/>
          <w:color w:val="auto"/>
          <w:sz w:val="24"/>
          <w:szCs w:val="24"/>
          <w:highlight w:val="none"/>
        </w:rPr>
        <w:t>合同管理要求。</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8.2.1保安服务管理期间内，采购方有权根据政府管理需要提前增加或收回部分合同委托管理的区域，</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应在一个月内完成入场或清场工作。</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8.2.2保安服务管理期间，违反下列规定的</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将被解除保安服务合同，并扣除履约保证金。</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8.2.2.1将承包的保安服务转包他人；</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8.2.2.2违反招标文件及合同的有关规定；</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8.2.2.3出现其他重大问题。</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8.2.2.4</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被解除保安服务合同后，采购人有权重新组织招标程序。</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Style w:val="14"/>
          <w:rFonts w:hint="eastAsia" w:ascii="宋体" w:hAnsi="宋体" w:eastAsia="宋体" w:cs="宋体"/>
          <w:color w:val="auto"/>
          <w:sz w:val="24"/>
          <w:szCs w:val="24"/>
          <w:highlight w:val="none"/>
        </w:rPr>
        <w:t>9.</w:t>
      </w:r>
      <w:r>
        <w:rPr>
          <w:rStyle w:val="14"/>
          <w:rFonts w:hint="eastAsia" w:ascii="宋体" w:hAnsi="宋体" w:eastAsia="宋体" w:cs="宋体"/>
          <w:color w:val="auto"/>
          <w:sz w:val="24"/>
          <w:szCs w:val="24"/>
          <w:highlight w:val="none"/>
          <w:lang w:eastAsia="zh-CN"/>
        </w:rPr>
        <w:t>中标供应商</w:t>
      </w:r>
      <w:r>
        <w:rPr>
          <w:rStyle w:val="14"/>
          <w:rFonts w:hint="eastAsia" w:ascii="宋体" w:hAnsi="宋体" w:eastAsia="宋体" w:cs="宋体"/>
          <w:color w:val="auto"/>
          <w:sz w:val="24"/>
          <w:szCs w:val="24"/>
          <w:highlight w:val="none"/>
        </w:rPr>
        <w:t>派驻驻场管理人员要求</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之驻场管理人员包括驻场中队长、驻场班长。</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之驻场管理人员人选须得到采购方的认可，任何更换驻场管理人员的计划均应得到采购方的书面同意。</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9.3如采购方要求更换驻场管理人员，则</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应予以积极配合。</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Style w:val="14"/>
          <w:rFonts w:hint="eastAsia" w:ascii="宋体" w:hAnsi="宋体" w:eastAsia="宋体" w:cs="宋体"/>
          <w:color w:val="auto"/>
          <w:sz w:val="24"/>
          <w:szCs w:val="24"/>
          <w:highlight w:val="none"/>
        </w:rPr>
        <w:t>10.</w:t>
      </w:r>
      <w:r>
        <w:rPr>
          <w:rStyle w:val="14"/>
          <w:rFonts w:hint="eastAsia" w:ascii="宋体" w:hAnsi="宋体" w:eastAsia="宋体" w:cs="宋体"/>
          <w:color w:val="auto"/>
          <w:sz w:val="24"/>
          <w:szCs w:val="24"/>
          <w:highlight w:val="none"/>
          <w:lang w:eastAsia="zh-CN"/>
        </w:rPr>
        <w:t>中标供应商</w:t>
      </w:r>
      <w:r>
        <w:rPr>
          <w:rStyle w:val="14"/>
          <w:rFonts w:hint="eastAsia" w:ascii="宋体" w:hAnsi="宋体" w:eastAsia="宋体" w:cs="宋体"/>
          <w:color w:val="auto"/>
          <w:sz w:val="24"/>
          <w:szCs w:val="24"/>
          <w:highlight w:val="none"/>
        </w:rPr>
        <w:t>之事故责任</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凡属</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管理不当发生重大事故，如：人事伤亡、设施损坏、游客索赔等，采购方可酌减当月酬金5-100%。如系重大责任事故，采购方有权根据合同向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索赔并追究法律责任。凡管理混乱，达不到发包要求，在得到采购方之通知整改一个月仍无明显改观，则采购方有权终止合同。</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Style w:val="14"/>
          <w:rFonts w:hint="eastAsia" w:ascii="宋体" w:hAnsi="宋体" w:eastAsia="宋体" w:cs="宋体"/>
          <w:color w:val="auto"/>
          <w:sz w:val="24"/>
          <w:szCs w:val="24"/>
          <w:highlight w:val="none"/>
        </w:rPr>
        <w:t>11.服务细节和服务标准概述</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11.1合同签订后，其服务标准必须符合由采购方通过招标文件、规章制度等形式制定的所有工作标准。</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11.2合同期内无重大人为责任事故，如(刑案发生、外盗侵入、火灾、交通事故、车辆损坏、丢失等)。</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11.3服务人员形象及着装符合采购方的要求。</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11.4工作场地、办公区域、后勤区域干净整洁，管理制度/操作流程上墙。</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11.5全面负责公园区域内的保安、消防工作。</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11.6保障保安人员岗前培训及相关政府部门操作证的取得。</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11.7建立保安、消防管理的相关规章制度，保安日志和防火档案的建立及更新，操作手册，操作程序和流程图，所有事件报告的格式。</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11.8针对园区临时施工阶段的管理、监督的岗位职责、内容、流程。</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11.9所有安保器材应保持良好状态。</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11.10接待投诉档案整理，包括投诉之相关回复。</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11.11消防部门的监督随检，警方的安全例检的通过。</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11.12每月度及全年度预算执行情况汇报及总结报告。</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11.13构建应急事件快速反应队伍，制定相关预案程序，处理紧急事件。</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11.14根据公园区域的不同特点，合理配置人员和人员工作方式。</w:t>
      </w:r>
    </w:p>
    <w:p>
      <w:pPr>
        <w:pStyle w:val="11"/>
        <w:keepNext w:val="0"/>
        <w:keepLines w:val="0"/>
        <w:widowControl/>
        <w:suppressLineNumbers w:val="0"/>
        <w:spacing w:beforeAutospacing="0" w:afterAutospacing="0" w:line="360" w:lineRule="auto"/>
        <w:ind w:left="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11.15建立临时安保活动有偿服务流程，但不可占用园区当班编制内人员、器材或设备。</w:t>
      </w:r>
    </w:p>
    <w:p>
      <w:pPr>
        <w:widowControl/>
        <w:spacing w:line="360" w:lineRule="auto"/>
        <w:ind w:firstLine="426" w:firstLineChars="177"/>
        <w:jc w:val="left"/>
        <w:rPr>
          <w:rFonts w:hint="eastAsia" w:ascii="宋体" w:hAnsi="宋体"/>
          <w:b/>
          <w:bCs/>
          <w:snapToGrid w:val="0"/>
          <w:color w:val="auto"/>
          <w:sz w:val="24"/>
          <w:szCs w:val="24"/>
          <w:highlight w:val="none"/>
        </w:rPr>
      </w:pPr>
      <w:r>
        <w:rPr>
          <w:rStyle w:val="14"/>
          <w:rFonts w:hint="eastAsia" w:ascii="宋体" w:hAnsi="宋体" w:eastAsia="宋体" w:cs="宋体"/>
          <w:b/>
          <w:bCs/>
          <w:color w:val="auto"/>
          <w:spacing w:val="0"/>
          <w:sz w:val="24"/>
          <w:szCs w:val="24"/>
          <w:highlight w:val="none"/>
        </w:rPr>
        <w:t>★</w:t>
      </w:r>
      <w:r>
        <w:rPr>
          <w:rFonts w:hint="eastAsia" w:ascii="宋体" w:hAnsi="宋体" w:eastAsia="宋体" w:cs="宋体"/>
          <w:b/>
          <w:bCs/>
          <w:color w:val="auto"/>
          <w:spacing w:val="0"/>
          <w:kern w:val="0"/>
          <w:sz w:val="24"/>
          <w:szCs w:val="24"/>
          <w:highlight w:val="none"/>
          <w:lang w:val="en-US" w:eastAsia="zh-CN" w:bidi="ar"/>
        </w:rPr>
        <w:t>12</w:t>
      </w:r>
      <w:r>
        <w:rPr>
          <w:rFonts w:hint="eastAsia" w:ascii="宋体" w:hAnsi="宋体"/>
          <w:b/>
          <w:bCs/>
          <w:color w:val="auto"/>
          <w:sz w:val="24"/>
          <w:szCs w:val="24"/>
          <w:highlight w:val="none"/>
        </w:rPr>
        <w:t>、合同执行期间，如遇</w:t>
      </w:r>
      <w:r>
        <w:rPr>
          <w:rFonts w:hint="eastAsia" w:ascii="宋体" w:hAnsi="宋体"/>
          <w:b/>
          <w:bCs/>
          <w:color w:val="auto"/>
          <w:sz w:val="24"/>
          <w:szCs w:val="24"/>
          <w:highlight w:val="none"/>
          <w:lang w:val="en-US" w:eastAsia="zh-CN"/>
        </w:rPr>
        <w:t>到政府改造或管理单位变更</w:t>
      </w:r>
      <w:r>
        <w:rPr>
          <w:rFonts w:hint="eastAsia" w:ascii="宋体" w:hAnsi="宋体"/>
          <w:b/>
          <w:bCs/>
          <w:color w:val="auto"/>
          <w:sz w:val="24"/>
          <w:szCs w:val="24"/>
          <w:highlight w:val="none"/>
        </w:rPr>
        <w:t>等政策性调整，则采购人可单方面无条件终止合</w:t>
      </w:r>
      <w:r>
        <w:rPr>
          <w:rFonts w:hint="eastAsia" w:ascii="宋体" w:hAnsi="宋体"/>
          <w:b/>
          <w:bCs/>
          <w:snapToGrid w:val="0"/>
          <w:color w:val="auto"/>
          <w:sz w:val="24"/>
          <w:szCs w:val="24"/>
          <w:highlight w:val="none"/>
        </w:rPr>
        <w:t>同。因终止合同而给成交供应商带来的损失完全由成交供应商自行负责。供应商须承诺无条件同意上述要求。</w:t>
      </w:r>
    </w:p>
    <w:p>
      <w:pPr>
        <w:keepNext w:val="0"/>
        <w:keepLines w:val="0"/>
        <w:widowControl/>
        <w:suppressLineNumbers w:val="0"/>
        <w:jc w:val="left"/>
        <w:rPr>
          <w:color w:val="auto"/>
          <w:highlight w:val="none"/>
        </w:rPr>
      </w:pPr>
    </w:p>
    <w:p>
      <w:pPr>
        <w:pStyle w:val="11"/>
        <w:keepNext w:val="0"/>
        <w:keepLines w:val="0"/>
        <w:widowControl/>
        <w:suppressLineNumbers w:val="0"/>
        <w:spacing w:before="75" w:beforeAutospacing="0" w:after="75" w:afterAutospacing="0"/>
        <w:ind w:left="0" w:right="0" w:firstLine="0"/>
        <w:outlineLvl w:val="2"/>
        <w:rPr>
          <w:color w:val="auto"/>
          <w:highlight w:val="none"/>
        </w:rPr>
      </w:pPr>
      <w:r>
        <w:rPr>
          <w:rFonts w:hint="eastAsia" w:ascii="宋体" w:hAnsi="宋体" w:eastAsia="宋体" w:cs="宋体"/>
          <w:color w:val="auto"/>
          <w:spacing w:val="0"/>
          <w:sz w:val="24"/>
          <w:szCs w:val="24"/>
          <w:highlight w:val="none"/>
        </w:rPr>
        <w:t>四、其他事项</w:t>
      </w:r>
    </w:p>
    <w:p>
      <w:pPr>
        <w:widowControl/>
        <w:spacing w:before="0" w:after="0" w:line="360" w:lineRule="auto"/>
        <w:ind w:firstLine="480"/>
        <w:jc w:val="left"/>
        <w:rPr>
          <w:rFonts w:ascii="宋体" w:hAnsi="宋体" w:eastAsia="宋体" w:cs="宋体"/>
          <w:kern w:val="0"/>
          <w:sz w:val="24"/>
          <w:szCs w:val="24"/>
          <w:highlight w:val="none"/>
        </w:rPr>
      </w:pPr>
      <w:bookmarkStart w:id="0" w:name="_Toc91769562"/>
      <w:r>
        <w:rPr>
          <w:rFonts w:hint="eastAsia" w:ascii="宋体" w:hAnsi="宋体" w:eastAsia="宋体" w:cs="宋体"/>
          <w:kern w:val="0"/>
          <w:sz w:val="24"/>
          <w:szCs w:val="24"/>
          <w:highlight w:val="none"/>
        </w:rPr>
        <w:t>1、除招标文件另有规定外，若出现有关法律、法规和规章有强制性规定但招标文件未列明的情形，则投标人应按照有关法律、法规和规章强制性规定执行。</w:t>
      </w:r>
    </w:p>
    <w:p>
      <w:pPr>
        <w:widowControl/>
        <w:spacing w:before="0" w:after="0"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本项目如有要求缴交投标保证金和履约保证金的，供应 商可以选择通过转账或者金融机构、担保机构出具的保函等非现金方式提交；若供 应商为中小企业的，可以减半缴交。</w:t>
      </w:r>
    </w:p>
    <w:p>
      <w:pPr>
        <w:widowControl/>
        <w:spacing w:before="0" w:after="0"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shd w:val="clear" w:color="auto" w:fill="FFFFFF"/>
        </w:rPr>
        <w:t>本采购项目中涉及商品包装和快递包装的，供 应商应按照《商品包装政府采购需求标准（试行）》、《快递包装政府采购需求标准（试行）》的规定执行。需求标准请供 应商自行下载执行。网址：http://www.gov.cn/zhengce/zhengceku/2020-07/02/content_5523673.htm。</w:t>
      </w:r>
    </w:p>
    <w:p>
      <w:pPr>
        <w:widowControl/>
        <w:spacing w:before="0" w:after="0"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4、风险提示：</w:t>
      </w:r>
    </w:p>
    <w:p>
      <w:pPr>
        <w:widowControl/>
        <w:spacing w:before="0" w:after="0"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4.1关于虚假投标的风险提示。《政府采购法》第七十七条规定：“供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 应商可登陆中国政府采购网的“政府采购严重违法失信行为记录名单”查询，望引以为戒。</w:t>
      </w:r>
    </w:p>
    <w:p>
      <w:pPr>
        <w:widowControl/>
        <w:spacing w:before="0" w:after="0"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4.2关于电子化政府采购项目中视为串标情形认定与处理提示</w:t>
      </w:r>
    </w:p>
    <w:p>
      <w:pPr>
        <w:widowControl/>
        <w:spacing w:before="0" w:after="0"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4.2.1电子化招标项目视为串通情形的认定 </w:t>
      </w:r>
    </w:p>
    <w:p>
      <w:pPr>
        <w:widowControl/>
        <w:spacing w:before="0" w:after="0"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（一）保证金验核阶段 </w:t>
      </w:r>
    </w:p>
    <w:p>
      <w:pPr>
        <w:widowControl/>
        <w:spacing w:before="0" w:after="0"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不同投标人的投标保证金转出账户的银行账户名 称相同的，属于《政府采购货物和服务招标投标管理办法》（财政部令第87号）第三十七条第（六）项“不同投标人的投标保证金从同一单位或者个人的账户转出”的情形。 </w:t>
      </w:r>
    </w:p>
    <w:p>
      <w:pPr>
        <w:widowControl/>
        <w:spacing w:before="0" w:after="0"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（二）电子响应文件解密阶段 </w:t>
      </w:r>
    </w:p>
    <w:p>
      <w:pPr>
        <w:widowControl/>
        <w:spacing w:before="0" w:after="0"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电子响应文件的个性特征与本采购项目的其他响应人存在雷同的，按照以下方式进行认定： </w:t>
      </w:r>
    </w:p>
    <w:p>
      <w:pPr>
        <w:widowControl/>
        <w:spacing w:before="0" w:after="0"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w:t>
      </w:r>
    </w:p>
    <w:p>
      <w:pPr>
        <w:widowControl/>
        <w:spacing w:before="0" w:after="0"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 </w:t>
      </w:r>
    </w:p>
    <w:p>
      <w:pPr>
        <w:widowControl/>
        <w:spacing w:before="0" w:after="0"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 </w:t>
      </w:r>
    </w:p>
    <w:p>
      <w:pPr>
        <w:widowControl/>
        <w:spacing w:before="0" w:after="0" w:line="360" w:lineRule="auto"/>
        <w:jc w:val="left"/>
        <w:rPr>
          <w:rFonts w:ascii="宋体" w:hAnsi="宋体" w:eastAsia="宋体" w:cs="宋体"/>
          <w:kern w:val="0"/>
          <w:sz w:val="24"/>
          <w:szCs w:val="24"/>
          <w:highlight w:val="none"/>
        </w:rPr>
      </w:pPr>
      <w:r>
        <w:rPr>
          <w:rFonts w:ascii="宋体" w:hAnsi="宋体" w:eastAsia="宋体" w:cs="宋体"/>
          <w:kern w:val="0"/>
          <w:sz w:val="24"/>
          <w:szCs w:val="24"/>
          <w:highlight w:val="none"/>
        </w:rPr>
        <w:t>　　</w:t>
      </w:r>
      <w:r>
        <w:rPr>
          <w:rFonts w:hint="eastAsia" w:ascii="宋体" w:hAnsi="宋体" w:eastAsia="宋体" w:cs="宋体"/>
          <w:kern w:val="0"/>
          <w:sz w:val="24"/>
          <w:szCs w:val="24"/>
          <w:highlight w:val="none"/>
        </w:rPr>
        <w:t>4.2.2电子化非招标项目视为串通情形的认定 </w:t>
      </w:r>
    </w:p>
    <w:p>
      <w:pPr>
        <w:widowControl/>
        <w:spacing w:before="0" w:after="0"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电子化非招标项目（包括竞争性谈判、竞争性磋商、询价）中出现本意见第一点所列情形的，属于《中华人民共和国政府采购法实施条例》第七十四条第（七）项“供 应商与采购人或者采购代 理机构之间、供 应商相互之间，为谋求特定供 应商中标、成交或者排斥其他供 应商的其他串通行为”。 </w:t>
      </w:r>
    </w:p>
    <w:p>
      <w:pPr>
        <w:widowControl/>
        <w:spacing w:before="0" w:after="0" w:line="360" w:lineRule="auto"/>
        <w:jc w:val="left"/>
        <w:rPr>
          <w:rFonts w:ascii="宋体" w:hAnsi="宋体" w:eastAsia="宋体" w:cs="宋体"/>
          <w:kern w:val="0"/>
          <w:sz w:val="24"/>
          <w:szCs w:val="24"/>
          <w:highlight w:val="none"/>
        </w:rPr>
      </w:pPr>
      <w:r>
        <w:rPr>
          <w:rFonts w:ascii="宋体" w:hAnsi="宋体" w:eastAsia="宋体" w:cs="宋体"/>
          <w:kern w:val="0"/>
          <w:sz w:val="24"/>
          <w:szCs w:val="24"/>
          <w:highlight w:val="none"/>
        </w:rPr>
        <w:t>　　</w:t>
      </w:r>
      <w:r>
        <w:rPr>
          <w:rFonts w:hint="eastAsia" w:ascii="宋体" w:hAnsi="宋体" w:eastAsia="宋体" w:cs="宋体"/>
          <w:kern w:val="0"/>
          <w:sz w:val="24"/>
          <w:szCs w:val="24"/>
          <w:highlight w:val="none"/>
        </w:rPr>
        <w:t>4.2.3电子化项目视为串通情形的处理 </w:t>
      </w:r>
    </w:p>
    <w:p>
      <w:pPr>
        <w:widowControl/>
        <w:spacing w:before="0" w:after="0"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采购人、采购代 理机构应当将上述情形在采购文件中予以明确。在开标过程中，发现投标（响应）人有上述情形的，采购人、采购代 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各级财政部门收到书面报告的，应当组织开展调查，并依法追究法律责任。 </w:t>
      </w:r>
    </w:p>
    <w:p>
      <w:pPr>
        <w:widowControl/>
        <w:spacing w:before="0" w:after="0" w:line="360" w:lineRule="auto"/>
        <w:ind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投标人（响应人）未缴纳保证金或未上传电子投标文件（包括投标截止时间前撤回投标文件）或未按采购文件的要求于规定时间内解密采购文件的，不进行串通情形的认定。 </w:t>
      </w:r>
    </w:p>
    <w:p>
      <w:pPr>
        <w:widowControl/>
        <w:numPr>
          <w:ilvl w:val="-1"/>
          <w:numId w:val="0"/>
        </w:numPr>
        <w:spacing w:before="0" w:after="0" w:line="360" w:lineRule="auto"/>
        <w:ind w:firstLine="480" w:firstLineChars="200"/>
        <w:jc w:val="left"/>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lang w:val="en-US" w:eastAsia="zh-CN"/>
        </w:rPr>
        <w:t>5、</w:t>
      </w:r>
      <w:r>
        <w:rPr>
          <w:rFonts w:hint="eastAsia" w:ascii="宋体" w:hAnsi="宋体" w:eastAsia="宋体" w:cs="宋体"/>
          <w:i w:val="0"/>
          <w:caps w:val="0"/>
          <w:color w:val="000000"/>
          <w:spacing w:val="0"/>
          <w:sz w:val="24"/>
          <w:szCs w:val="24"/>
          <w:highlight w:val="none"/>
          <w:shd w:val="clear" w:color="auto" w:fill="FFFFFF"/>
        </w:rPr>
        <w:t>本项目支持供应商合同融资，具体相关政策参见《关于促进中小企业政府采购合同融资健康开展的通知》（闽财购函〔2019〕16 号）和《关于印发&lt;福建省支持中小企业政府采购合同融资暂行办法&gt;的通知（闽财购〔2018〕7 号）。</w:t>
      </w:r>
    </w:p>
    <w:p>
      <w:pPr>
        <w:tabs>
          <w:tab w:val="left" w:pos="5355"/>
        </w:tabs>
        <w:spacing w:line="500" w:lineRule="exact"/>
        <w:ind w:firstLine="480" w:firstLineChars="200"/>
        <w:jc w:val="left"/>
        <w:rPr>
          <w:rFonts w:asciiTheme="majorEastAsia" w:hAnsiTheme="majorEastAsia" w:eastAsiaTheme="majorEastAsia"/>
          <w:b/>
          <w:color w:val="auto"/>
          <w:sz w:val="24"/>
          <w:highlight w:val="none"/>
        </w:rPr>
      </w:pPr>
      <w:r>
        <w:rPr>
          <w:rFonts w:hint="eastAsia" w:ascii="宋体" w:hAnsi="宋体" w:eastAsia="宋体" w:cs="宋体"/>
          <w:i w:val="0"/>
          <w:caps w:val="0"/>
          <w:color w:val="000000"/>
          <w:spacing w:val="0"/>
          <w:sz w:val="24"/>
          <w:szCs w:val="24"/>
          <w:highlight w:val="none"/>
          <w:shd w:val="clear" w:color="auto" w:fill="FFFFFF"/>
          <w:lang w:val="en-US" w:eastAsia="zh-CN"/>
        </w:rPr>
        <w:t>6、</w:t>
      </w:r>
      <w:r>
        <w:rPr>
          <w:rFonts w:hint="eastAsia" w:ascii="宋体" w:hAnsi="宋体" w:eastAsia="宋体" w:cs="宋体"/>
          <w:i w:val="0"/>
          <w:caps w:val="0"/>
          <w:color w:val="000000"/>
          <w:spacing w:val="0"/>
          <w:sz w:val="24"/>
          <w:szCs w:val="24"/>
          <w:highlight w:val="none"/>
          <w:shd w:val="clear" w:color="auto" w:fill="FFFFFF"/>
        </w:rPr>
        <w:t>投标人选择提供资信证明的，取消提供开户许可证的要求。</w:t>
      </w:r>
      <w:bookmarkEnd w:id="0"/>
    </w:p>
    <w:p>
      <w:pPr>
        <w:keepNext w:val="0"/>
        <w:keepLines w:val="0"/>
        <w:widowControl/>
        <w:suppressLineNumbers w:val="0"/>
        <w:spacing w:before="75" w:beforeAutospacing="0" w:after="75" w:afterAutospacing="0"/>
        <w:ind w:left="0" w:right="0" w:firstLine="0"/>
        <w:jc w:val="center"/>
        <w:outlineLvl w:val="9"/>
        <w:rPr>
          <w:rStyle w:val="14"/>
          <w:rFonts w:hint="eastAsia" w:ascii="宋体" w:hAnsi="宋体" w:eastAsia="宋体" w:cs="宋体"/>
          <w:color w:val="auto"/>
          <w:spacing w:val="0"/>
          <w:sz w:val="31"/>
          <w:szCs w:val="31"/>
          <w:highlight w:val="none"/>
        </w:rPr>
      </w:pPr>
      <w:r>
        <w:rPr>
          <w:rStyle w:val="14"/>
          <w:rFonts w:hint="eastAsia" w:ascii="宋体" w:hAnsi="宋体" w:eastAsia="宋体" w:cs="宋体"/>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outlineLvl w:val="1"/>
        <w:rPr>
          <w:color w:val="auto"/>
          <w:highlight w:val="none"/>
        </w:rPr>
      </w:pPr>
      <w:r>
        <w:rPr>
          <w:rStyle w:val="14"/>
          <w:rFonts w:hint="eastAsia" w:ascii="宋体" w:hAnsi="宋体" w:eastAsia="宋体" w:cs="宋体"/>
          <w:color w:val="auto"/>
          <w:spacing w:val="0"/>
          <w:sz w:val="31"/>
          <w:szCs w:val="31"/>
          <w:highlight w:val="none"/>
        </w:rPr>
        <w:t>第六章</w:t>
      </w:r>
      <w:r>
        <w:rPr>
          <w:rStyle w:val="14"/>
          <w:rFonts w:hint="eastAsia" w:ascii="宋体" w:hAnsi="宋体" w:eastAsia="宋体" w:cs="宋体"/>
          <w:color w:val="auto"/>
          <w:spacing w:val="0"/>
          <w:sz w:val="31"/>
          <w:szCs w:val="31"/>
          <w:highlight w:val="none"/>
          <w:lang w:val="en-US" w:eastAsia="zh-CN"/>
        </w:rPr>
        <w:t xml:space="preserve"> </w:t>
      </w:r>
      <w:r>
        <w:rPr>
          <w:rStyle w:val="14"/>
          <w:rFonts w:hint="eastAsia" w:ascii="宋体" w:hAnsi="宋体" w:eastAsia="宋体" w:cs="宋体"/>
          <w:color w:val="auto"/>
          <w:spacing w:val="0"/>
          <w:sz w:val="31"/>
          <w:szCs w:val="31"/>
          <w:highlight w:val="none"/>
        </w:rPr>
        <w:t>政府采购合同（参考文本）</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outlineLvl w:val="9"/>
        <w:rPr>
          <w:color w:val="auto"/>
          <w:highlight w:val="none"/>
        </w:rPr>
      </w:pPr>
      <w:r>
        <w:rPr>
          <w:rStyle w:val="14"/>
          <w:rFonts w:hint="eastAsia" w:ascii="宋体" w:hAnsi="宋体" w:eastAsia="宋体" w:cs="宋体"/>
          <w:color w:val="auto"/>
          <w:spacing w:val="0"/>
          <w:sz w:val="24"/>
          <w:szCs w:val="24"/>
          <w:highlight w:val="none"/>
        </w:rPr>
        <w:t>编制说明</w:t>
      </w:r>
    </w:p>
    <w:p>
      <w:pPr>
        <w:pStyle w:val="11"/>
        <w:keepNext w:val="0"/>
        <w:keepLines w:val="0"/>
        <w:widowControl/>
        <w:suppressLineNumbers w:val="0"/>
        <w:spacing w:before="75" w:beforeAutospacing="0" w:after="75" w:afterAutospacing="0"/>
        <w:ind w:left="0" w:right="0" w:firstLine="0"/>
        <w:rPr>
          <w:color w:val="auto"/>
          <w:highlight w:val="none"/>
        </w:rPr>
      </w:pPr>
      <w:r>
        <w:rPr>
          <w:rStyle w:val="14"/>
          <w:rFonts w:hint="eastAsia" w:ascii="宋体" w:hAnsi="宋体" w:eastAsia="宋体" w:cs="宋体"/>
          <w:color w:val="auto"/>
          <w:spacing w:val="0"/>
          <w:sz w:val="24"/>
          <w:szCs w:val="24"/>
          <w:highlight w:val="none"/>
        </w:rPr>
        <w:t>1、签订合同应遵守政府采购法、合同法。</w:t>
      </w:r>
    </w:p>
    <w:p>
      <w:pPr>
        <w:pStyle w:val="11"/>
        <w:keepNext w:val="0"/>
        <w:keepLines w:val="0"/>
        <w:widowControl/>
        <w:suppressLineNumbers w:val="0"/>
        <w:spacing w:before="75" w:beforeAutospacing="0" w:after="75" w:afterAutospacing="0"/>
        <w:ind w:left="0" w:right="0" w:firstLine="0"/>
        <w:rPr>
          <w:color w:val="auto"/>
          <w:highlight w:val="none"/>
        </w:rPr>
      </w:pPr>
      <w:r>
        <w:rPr>
          <w:rStyle w:val="14"/>
          <w:rFonts w:hint="eastAsia" w:ascii="宋体" w:hAnsi="宋体" w:eastAsia="宋体" w:cs="宋体"/>
          <w:color w:val="auto"/>
          <w:spacing w:val="0"/>
          <w:sz w:val="24"/>
          <w:szCs w:val="24"/>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11"/>
        <w:keepNext w:val="0"/>
        <w:keepLines w:val="0"/>
        <w:widowControl/>
        <w:suppressLineNumbers w:val="0"/>
        <w:spacing w:before="75" w:beforeAutospacing="0" w:after="75" w:afterAutospacing="0"/>
        <w:ind w:left="0" w:right="0" w:firstLine="0"/>
        <w:rPr>
          <w:color w:val="auto"/>
          <w:highlight w:val="none"/>
        </w:rPr>
      </w:pPr>
      <w:r>
        <w:rPr>
          <w:rStyle w:val="14"/>
          <w:rFonts w:hint="eastAsia" w:ascii="宋体" w:hAnsi="宋体" w:eastAsia="宋体" w:cs="宋体"/>
          <w:color w:val="auto"/>
          <w:spacing w:val="0"/>
          <w:sz w:val="24"/>
          <w:szCs w:val="24"/>
          <w:highlight w:val="none"/>
        </w:rPr>
        <w:t>3、国家有关部门对若干合同有规范文本的，可使用相应合同文本。</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u w:val="singl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甲方：</w:t>
      </w:r>
      <w:r>
        <w:rPr>
          <w:rFonts w:hint="eastAsia" w:ascii="宋体" w:hAnsi="宋体" w:eastAsia="宋体" w:cs="宋体"/>
          <w:color w:val="auto"/>
          <w:spacing w:val="0"/>
          <w:sz w:val="24"/>
          <w:szCs w:val="24"/>
          <w:highlight w:val="none"/>
          <w:u w:val="single"/>
        </w:rPr>
        <w:t>（采购人全称）</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乙方：</w:t>
      </w:r>
      <w:r>
        <w:rPr>
          <w:rFonts w:hint="eastAsia" w:ascii="宋体" w:hAnsi="宋体" w:eastAsia="宋体" w:cs="宋体"/>
          <w:color w:val="auto"/>
          <w:spacing w:val="0"/>
          <w:sz w:val="24"/>
          <w:szCs w:val="24"/>
          <w:highlight w:val="none"/>
          <w:u w:val="single"/>
        </w:rPr>
        <w:t>（中标人全称）</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根据招标编号为</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rPr>
        <w:t>（填写“项目名称”）</w:t>
      </w:r>
      <w:r>
        <w:rPr>
          <w:rFonts w:hint="eastAsia" w:ascii="宋体" w:hAnsi="宋体" w:eastAsia="宋体" w:cs="宋体"/>
          <w:color w:val="auto"/>
          <w:spacing w:val="0"/>
          <w:sz w:val="24"/>
          <w:szCs w:val="24"/>
          <w:highlight w:val="none"/>
        </w:rPr>
        <w:t>项目（以下简称：“本项目”）的招标结果，乙方为中标人。现经甲乙双方友好协商，就以下事项达成一致并签订本合同：</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1、下列合同文件是构成本合同不可分割的部分：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1.1合同条款；</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1.2招标文件、乙方的投标文件；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1.3其他文件或材料：□无。□</w:t>
      </w:r>
      <w:r>
        <w:rPr>
          <w:rFonts w:hint="eastAsia" w:ascii="宋体" w:hAnsi="宋体" w:eastAsia="宋体" w:cs="宋体"/>
          <w:color w:val="auto"/>
          <w:spacing w:val="0"/>
          <w:highlight w:val="none"/>
        </w:rPr>
        <w:t>（若有联合协议或分包意向协议）。</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2、合同标的</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3、合同总金额</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3.1合同总金额为人民币大写：</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元（￥</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4、合同标的交付时间、地点和条件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4.1交付时间：</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4.2交付地点：</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4.3交付条件：</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5、合同标的应符合招标文件、乙方投标文件的规定或约定，具体如下：</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6、验收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6.1验收应按照招标文件、乙方投标文件的规定或约定进行，具体如下：</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6.2本项目是否邀请其他投标人参与验收：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□不邀请。□邀请，具体如下：</w:t>
      </w:r>
      <w:r>
        <w:rPr>
          <w:rFonts w:hint="eastAsia" w:ascii="宋体" w:hAnsi="宋体" w:eastAsia="宋体" w:cs="宋体"/>
          <w:color w:val="auto"/>
          <w:spacing w:val="0"/>
          <w:sz w:val="24"/>
          <w:szCs w:val="24"/>
          <w:highlight w:val="none"/>
          <w:u w:val="single"/>
        </w:rPr>
        <w:t>（按照招标文件规定填写）</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7、合同款项的支付应按照招标文件的规定进行，具体如下：</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（按照实际情况编制填写，可以是表格或文字描述，包括一次性支付或分期支付等）</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8、履约保证金</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□无。□有，具体如下：</w:t>
      </w:r>
      <w:r>
        <w:rPr>
          <w:rFonts w:hint="eastAsia" w:ascii="宋体" w:hAnsi="宋体" w:eastAsia="宋体" w:cs="宋体"/>
          <w:color w:val="auto"/>
          <w:spacing w:val="0"/>
          <w:sz w:val="24"/>
          <w:szCs w:val="24"/>
          <w:highlight w:val="none"/>
          <w:u w:val="single"/>
        </w:rPr>
        <w:t>（按照招标文件规定填写）</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9、合同有效期</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10、违约责任</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u w:val="single"/>
        </w:rPr>
        <w:t>（按照实际情况编制填写，可以是表格或文字描述）</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11、知识产权</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pacing w:val="0"/>
          <w:sz w:val="24"/>
          <w:szCs w:val="24"/>
          <w:highlight w:val="none"/>
          <w:u w:val="single"/>
        </w:rPr>
        <w:t>（按照实际情况编制填写）</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12、解决争议的方法</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12.1甲、乙双方协商解决。</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12.2若协商解决不成，则通过下列途径之一解决：</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□提交仲裁委员会仲裁，具体如下：</w:t>
      </w:r>
      <w:r>
        <w:rPr>
          <w:rFonts w:hint="eastAsia" w:ascii="宋体" w:hAnsi="宋体" w:eastAsia="宋体" w:cs="宋体"/>
          <w:color w:val="auto"/>
          <w:spacing w:val="0"/>
          <w:sz w:val="24"/>
          <w:szCs w:val="24"/>
          <w:highlight w:val="none"/>
          <w:u w:val="single"/>
        </w:rPr>
        <w:t>（按照实际情况编制填写）</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（按照实际情况编制填写）</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13、不可抗力</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13.1因不可抗力造成违约的，遭受不可抗力一方应及时向对方通报不能履行或不能完全履行的理由，并在随后取得有关主管机关证明后的</w:t>
      </w:r>
      <w:r>
        <w:rPr>
          <w:rFonts w:hint="default" w:ascii="Calibri" w:hAnsi="Calibri" w:cs="Calibri"/>
          <w:color w:val="auto"/>
          <w:spacing w:val="0"/>
          <w:sz w:val="24"/>
          <w:szCs w:val="24"/>
          <w:highlight w:val="none"/>
        </w:rPr>
        <w:t>15</w:t>
      </w:r>
      <w:r>
        <w:rPr>
          <w:rFonts w:hint="eastAsia" w:ascii="宋体" w:hAnsi="宋体" w:eastAsia="宋体" w:cs="宋体"/>
          <w:color w:val="auto"/>
          <w:spacing w:val="0"/>
          <w:sz w:val="24"/>
          <w:szCs w:val="24"/>
          <w:highlight w:val="none"/>
        </w:rPr>
        <w:t>日内向另一方提供不可抗力发生及持续期间的充分证据。基于以上行为，允许遭受不可抗力一方延期履行、部分履行或不履行合同，并根据情况可部分或全部免于承担违约责任。</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14、合同条款</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outlineLvl w:val="9"/>
        <w:rPr>
          <w:color w:val="auto"/>
          <w:highlight w:val="none"/>
        </w:rPr>
      </w:pPr>
      <w:r>
        <w:rPr>
          <w:rFonts w:hint="eastAsia" w:ascii="宋体" w:hAnsi="宋体" w:eastAsia="宋体" w:cs="宋体"/>
          <w:color w:val="auto"/>
          <w:spacing w:val="0"/>
          <w:sz w:val="24"/>
          <w:szCs w:val="24"/>
          <w:highlight w:val="none"/>
        </w:rPr>
        <w:t>15、其他约定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15.1合同文件与本合同具有同等法律效力。</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15.2本合同未尽事宜，双方可另行补充。</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15.3合同生效：自签订之日起生效；通过福建省政府采购网上公开信息系统采用电子形式签订合同的，签订之日以系统记载的双方使用各自</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证书在合同上加盖单位公章或合同章的日期中的最晚时间为准。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15.4本合同一式</w:t>
      </w:r>
      <w:r>
        <w:rPr>
          <w:rFonts w:hint="eastAsia" w:ascii="宋体" w:hAnsi="宋体" w:eastAsia="宋体" w:cs="宋体"/>
          <w:color w:val="auto"/>
          <w:spacing w:val="0"/>
          <w:sz w:val="24"/>
          <w:szCs w:val="24"/>
          <w:highlight w:val="none"/>
          <w:u w:val="single"/>
        </w:rPr>
        <w:t>（填写具体份数）</w:t>
      </w:r>
      <w:r>
        <w:rPr>
          <w:rFonts w:hint="eastAsia" w:ascii="宋体" w:hAnsi="宋体" w:eastAsia="宋体" w:cs="宋体"/>
          <w:color w:val="auto"/>
          <w:spacing w:val="0"/>
          <w:sz w:val="24"/>
          <w:szCs w:val="24"/>
          <w:highlight w:val="none"/>
        </w:rPr>
        <w:t>份，经双方授权代表签字并盖章后生效。甲方、乙方各执</w:t>
      </w:r>
      <w:r>
        <w:rPr>
          <w:rFonts w:hint="eastAsia" w:ascii="宋体" w:hAnsi="宋体" w:eastAsia="宋体" w:cs="宋体"/>
          <w:color w:val="auto"/>
          <w:spacing w:val="0"/>
          <w:sz w:val="24"/>
          <w:szCs w:val="24"/>
          <w:highlight w:val="none"/>
          <w:u w:val="single"/>
        </w:rPr>
        <w:t>（填写具体份数）</w:t>
      </w:r>
      <w:r>
        <w:rPr>
          <w:rFonts w:hint="eastAsia" w:ascii="宋体" w:hAnsi="宋体" w:eastAsia="宋体" w:cs="宋体"/>
          <w:color w:val="auto"/>
          <w:spacing w:val="0"/>
          <w:sz w:val="24"/>
          <w:szCs w:val="24"/>
          <w:highlight w:val="none"/>
        </w:rPr>
        <w:t>份，送</w:t>
      </w:r>
      <w:r>
        <w:rPr>
          <w:rFonts w:hint="eastAsia" w:ascii="宋体" w:hAnsi="宋体" w:eastAsia="宋体" w:cs="宋体"/>
          <w:color w:val="auto"/>
          <w:spacing w:val="0"/>
          <w:sz w:val="24"/>
          <w:szCs w:val="24"/>
          <w:highlight w:val="none"/>
          <w:u w:val="single"/>
        </w:rPr>
        <w:t>（填写需要备案的监管部门的全称）</w:t>
      </w:r>
      <w:r>
        <w:rPr>
          <w:rFonts w:hint="eastAsia" w:ascii="宋体" w:hAnsi="宋体" w:eastAsia="宋体" w:cs="宋体"/>
          <w:color w:val="auto"/>
          <w:spacing w:val="0"/>
          <w:sz w:val="24"/>
          <w:szCs w:val="24"/>
          <w:highlight w:val="none"/>
        </w:rPr>
        <w:t>备案</w:t>
      </w:r>
      <w:r>
        <w:rPr>
          <w:rFonts w:hint="eastAsia" w:ascii="宋体" w:hAnsi="宋体" w:eastAsia="宋体" w:cs="宋体"/>
          <w:color w:val="auto"/>
          <w:spacing w:val="0"/>
          <w:sz w:val="24"/>
          <w:szCs w:val="24"/>
          <w:highlight w:val="none"/>
          <w:u w:val="single"/>
        </w:rPr>
        <w:t>（填写具体份数）</w:t>
      </w:r>
      <w:r>
        <w:rPr>
          <w:rFonts w:hint="eastAsia" w:ascii="宋体" w:hAnsi="宋体" w:eastAsia="宋体" w:cs="宋体"/>
          <w:color w:val="auto"/>
          <w:spacing w:val="0"/>
          <w:sz w:val="24"/>
          <w:szCs w:val="24"/>
          <w:highlight w:val="none"/>
        </w:rPr>
        <w:t>份，具有同等效力。</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15.5其他：□无。□</w:t>
      </w:r>
      <w:r>
        <w:rPr>
          <w:rFonts w:hint="eastAsia" w:ascii="宋体" w:hAnsi="宋体" w:eastAsia="宋体" w:cs="宋体"/>
          <w:color w:val="auto"/>
          <w:spacing w:val="0"/>
          <w:sz w:val="24"/>
          <w:szCs w:val="24"/>
          <w:highlight w:val="none"/>
          <w:u w:val="single"/>
        </w:rPr>
        <w:t>（按照实际情况编制填写需要增加的内容）</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jc w:val="center"/>
        <w:outlineLvl w:val="9"/>
        <w:rPr>
          <w:color w:val="auto"/>
          <w:highlight w:val="none"/>
        </w:rPr>
      </w:pPr>
      <w:r>
        <w:rPr>
          <w:rFonts w:hint="eastAsia" w:ascii="宋体" w:hAnsi="宋体" w:eastAsia="宋体" w:cs="宋体"/>
          <w:color w:val="auto"/>
          <w:spacing w:val="0"/>
          <w:sz w:val="24"/>
          <w:szCs w:val="24"/>
          <w:highlight w:val="none"/>
        </w:rPr>
        <w:t>（以下无正文）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甲方：                                  乙方：</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住所：                                  住所：</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单位负责人：                            单位负责人：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委托代理人：                            委托代理人：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联系方法：                              联系方法：</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开户银行：                              开户银行：</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账号：                                  账号：</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签订地点：</w:t>
      </w:r>
      <w:r>
        <w:rPr>
          <w:rFonts w:hint="eastAsia" w:ascii="宋体" w:hAnsi="宋体" w:eastAsia="宋体" w:cs="宋体"/>
          <w:color w:val="auto"/>
          <w:spacing w:val="0"/>
          <w:sz w:val="24"/>
          <w:szCs w:val="24"/>
          <w:highlight w:val="none"/>
          <w:u w:val="singl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签订日期：</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日</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240"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11"/>
        <w:keepNext w:val="0"/>
        <w:keepLines w:val="0"/>
        <w:widowControl/>
        <w:suppressLineNumbers w:val="0"/>
        <w:spacing w:before="75" w:beforeAutospacing="0" w:after="75" w:afterAutospacing="0"/>
        <w:ind w:left="0" w:right="0" w:firstLine="0"/>
        <w:jc w:val="center"/>
        <w:outlineLvl w:val="1"/>
        <w:rPr>
          <w:color w:val="auto"/>
          <w:highlight w:val="none"/>
        </w:rPr>
      </w:pPr>
      <w:r>
        <w:rPr>
          <w:rStyle w:val="14"/>
          <w:rFonts w:hint="eastAsia" w:ascii="宋体" w:hAnsi="宋体" w:eastAsia="宋体" w:cs="宋体"/>
          <w:color w:val="auto"/>
          <w:spacing w:val="0"/>
          <w:sz w:val="31"/>
          <w:szCs w:val="31"/>
          <w:highlight w:val="none"/>
        </w:rPr>
        <w:t>第七章</w:t>
      </w:r>
      <w:r>
        <w:rPr>
          <w:rStyle w:val="14"/>
          <w:rFonts w:hint="eastAsia" w:ascii="宋体" w:hAnsi="宋体" w:eastAsia="宋体" w:cs="宋体"/>
          <w:color w:val="auto"/>
          <w:spacing w:val="0"/>
          <w:sz w:val="31"/>
          <w:szCs w:val="31"/>
          <w:highlight w:val="none"/>
          <w:lang w:val="en-US" w:eastAsia="zh-CN"/>
        </w:rPr>
        <w:t xml:space="preserve"> </w:t>
      </w:r>
      <w:r>
        <w:rPr>
          <w:rStyle w:val="14"/>
          <w:rFonts w:hint="eastAsia" w:ascii="宋体" w:hAnsi="宋体" w:eastAsia="宋体" w:cs="宋体"/>
          <w:color w:val="auto"/>
          <w:spacing w:val="0"/>
          <w:sz w:val="31"/>
          <w:szCs w:val="31"/>
          <w:highlight w:val="none"/>
        </w:rPr>
        <w:t>投标文件格式</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4"/>
          <w:szCs w:val="24"/>
          <w:highlight w:val="none"/>
        </w:rPr>
        <w:t>编制说明</w:t>
      </w:r>
    </w:p>
    <w:p>
      <w:pPr>
        <w:pStyle w:val="11"/>
        <w:keepNext w:val="0"/>
        <w:keepLines w:val="0"/>
        <w:widowControl/>
        <w:suppressLineNumbers w:val="0"/>
        <w:rPr>
          <w:color w:val="auto"/>
          <w:highlight w:val="none"/>
        </w:rPr>
      </w:pPr>
      <w:r>
        <w:rPr>
          <w:rFonts w:hint="eastAsia" w:ascii="宋体" w:hAnsi="宋体" w:eastAsia="宋体" w:cs="宋体"/>
          <w:color w:val="auto"/>
          <w:sz w:val="24"/>
          <w:szCs w:val="24"/>
          <w:highlight w:val="none"/>
        </w:rPr>
        <w:t> </w:t>
      </w:r>
    </w:p>
    <w:p>
      <w:pPr>
        <w:pStyle w:val="11"/>
        <w:keepNext w:val="0"/>
        <w:keepLines w:val="0"/>
        <w:widowControl/>
        <w:suppressLineNumbers w:val="0"/>
        <w:ind w:left="0" w:firstLine="480"/>
        <w:outlineLvl w:val="9"/>
        <w:rPr>
          <w:color w:val="auto"/>
          <w:highlight w:val="none"/>
        </w:rPr>
      </w:pPr>
      <w:r>
        <w:rPr>
          <w:rFonts w:hint="eastAsia" w:ascii="宋体" w:hAnsi="宋体" w:eastAsia="宋体" w:cs="宋体"/>
          <w:color w:val="auto"/>
          <w:sz w:val="24"/>
          <w:szCs w:val="24"/>
          <w:highlight w:val="none"/>
        </w:rPr>
        <w:t>1、除招标文件另有规定外，本章中：</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1.1涉及投标人的</w:t>
      </w:r>
      <w:r>
        <w:rPr>
          <w:rStyle w:val="14"/>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rPr>
        <w:t>：</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（1）不接受联合体投标的，指</w:t>
      </w:r>
      <w:r>
        <w:rPr>
          <w:rStyle w:val="14"/>
          <w:rFonts w:hint="eastAsia" w:ascii="宋体" w:hAnsi="宋体" w:eastAsia="宋体" w:cs="宋体"/>
          <w:color w:val="auto"/>
          <w:sz w:val="24"/>
          <w:szCs w:val="24"/>
          <w:highlight w:val="none"/>
        </w:rPr>
        <w:t>投标人的全称</w:t>
      </w:r>
      <w:r>
        <w:rPr>
          <w:rFonts w:hint="eastAsia" w:ascii="宋体" w:hAnsi="宋体" w:eastAsia="宋体" w:cs="宋体"/>
          <w:color w:val="auto"/>
          <w:sz w:val="24"/>
          <w:szCs w:val="24"/>
          <w:highlight w:val="none"/>
        </w:rPr>
        <w:t>。</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（2）接受联合体投标且投标人为联合体的，指</w:t>
      </w:r>
      <w:r>
        <w:rPr>
          <w:rStyle w:val="14"/>
          <w:rFonts w:hint="eastAsia" w:ascii="宋体" w:hAnsi="宋体" w:eastAsia="宋体" w:cs="宋体"/>
          <w:color w:val="auto"/>
          <w:sz w:val="24"/>
          <w:szCs w:val="24"/>
          <w:highlight w:val="none"/>
        </w:rPr>
        <w:t>牵头方的全称</w:t>
      </w:r>
      <w:r>
        <w:rPr>
          <w:rFonts w:hint="eastAsia" w:ascii="宋体" w:hAnsi="宋体" w:eastAsia="宋体" w:cs="宋体"/>
          <w:color w:val="auto"/>
          <w:sz w:val="24"/>
          <w:szCs w:val="24"/>
          <w:highlight w:val="none"/>
        </w:rPr>
        <w:t>并加注</w:t>
      </w:r>
      <w:r>
        <w:rPr>
          <w:rStyle w:val="14"/>
          <w:rFonts w:hint="eastAsia" w:ascii="宋体" w:hAnsi="宋体" w:eastAsia="宋体" w:cs="宋体"/>
          <w:color w:val="auto"/>
          <w:sz w:val="24"/>
          <w:szCs w:val="24"/>
          <w:highlight w:val="none"/>
        </w:rPr>
        <w:t>（联合体牵头方）</w:t>
      </w:r>
      <w:r>
        <w:rPr>
          <w:rFonts w:hint="eastAsia" w:ascii="宋体" w:hAnsi="宋体" w:eastAsia="宋体" w:cs="宋体"/>
          <w:color w:val="auto"/>
          <w:sz w:val="24"/>
          <w:szCs w:val="24"/>
          <w:highlight w:val="none"/>
        </w:rPr>
        <w:t>，即应表述为：</w:t>
      </w:r>
      <w:r>
        <w:rPr>
          <w:rStyle w:val="14"/>
          <w:rFonts w:hint="eastAsia" w:ascii="宋体" w:hAnsi="宋体" w:eastAsia="宋体" w:cs="宋体"/>
          <w:color w:val="auto"/>
          <w:sz w:val="24"/>
          <w:szCs w:val="24"/>
          <w:highlight w:val="none"/>
        </w:rPr>
        <w:t>“牵头方的全称（联合体牵头方）”</w:t>
      </w:r>
      <w:r>
        <w:rPr>
          <w:rFonts w:hint="eastAsia" w:ascii="宋体" w:hAnsi="宋体" w:eastAsia="宋体" w:cs="宋体"/>
          <w:color w:val="auto"/>
          <w:sz w:val="24"/>
          <w:szCs w:val="24"/>
          <w:highlight w:val="none"/>
        </w:rPr>
        <w:t>。</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1.2涉及投标人</w:t>
      </w:r>
      <w:r>
        <w:rPr>
          <w:rStyle w:val="14"/>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rPr>
        <w:t>：</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（1）不接受联合体投标的，指</w:t>
      </w:r>
      <w:r>
        <w:rPr>
          <w:rStyle w:val="14"/>
          <w:rFonts w:hint="eastAsia" w:ascii="宋体" w:hAnsi="宋体" w:eastAsia="宋体" w:cs="宋体"/>
          <w:color w:val="auto"/>
          <w:sz w:val="24"/>
          <w:szCs w:val="24"/>
          <w:highlight w:val="none"/>
        </w:rPr>
        <w:t>加盖投标人的单位公章</w:t>
      </w:r>
      <w:r>
        <w:rPr>
          <w:rFonts w:hint="eastAsia" w:ascii="宋体" w:hAnsi="宋体" w:eastAsia="宋体" w:cs="宋体"/>
          <w:color w:val="auto"/>
          <w:sz w:val="24"/>
          <w:szCs w:val="24"/>
          <w:highlight w:val="none"/>
        </w:rPr>
        <w:t>。</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（2）接受联合体投标且投标人为联合体的，指</w:t>
      </w:r>
      <w:r>
        <w:rPr>
          <w:rStyle w:val="14"/>
          <w:rFonts w:hint="eastAsia" w:ascii="宋体" w:hAnsi="宋体" w:eastAsia="宋体" w:cs="宋体"/>
          <w:color w:val="auto"/>
          <w:sz w:val="24"/>
          <w:szCs w:val="24"/>
          <w:highlight w:val="none"/>
        </w:rPr>
        <w:t>加盖联合体牵头方的单位公章</w:t>
      </w:r>
      <w:r>
        <w:rPr>
          <w:rFonts w:hint="eastAsia" w:ascii="宋体" w:hAnsi="宋体" w:eastAsia="宋体" w:cs="宋体"/>
          <w:color w:val="auto"/>
          <w:sz w:val="24"/>
          <w:szCs w:val="24"/>
          <w:highlight w:val="none"/>
        </w:rPr>
        <w:t>。</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1.3涉及</w:t>
      </w:r>
      <w:r>
        <w:rPr>
          <w:rStyle w:val="14"/>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rPr>
        <w:t>：</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（1）不接受联合体投标的，指由</w:t>
      </w:r>
      <w:r>
        <w:rPr>
          <w:rStyle w:val="14"/>
          <w:rFonts w:hint="eastAsia" w:ascii="宋体" w:hAnsi="宋体" w:eastAsia="宋体" w:cs="宋体"/>
          <w:color w:val="auto"/>
          <w:sz w:val="24"/>
          <w:szCs w:val="24"/>
          <w:highlight w:val="none"/>
        </w:rPr>
        <w:t>投标人的单位负责人或其授权的委托代理人签字</w:t>
      </w:r>
      <w:r>
        <w:rPr>
          <w:rFonts w:hint="eastAsia" w:ascii="宋体" w:hAnsi="宋体" w:eastAsia="宋体" w:cs="宋体"/>
          <w:color w:val="auto"/>
          <w:sz w:val="24"/>
          <w:szCs w:val="24"/>
          <w:highlight w:val="none"/>
        </w:rPr>
        <w:t>，由委托代理人签字的，应提供“单位负责人授权书”。</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（2）接受联合体投标且投标人为联合体的，指由</w:t>
      </w:r>
      <w:r>
        <w:rPr>
          <w:rStyle w:val="14"/>
          <w:rFonts w:hint="eastAsia" w:ascii="宋体" w:hAnsi="宋体" w:eastAsia="宋体" w:cs="宋体"/>
          <w:color w:val="auto"/>
          <w:sz w:val="24"/>
          <w:szCs w:val="24"/>
          <w:highlight w:val="none"/>
        </w:rPr>
        <w:t>联合体牵头方的单位负责人或其授权的委托代理人签字</w:t>
      </w:r>
      <w:r>
        <w:rPr>
          <w:rFonts w:hint="eastAsia" w:ascii="宋体" w:hAnsi="宋体" w:eastAsia="宋体" w:cs="宋体"/>
          <w:color w:val="auto"/>
          <w:sz w:val="24"/>
          <w:szCs w:val="24"/>
          <w:highlight w:val="none"/>
        </w:rPr>
        <w:t>，由委托代理人签字的，应提供“单位负责人授权书”。</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1.4</w:t>
      </w:r>
      <w:r>
        <w:rPr>
          <w:rStyle w:val="14"/>
          <w:rFonts w:hint="eastAsia" w:ascii="宋体" w:hAnsi="宋体" w:eastAsia="宋体" w:cs="宋体"/>
          <w:color w:val="auto"/>
          <w:sz w:val="24"/>
          <w:szCs w:val="24"/>
          <w:highlight w:val="none"/>
        </w:rPr>
        <w:t>“其他组织”</w:t>
      </w:r>
      <w:r>
        <w:rPr>
          <w:rFonts w:hint="eastAsia" w:ascii="宋体" w:hAnsi="宋体" w:eastAsia="宋体" w:cs="宋体"/>
          <w:color w:val="auto"/>
          <w:sz w:val="24"/>
          <w:szCs w:val="24"/>
          <w:highlight w:val="none"/>
        </w:rPr>
        <w:t>指合伙企业、非企业专业服务机构、个体工商户、农村承包经营户等。</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1.5</w:t>
      </w:r>
      <w:r>
        <w:rPr>
          <w:rStyle w:val="14"/>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rPr>
        <w:t>指具有完全民事行为能力、能够承担民事责任和义务的中国公民。</w:t>
      </w:r>
    </w:p>
    <w:p>
      <w:pPr>
        <w:pStyle w:val="11"/>
        <w:keepNext w:val="0"/>
        <w:keepLines w:val="0"/>
        <w:widowControl/>
        <w:suppressLineNumbers w:val="0"/>
        <w:ind w:left="0" w:firstLine="480"/>
        <w:outlineLvl w:val="9"/>
        <w:rPr>
          <w:color w:val="auto"/>
          <w:highlight w:val="none"/>
        </w:rPr>
      </w:pPr>
      <w:r>
        <w:rPr>
          <w:rFonts w:hint="eastAsia" w:ascii="宋体" w:hAnsi="宋体" w:eastAsia="宋体" w:cs="宋体"/>
          <w:color w:val="auto"/>
          <w:sz w:val="24"/>
          <w:szCs w:val="24"/>
          <w:highlight w:val="none"/>
        </w:rPr>
        <w:t>2、除招标文件另有规定外，本章中</w:t>
      </w:r>
      <w:r>
        <w:rPr>
          <w:rStyle w:val="14"/>
          <w:rFonts w:hint="eastAsia" w:ascii="宋体" w:hAnsi="宋体" w:eastAsia="宋体" w:cs="宋体"/>
          <w:color w:val="auto"/>
          <w:sz w:val="24"/>
          <w:szCs w:val="24"/>
          <w:highlight w:val="none"/>
        </w:rPr>
        <w:t>“投标人的资格及资信证明文件”</w:t>
      </w:r>
      <w:r>
        <w:rPr>
          <w:rFonts w:hint="eastAsia" w:ascii="宋体" w:hAnsi="宋体" w:eastAsia="宋体" w:cs="宋体"/>
          <w:color w:val="auto"/>
          <w:sz w:val="24"/>
          <w:szCs w:val="24"/>
          <w:highlight w:val="none"/>
        </w:rPr>
        <w:t>：</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2.1投标人应按照招标文件第四章第</w:t>
      </w:r>
      <w:r>
        <w:rPr>
          <w:rFonts w:hint="default" w:ascii="Calibri" w:hAnsi="Calibri" w:eastAsia="宋体" w:cs="Calibri"/>
          <w:color w:val="auto"/>
          <w:sz w:val="24"/>
          <w:szCs w:val="24"/>
          <w:highlight w:val="none"/>
        </w:rPr>
        <w:t>1.3</w:t>
      </w:r>
      <w:r>
        <w:rPr>
          <w:rFonts w:hint="eastAsia" w:ascii="宋体" w:hAnsi="宋体" w:eastAsia="宋体" w:cs="宋体"/>
          <w:color w:val="auto"/>
          <w:sz w:val="24"/>
          <w:szCs w:val="24"/>
          <w:highlight w:val="none"/>
        </w:rPr>
        <w:t>条第（</w:t>
      </w:r>
      <w:r>
        <w:rPr>
          <w:rFonts w:hint="default" w:ascii="Calibri" w:hAnsi="Calibri" w:eastAsia="宋体" w:cs="Calibri"/>
          <w:color w:val="auto"/>
          <w:sz w:val="24"/>
          <w:szCs w:val="24"/>
          <w:highlight w:val="none"/>
        </w:rPr>
        <w:t>2</w:t>
      </w:r>
      <w:r>
        <w:rPr>
          <w:rFonts w:hint="eastAsia" w:ascii="宋体" w:hAnsi="宋体" w:eastAsia="宋体" w:cs="宋体"/>
          <w:color w:val="auto"/>
          <w:sz w:val="24"/>
          <w:szCs w:val="24"/>
          <w:highlight w:val="none"/>
        </w:rPr>
        <w:t>）款规定及本章规定进行编制，如有必要，可增加附页，附页作为资格及资信文件的组成部分。</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2.2接受联合体投标且投标人为联合体的，联合体中的各方均应按照本章第</w:t>
      </w:r>
      <w:r>
        <w:rPr>
          <w:rFonts w:hint="default" w:ascii="Calibri" w:hAnsi="Calibri" w:eastAsia="宋体" w:cs="Calibri"/>
          <w:color w:val="auto"/>
          <w:sz w:val="24"/>
          <w:szCs w:val="24"/>
          <w:highlight w:val="none"/>
        </w:rPr>
        <w:t>2.1</w:t>
      </w:r>
      <w:r>
        <w:rPr>
          <w:rFonts w:hint="eastAsia" w:ascii="宋体" w:hAnsi="宋体" w:eastAsia="宋体" w:cs="宋体"/>
          <w:color w:val="auto"/>
          <w:sz w:val="24"/>
          <w:szCs w:val="24"/>
          <w:highlight w:val="none"/>
        </w:rPr>
        <w:t>条规定提交相应的全部资料。</w:t>
      </w:r>
    </w:p>
    <w:p>
      <w:pPr>
        <w:pStyle w:val="11"/>
        <w:keepNext w:val="0"/>
        <w:keepLines w:val="0"/>
        <w:widowControl/>
        <w:suppressLineNumbers w:val="0"/>
        <w:ind w:left="0" w:firstLine="480"/>
        <w:outlineLvl w:val="9"/>
        <w:rPr>
          <w:color w:val="auto"/>
          <w:highlight w:val="none"/>
        </w:rPr>
      </w:pPr>
      <w:r>
        <w:rPr>
          <w:rFonts w:hint="eastAsia" w:ascii="宋体" w:hAnsi="宋体" w:eastAsia="宋体" w:cs="宋体"/>
          <w:color w:val="auto"/>
          <w:sz w:val="24"/>
          <w:szCs w:val="24"/>
          <w:highlight w:val="none"/>
        </w:rPr>
        <w:t>3、投标人对投标文件的索引应编制页码。</w:t>
      </w:r>
    </w:p>
    <w:p>
      <w:pPr>
        <w:pStyle w:val="11"/>
        <w:keepNext w:val="0"/>
        <w:keepLines w:val="0"/>
        <w:widowControl/>
        <w:suppressLineNumbers w:val="0"/>
        <w:ind w:left="0" w:firstLine="480"/>
        <w:outlineLvl w:val="9"/>
        <w:rPr>
          <w:color w:val="auto"/>
          <w:highlight w:val="none"/>
        </w:rPr>
      </w:pPr>
      <w:r>
        <w:rPr>
          <w:rFonts w:hint="eastAsia" w:ascii="宋体" w:hAnsi="宋体" w:eastAsia="宋体" w:cs="宋体"/>
          <w:color w:val="auto"/>
          <w:sz w:val="24"/>
          <w:szCs w:val="24"/>
          <w:highlight w:val="none"/>
        </w:rPr>
        <w:t>4、除招标文件另有规定外，本章中：</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4.2除《检察机关行贿犯罪档案查询结果告知函》外，若投标人提供注明“复印件无效”的证明材料或资料，其纸质投标文件正本中应提供原件。</w:t>
      </w:r>
    </w:p>
    <w:p>
      <w:pPr>
        <w:pStyle w:val="11"/>
        <w:keepNext w:val="0"/>
        <w:keepLines w:val="0"/>
        <w:widowControl/>
        <w:suppressLineNumbers w:val="0"/>
        <w:ind w:left="0" w:firstLine="480"/>
        <w:rPr>
          <w:color w:val="auto"/>
          <w:highlight w:val="none"/>
        </w:rPr>
      </w:pPr>
      <w:r>
        <w:rPr>
          <w:rFonts w:hint="eastAsia" w:ascii="宋体" w:hAnsi="宋体" w:eastAsia="宋体" w:cs="宋体"/>
          <w:color w:val="auto"/>
          <w:sz w:val="24"/>
          <w:szCs w:val="24"/>
          <w:highlight w:val="none"/>
        </w:rPr>
        <w:t>4.3《检察机关行贿犯罪档案查询结果告知函》：投标人在纸质投标文件正本中提供原件、复印件（含扫描件）、符合本章规定的打印件（或截图）皆可。</w:t>
      </w:r>
    </w:p>
    <w:p>
      <w:pPr>
        <w:pStyle w:val="11"/>
        <w:keepNext w:val="0"/>
        <w:keepLines w:val="0"/>
        <w:widowControl/>
        <w:suppressLineNumbers w:val="0"/>
        <w:rPr>
          <w:color w:val="auto"/>
          <w:highlight w:val="none"/>
        </w:rPr>
      </w:pP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8"/>
          <w:szCs w:val="28"/>
          <w:highlight w:val="none"/>
        </w:rPr>
        <w:t>封面格式</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48"/>
          <w:szCs w:val="48"/>
          <w:highlight w:val="none"/>
        </w:rPr>
        <w:t>福建省政府采购投标文件</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48"/>
          <w:szCs w:val="48"/>
          <w:highlight w:val="none"/>
        </w:rPr>
        <w:t>（资格及资信证明部分）</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36"/>
          <w:szCs w:val="36"/>
          <w:highlight w:val="none"/>
          <w:u w:val="single"/>
        </w:rPr>
        <w:t>（填写正本或副本）</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项目名称：</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备案编号：</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招标编号：</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所投合同包：</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31"/>
          <w:szCs w:val="31"/>
          <w:highlight w:val="none"/>
        </w:rPr>
        <w:t>投标人：</w:t>
      </w:r>
      <w:r>
        <w:rPr>
          <w:rStyle w:val="14"/>
          <w:rFonts w:hint="eastAsia" w:ascii="宋体" w:hAnsi="宋体" w:eastAsia="宋体" w:cs="宋体"/>
          <w:color w:val="auto"/>
          <w:sz w:val="31"/>
          <w:szCs w:val="31"/>
          <w:highlight w:val="none"/>
          <w:u w:val="single"/>
        </w:rPr>
        <w:t>（填写“全称”）</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31"/>
          <w:szCs w:val="31"/>
          <w:highlight w:val="none"/>
          <w:u w:val="single"/>
        </w:rPr>
        <w:t>（由投标人填写）</w:t>
      </w:r>
      <w:r>
        <w:rPr>
          <w:rStyle w:val="14"/>
          <w:rFonts w:hint="eastAsia" w:ascii="宋体" w:hAnsi="宋体" w:eastAsia="宋体" w:cs="宋体"/>
          <w:color w:val="auto"/>
          <w:sz w:val="31"/>
          <w:szCs w:val="31"/>
          <w:highlight w:val="none"/>
        </w:rPr>
        <w:t>年</w:t>
      </w:r>
      <w:r>
        <w:rPr>
          <w:rStyle w:val="14"/>
          <w:rFonts w:hint="eastAsia" w:ascii="宋体" w:hAnsi="宋体" w:eastAsia="宋体" w:cs="宋体"/>
          <w:color w:val="auto"/>
          <w:sz w:val="31"/>
          <w:szCs w:val="31"/>
          <w:highlight w:val="none"/>
          <w:u w:val="single"/>
        </w:rPr>
        <w:t>（由投标人填写）</w:t>
      </w:r>
      <w:r>
        <w:rPr>
          <w:rStyle w:val="14"/>
          <w:rFonts w:hint="eastAsia" w:ascii="宋体" w:hAnsi="宋体" w:eastAsia="宋体" w:cs="宋体"/>
          <w:color w:val="auto"/>
          <w:sz w:val="31"/>
          <w:szCs w:val="31"/>
          <w:highlight w:val="none"/>
        </w:rPr>
        <w:t>月</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8"/>
          <w:szCs w:val="28"/>
          <w:highlight w:val="none"/>
        </w:rPr>
        <w:t>索引</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8"/>
          <w:szCs w:val="28"/>
          <w:highlight w:val="none"/>
        </w:rPr>
        <w:t>一、投标函</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8"/>
          <w:szCs w:val="28"/>
          <w:highlight w:val="none"/>
        </w:rPr>
        <w:t>二、投标人的资格及资信证明文件</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8"/>
          <w:szCs w:val="28"/>
          <w:highlight w:val="none"/>
        </w:rPr>
        <w:t>三、投标保证金</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资格及资信证明部分中不得出现报价部分的全部或部分的投标报价信息（或组成资料），否则</w:t>
      </w:r>
      <w:r>
        <w:rPr>
          <w:rStyle w:val="14"/>
          <w:rFonts w:hint="eastAsia" w:ascii="宋体" w:hAnsi="宋体" w:eastAsia="宋体" w:cs="宋体"/>
          <w:color w:val="auto"/>
          <w:sz w:val="21"/>
          <w:szCs w:val="21"/>
          <w:highlight w:val="none"/>
        </w:rPr>
        <w:t>资格审查不合格</w:t>
      </w:r>
      <w:r>
        <w:rPr>
          <w:rFonts w:hint="eastAsia" w:ascii="宋体" w:hAnsi="宋体" w:eastAsia="宋体" w:cs="宋体"/>
          <w:color w:val="auto"/>
          <w:sz w:val="21"/>
          <w:szCs w:val="21"/>
          <w:highlight w:val="none"/>
        </w:rPr>
        <w:t>。</w:t>
      </w:r>
    </w:p>
    <w:p>
      <w:pPr>
        <w:pStyle w:val="11"/>
        <w:keepNext w:val="0"/>
        <w:keepLines w:val="0"/>
        <w:widowControl/>
        <w:suppressLineNumbers w:val="0"/>
        <w:rPr>
          <w:color w:val="auto"/>
          <w:highlight w:val="none"/>
        </w:rPr>
      </w:pP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一、投标函</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兹收到贵单位关于</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项目（招标编号：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）的投标邀请，本投标人代表</w:t>
      </w:r>
      <w:r>
        <w:rPr>
          <w:rFonts w:hint="eastAsia" w:ascii="宋体" w:hAnsi="宋体" w:eastAsia="宋体" w:cs="宋体"/>
          <w:color w:val="auto"/>
          <w:sz w:val="21"/>
          <w:szCs w:val="21"/>
          <w:highlight w:val="none"/>
          <w:u w:val="single"/>
        </w:rPr>
        <w:t>（填写“全名”）</w:t>
      </w:r>
      <w:r>
        <w:rPr>
          <w:rFonts w:hint="eastAsia" w:ascii="宋体" w:hAnsi="宋体" w:eastAsia="宋体" w:cs="宋体"/>
          <w:color w:val="auto"/>
          <w:sz w:val="21"/>
          <w:szCs w:val="21"/>
          <w:highlight w:val="none"/>
        </w:rPr>
        <w:t>已获得我方正式授权并代表投标人</w:t>
      </w:r>
      <w:r>
        <w:rPr>
          <w:rFonts w:hint="eastAsia" w:ascii="宋体" w:hAnsi="宋体" w:eastAsia="宋体" w:cs="宋体"/>
          <w:color w:val="auto"/>
          <w:sz w:val="21"/>
          <w:szCs w:val="21"/>
          <w:highlight w:val="none"/>
          <w:u w:val="single"/>
        </w:rPr>
        <w:t>（填写“全称”）</w:t>
      </w:r>
      <w:r>
        <w:rPr>
          <w:rFonts w:hint="eastAsia" w:ascii="宋体" w:hAnsi="宋体" w:eastAsia="宋体" w:cs="宋体"/>
          <w:color w:val="auto"/>
          <w:sz w:val="21"/>
          <w:szCs w:val="21"/>
          <w:highlight w:val="none"/>
        </w:rPr>
        <w:t>参加投标，并提交招标文件规定份数的投标文件正本和副本。我方提交的全部投标文件均由下述部分组成：</w:t>
      </w:r>
    </w:p>
    <w:p>
      <w:pPr>
        <w:pStyle w:val="11"/>
        <w:keepNext w:val="0"/>
        <w:keepLines w:val="0"/>
        <w:widowControl/>
        <w:suppressLineNumbers w:val="0"/>
        <w:ind w:left="0" w:firstLine="420"/>
        <w:outlineLvl w:val="9"/>
        <w:rPr>
          <w:color w:val="auto"/>
          <w:highlight w:val="none"/>
        </w:rPr>
      </w:pPr>
      <w:r>
        <w:rPr>
          <w:rFonts w:hint="eastAsia" w:ascii="宋体" w:hAnsi="宋体" w:eastAsia="宋体" w:cs="宋体"/>
          <w:color w:val="auto"/>
          <w:sz w:val="21"/>
          <w:szCs w:val="21"/>
          <w:highlight w:val="none"/>
        </w:rPr>
        <w:t>（1）资格及资信证明部分</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①投标函</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②投标人的资格及资信证明文件</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③投标保证金</w:t>
      </w:r>
    </w:p>
    <w:p>
      <w:pPr>
        <w:pStyle w:val="11"/>
        <w:keepNext w:val="0"/>
        <w:keepLines w:val="0"/>
        <w:widowControl/>
        <w:suppressLineNumbers w:val="0"/>
        <w:ind w:left="0" w:firstLine="420"/>
        <w:outlineLvl w:val="9"/>
        <w:rPr>
          <w:color w:val="auto"/>
          <w:highlight w:val="none"/>
        </w:rPr>
      </w:pPr>
      <w:r>
        <w:rPr>
          <w:rFonts w:hint="eastAsia" w:ascii="宋体" w:hAnsi="宋体" w:eastAsia="宋体" w:cs="宋体"/>
          <w:color w:val="auto"/>
          <w:sz w:val="21"/>
          <w:szCs w:val="21"/>
          <w:highlight w:val="none"/>
        </w:rPr>
        <w:t>（2）报价部分</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①开标一览表</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②投标分项报价表</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③招标文件规定的价格扣除证明材料（若有）</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④招标文件规定的加分证明材料（若有）</w:t>
      </w:r>
    </w:p>
    <w:p>
      <w:pPr>
        <w:pStyle w:val="11"/>
        <w:keepNext w:val="0"/>
        <w:keepLines w:val="0"/>
        <w:widowControl/>
        <w:suppressLineNumbers w:val="0"/>
        <w:ind w:left="0" w:firstLine="420"/>
        <w:outlineLvl w:val="9"/>
        <w:rPr>
          <w:color w:val="auto"/>
          <w:highlight w:val="none"/>
        </w:rPr>
      </w:pPr>
      <w:r>
        <w:rPr>
          <w:rFonts w:hint="eastAsia" w:ascii="宋体" w:hAnsi="宋体" w:eastAsia="宋体" w:cs="宋体"/>
          <w:color w:val="auto"/>
          <w:sz w:val="21"/>
          <w:szCs w:val="21"/>
          <w:highlight w:val="none"/>
        </w:rPr>
        <w:t>（3）技术商务部分</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①标的说明一览表</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②技术和服务要求响应表</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③商务条件响应表</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④投标人提交的其他资料（若有）</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根据本函，本投标人代表宣布我方保证遵守招标文件的全部规定，同时：</w:t>
      </w:r>
    </w:p>
    <w:p>
      <w:pPr>
        <w:pStyle w:val="11"/>
        <w:keepNext w:val="0"/>
        <w:keepLines w:val="0"/>
        <w:widowControl/>
        <w:suppressLineNumbers w:val="0"/>
        <w:ind w:left="0" w:firstLine="420"/>
        <w:outlineLvl w:val="9"/>
        <w:rPr>
          <w:color w:val="auto"/>
          <w:highlight w:val="none"/>
        </w:rPr>
      </w:pPr>
      <w:r>
        <w:rPr>
          <w:rFonts w:hint="eastAsia" w:ascii="宋体" w:hAnsi="宋体" w:eastAsia="宋体" w:cs="宋体"/>
          <w:color w:val="auto"/>
          <w:sz w:val="21"/>
          <w:szCs w:val="21"/>
          <w:highlight w:val="none"/>
        </w:rPr>
        <w:t>1、</w:t>
      </w:r>
      <w:r>
        <w:rPr>
          <w:rStyle w:val="14"/>
          <w:rFonts w:hint="eastAsia" w:ascii="宋体" w:hAnsi="宋体" w:eastAsia="宋体" w:cs="宋体"/>
          <w:color w:val="auto"/>
          <w:sz w:val="21"/>
          <w:szCs w:val="21"/>
          <w:highlight w:val="none"/>
        </w:rPr>
        <w:t>确认：</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1.1所投合同包的投标报价详见“开标一览表”及“投标分项报价表”。</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1.2我方已详细审查全部招标文件</w:t>
      </w:r>
      <w:r>
        <w:rPr>
          <w:rFonts w:hint="default" w:ascii="Calibri" w:hAnsi="Calibri" w:eastAsia="宋体" w:cs="Calibri"/>
          <w:color w:val="auto"/>
          <w:sz w:val="21"/>
          <w:szCs w:val="21"/>
          <w:highlight w:val="none"/>
        </w:rPr>
        <w:t>[</w:t>
      </w:r>
      <w:r>
        <w:rPr>
          <w:rFonts w:hint="eastAsia" w:ascii="宋体" w:hAnsi="宋体" w:eastAsia="宋体" w:cs="宋体"/>
          <w:color w:val="auto"/>
          <w:sz w:val="21"/>
          <w:szCs w:val="21"/>
          <w:highlight w:val="none"/>
        </w:rPr>
        <w:t>包括但不限于：有关附件（若有）、澄清或修改（若有）等</w:t>
      </w:r>
      <w:r>
        <w:rPr>
          <w:rFonts w:hint="default" w:ascii="Calibri" w:hAnsi="Calibri" w:eastAsia="宋体" w:cs="Calibri"/>
          <w:color w:val="auto"/>
          <w:sz w:val="21"/>
          <w:szCs w:val="21"/>
          <w:highlight w:val="none"/>
        </w:rPr>
        <w:t>]</w:t>
      </w:r>
      <w:r>
        <w:rPr>
          <w:rFonts w:hint="eastAsia" w:ascii="宋体" w:hAnsi="宋体" w:eastAsia="宋体" w:cs="宋体"/>
          <w:color w:val="auto"/>
          <w:sz w:val="21"/>
          <w:szCs w:val="21"/>
          <w:highlight w:val="none"/>
        </w:rPr>
        <w:t>，并自行承担因对全部招标文件理解不正确或误解而产生的相应后果和责任。</w:t>
      </w:r>
    </w:p>
    <w:p>
      <w:pPr>
        <w:pStyle w:val="11"/>
        <w:keepNext w:val="0"/>
        <w:keepLines w:val="0"/>
        <w:widowControl/>
        <w:suppressLineNumbers w:val="0"/>
        <w:ind w:left="0" w:firstLine="420"/>
        <w:outlineLvl w:val="9"/>
        <w:rPr>
          <w:color w:val="auto"/>
          <w:highlight w:val="none"/>
        </w:rPr>
      </w:pPr>
      <w:r>
        <w:rPr>
          <w:rFonts w:hint="eastAsia" w:ascii="宋体" w:hAnsi="宋体" w:eastAsia="宋体" w:cs="宋体"/>
          <w:color w:val="auto"/>
          <w:sz w:val="21"/>
          <w:szCs w:val="21"/>
          <w:highlight w:val="none"/>
        </w:rPr>
        <w:t>2、</w:t>
      </w:r>
      <w:r>
        <w:rPr>
          <w:rStyle w:val="14"/>
          <w:rFonts w:hint="eastAsia" w:ascii="宋体" w:hAnsi="宋体" w:eastAsia="宋体" w:cs="宋体"/>
          <w:color w:val="auto"/>
          <w:sz w:val="21"/>
          <w:szCs w:val="21"/>
          <w:highlight w:val="none"/>
        </w:rPr>
        <w:t>承诺及声明：</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2.1我方具备招标文件第一章载明的“投标人的资格要求”且符合招标文件第三章载明的“二、投标人”之规定，否则</w:t>
      </w:r>
      <w:r>
        <w:rPr>
          <w:rStyle w:val="14"/>
          <w:rFonts w:hint="eastAsia" w:ascii="宋体" w:hAnsi="宋体" w:eastAsia="宋体" w:cs="宋体"/>
          <w:color w:val="auto"/>
          <w:sz w:val="21"/>
          <w:szCs w:val="21"/>
          <w:highlight w:val="none"/>
        </w:rPr>
        <w:t>投标无效。</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2.2我方提交的投标文件各组成部分的全部内容及资料是不可割离且真实、有效、准确、完整和不具有任何误导性的，否则产生不利后果由我方承担责任。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2.3我方提供的标的价格不高于同期市场价格，否则产生不利后果由我方承担责任。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2.4投标保证金：若出现招标文件第三章规定的不予退还情形，同意贵单位不予退还。</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2.5投标有效期：按照招标文件第三章规定执行，并在招标文件第二章载明的期限内保持有效。</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2.6若中标，将按照招标文件、我方投标文件及政府采购合同履行责任和义务。</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2.7若贵单位要求，我方同意提供与本项目投标有关的一切资料、数据或文件，并完全理解贵单位不一定要接受最低的投标报价或收到的任何投标。</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2.8除招标文件另有规定外，对于贵单位按照下述联络方式发出的任何信息或通知，均视为我方已收悉前述信息或通知的全部内容：</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联系方法：</w:t>
      </w:r>
      <w:r>
        <w:rPr>
          <w:rFonts w:hint="eastAsia" w:ascii="宋体" w:hAnsi="宋体" w:eastAsia="宋体" w:cs="宋体"/>
          <w:color w:val="auto"/>
          <w:sz w:val="21"/>
          <w:szCs w:val="21"/>
          <w:highlight w:val="none"/>
          <w:u w:val="single"/>
        </w:rPr>
        <w:t>（包括但不限于：联系人、联系电话、手机、传真、电子邮箱等）</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二、投标人的资格及资信证明文件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1"/>
          <w:szCs w:val="21"/>
          <w:highlight w:val="none"/>
        </w:rPr>
        <w:t>二-1单位负责人授权书（若有）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我方的单位负责人</w:t>
      </w:r>
      <w:r>
        <w:rPr>
          <w:rFonts w:hint="eastAsia" w:ascii="宋体" w:hAnsi="宋体" w:eastAsia="宋体" w:cs="宋体"/>
          <w:color w:val="auto"/>
          <w:sz w:val="21"/>
          <w:szCs w:val="21"/>
          <w:highlight w:val="none"/>
          <w:u w:val="single"/>
        </w:rPr>
        <w:t>（填写“单位负责人全名”）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（填写“投标人代表全名”）</w:t>
      </w:r>
      <w:r>
        <w:rPr>
          <w:rFonts w:hint="eastAsia" w:ascii="宋体" w:hAnsi="宋体" w:eastAsia="宋体" w:cs="宋体"/>
          <w:color w:val="auto"/>
          <w:sz w:val="21"/>
          <w:szCs w:val="21"/>
          <w:highlight w:val="none"/>
        </w:rPr>
        <w:t>为投标人代表，代表我方参加</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项目（招标编号：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投标人代表无转委权。特此授权。</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（以下无正文）</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单位负责人：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授权方</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单位负责人签字或盖章：</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接受授权方</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right"/>
        <w:rPr>
          <w:color w:val="auto"/>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附：单位负责人、投标人代表的身份证正反面复印件</w:t>
      </w:r>
    </w:p>
    <w:tbl>
      <w:tblPr>
        <w:tblStyle w:val="12"/>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21"/>
                <w:szCs w:val="21"/>
                <w:highlight w:val="none"/>
              </w:rPr>
              <w:t>要求：真实有效且内容完整、清晰、整洁。</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21"/>
                <w:szCs w:val="21"/>
                <w:highlight w:val="none"/>
              </w:rPr>
              <w:t> </w:t>
            </w:r>
          </w:p>
        </w:tc>
      </w:tr>
    </w:tbl>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1、企业（银行、保险、石油石化、电力、电信等行业除外）、事业单位和社会团体法人的“单位负责人”指</w:t>
      </w:r>
      <w:r>
        <w:rPr>
          <w:rStyle w:val="14"/>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rPr>
        <w:t>，即与实际提交的“营业执照等证明文件”载明的一致。</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4、投标人为自然人的，可不填写本授权书。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5、纸质投标文件正本中的本授权书（若有）应为原件。</w:t>
      </w:r>
    </w:p>
    <w:p>
      <w:pPr>
        <w:pStyle w:val="11"/>
        <w:keepNext w:val="0"/>
        <w:keepLines w:val="0"/>
        <w:widowControl/>
        <w:suppressLineNumbers w:val="0"/>
        <w:rPr>
          <w:color w:val="auto"/>
          <w:highlight w:val="none"/>
        </w:rPr>
      </w:pP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二-2营业执照等证明文件</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）投标人为法人（包括企业、事业单位和社会团体）的</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签发的我方统一社会信用代码</w:t>
      </w:r>
      <w:r>
        <w:rPr>
          <w:rFonts w:hint="eastAsia" w:ascii="宋体" w:hAnsi="宋体" w:eastAsia="宋体" w:cs="宋体"/>
          <w:color w:val="auto"/>
          <w:sz w:val="21"/>
          <w:szCs w:val="21"/>
          <w:highlight w:val="none"/>
          <w:u w:val="single"/>
        </w:rPr>
        <w:t>（请填写法人的具体证照名称）</w:t>
      </w:r>
      <w:r>
        <w:rPr>
          <w:rFonts w:hint="eastAsia" w:ascii="宋体" w:hAnsi="宋体" w:eastAsia="宋体" w:cs="宋体"/>
          <w:color w:val="auto"/>
          <w:sz w:val="21"/>
          <w:szCs w:val="21"/>
          <w:highlight w:val="none"/>
        </w:rPr>
        <w:t>复印件，该证明材料真实有效，否则我方负全部责任。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）投标人为非法人（包括其他组织、自然人）的</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（请填写非自然人的非法人的具体证照名称）</w:t>
      </w:r>
      <w:r>
        <w:rPr>
          <w:rFonts w:hint="eastAsia" w:ascii="宋体" w:hAnsi="宋体" w:eastAsia="宋体" w:cs="宋体"/>
          <w:color w:val="auto"/>
          <w:sz w:val="21"/>
          <w:szCs w:val="21"/>
          <w:highlight w:val="none"/>
        </w:rPr>
        <w:t>复印件，该证明材料真实有效，否则我方负全部责任。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（请填写自然人的身份证件名称）</w:t>
      </w:r>
      <w:r>
        <w:rPr>
          <w:rFonts w:hint="eastAsia" w:ascii="宋体" w:hAnsi="宋体" w:eastAsia="宋体" w:cs="宋体"/>
          <w:color w:val="auto"/>
          <w:sz w:val="21"/>
          <w:szCs w:val="21"/>
          <w:highlight w:val="none"/>
        </w:rPr>
        <w:t>复印件，该证明材料真实有效，否则我方负全部责任。</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1、请投标人按照实际情况编制填写，在相应的（）中打“√”并选择相应的“□”（若有）后，再按照本格式的要求提供相应证明材料的复印件。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3、投标人提供的相应证明材料复印件均应符合：内容完整、清晰、整洁，并由投标人加盖其单位公章。</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二-3财务状况报告（财务报告、或资信证明、或投标担保函）</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）投标人提供财务报告的</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□企业适用：现附上我方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财务报告复印件，包括资产负债表、利润表、现金流量表、所有者权益变动表（若有）及其附注（若有），上述证明材料真实有效，否则我方负全部责任。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□事业单位适用：现附上我方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财务报告复印件，包括资产负债表、收入支出表（或收入费用表）、财政补助收入支出表（若有），上述证明材料真实有效，否则我方负全部责任。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□社会团体适用：现附上我方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财务报告复印件，包括资产负债表、业务活动表、现金流量表，上述证明材料真实有效，否则我方负全部责任。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）投标人提供资信证明的</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□自然人适用：现附上我方银行：</w:t>
      </w:r>
      <w:r>
        <w:rPr>
          <w:rFonts w:hint="eastAsia" w:ascii="宋体" w:hAnsi="宋体" w:eastAsia="宋体" w:cs="宋体"/>
          <w:color w:val="auto"/>
          <w:sz w:val="21"/>
          <w:szCs w:val="21"/>
          <w:highlight w:val="none"/>
          <w:u w:val="single"/>
        </w:rPr>
        <w:t>（填写自然人的“个人账户的开户银行全称”）</w:t>
      </w:r>
      <w:r>
        <w:rPr>
          <w:rFonts w:hint="eastAsia" w:ascii="宋体" w:hAnsi="宋体" w:eastAsia="宋体" w:cs="宋体"/>
          <w:color w:val="auto"/>
          <w:sz w:val="21"/>
          <w:szCs w:val="21"/>
          <w:highlight w:val="none"/>
        </w:rPr>
        <w:t>出具的资信证明复印件，上述证明材料真实有效，否则我方负全部责任。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）投标人提供投标担保函的</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现附上由财政部门认可的政府采购专业担保机构：</w:t>
      </w:r>
      <w:r>
        <w:rPr>
          <w:rFonts w:hint="eastAsia" w:ascii="宋体" w:hAnsi="宋体" w:eastAsia="宋体" w:cs="宋体"/>
          <w:color w:val="auto"/>
          <w:sz w:val="21"/>
          <w:szCs w:val="21"/>
          <w:highlight w:val="none"/>
          <w:u w:val="single"/>
        </w:rPr>
        <w:t>（填写“担保机构全称”）</w:t>
      </w:r>
      <w:r>
        <w:rPr>
          <w:rFonts w:hint="eastAsia" w:ascii="宋体" w:hAnsi="宋体" w:eastAsia="宋体" w:cs="宋体"/>
          <w:color w:val="auto"/>
          <w:sz w:val="21"/>
          <w:szCs w:val="21"/>
          <w:highlight w:val="none"/>
        </w:rPr>
        <w:t>出具的投标担保函复印件，上述证明材料真实有效，否则我方负全部责任。</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1、请投标人按照实际情况编制填写，在相应的（）中打“√”并选择相应的“□”（若有）后，再按照本格式的要求提供相应证明材料的复印件。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2、投标人提供的财务报告复印件（成立年限按照投标截止时间推算）应符合下列规定：</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2.1成立年限满</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年及以上的投标人，提供经审计的上一年度的年度财务报告。</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2.2成立年限满半年但不足</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年的投标人，提供该半年度中任一季度的季度财务报告或该半年度的半年度财务报告。</w:t>
      </w:r>
    </w:p>
    <w:p>
      <w:pPr>
        <w:pStyle w:val="11"/>
        <w:keepNext w:val="0"/>
        <w:keepLines w:val="0"/>
        <w:widowControl/>
        <w:suppressLineNumbers w:val="0"/>
        <w:rPr>
          <w:color w:val="auto"/>
          <w:highlight w:val="none"/>
        </w:rPr>
      </w:pPr>
      <w:r>
        <w:rPr>
          <w:rStyle w:val="14"/>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3、“财政部门认可的政府采购专业担保机构”应符合《财政部关于开展政府采购信用担保试点工作方案》（财库</w:t>
      </w:r>
      <w:r>
        <w:rPr>
          <w:rFonts w:hint="default" w:ascii="Calibri" w:hAnsi="Calibri" w:eastAsia="宋体" w:cs="Calibri"/>
          <w:color w:val="auto"/>
          <w:sz w:val="21"/>
          <w:szCs w:val="21"/>
          <w:highlight w:val="none"/>
        </w:rPr>
        <w:t>[2011]124</w:t>
      </w:r>
      <w:r>
        <w:rPr>
          <w:rFonts w:hint="eastAsia" w:ascii="宋体" w:hAnsi="宋体" w:eastAsia="宋体" w:cs="宋体"/>
          <w:color w:val="auto"/>
          <w:sz w:val="21"/>
          <w:szCs w:val="21"/>
          <w:highlight w:val="none"/>
        </w:rPr>
        <w:t>号）的规定。</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4、投标人提供的相应证明材料复印件均应符合：内容完整、清晰、整洁，并由投标人加盖其单位公章。</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Fonts w:hint="eastAsia" w:ascii="宋体" w:hAnsi="宋体" w:eastAsia="宋体" w:cs="宋体"/>
          <w:color w:val="auto"/>
          <w:sz w:val="21"/>
          <w:szCs w:val="21"/>
          <w:highlight w:val="none"/>
        </w:rPr>
        <w:t>二</w:t>
      </w:r>
      <w:r>
        <w:rPr>
          <w:rStyle w:val="14"/>
          <w:rFonts w:hint="eastAsia" w:ascii="宋体" w:hAnsi="宋体" w:eastAsia="宋体" w:cs="宋体"/>
          <w:color w:val="auto"/>
          <w:sz w:val="21"/>
          <w:szCs w:val="21"/>
          <w:highlight w:val="none"/>
        </w:rPr>
        <w:t>-4依法缴纳税收证明材料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outlineLvl w:val="9"/>
        <w:rPr>
          <w:color w:val="auto"/>
          <w:highlight w:val="none"/>
        </w:rPr>
      </w:pPr>
      <w:r>
        <w:rPr>
          <w:rFonts w:hint="eastAsia" w:ascii="宋体" w:hAnsi="宋体" w:eastAsia="宋体" w:cs="宋体"/>
          <w:color w:val="auto"/>
          <w:sz w:val="21"/>
          <w:szCs w:val="21"/>
          <w:highlight w:val="none"/>
        </w:rPr>
        <w:t>1、依法缴纳税收的投标人</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）法人（包括企业、事业单位和社会团体）的</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日期间我方缴纳的</w:t>
      </w:r>
      <w:r>
        <w:rPr>
          <w:rFonts w:hint="eastAsia" w:ascii="宋体" w:hAnsi="宋体" w:eastAsia="宋体" w:cs="宋体"/>
          <w:color w:val="auto"/>
          <w:sz w:val="21"/>
          <w:szCs w:val="21"/>
          <w:highlight w:val="none"/>
          <w:u w:val="single"/>
        </w:rPr>
        <w:t>（按照投标人实际缴纳的税种名称填写，如：增值税、所得税等）</w:t>
      </w:r>
      <w:r>
        <w:rPr>
          <w:rFonts w:hint="eastAsia" w:ascii="宋体" w:hAnsi="宋体" w:eastAsia="宋体" w:cs="宋体"/>
          <w:color w:val="auto"/>
          <w:sz w:val="21"/>
          <w:szCs w:val="21"/>
          <w:highlight w:val="none"/>
        </w:rPr>
        <w:t>税收凭据复印件，上述证明材料真实有效，否则我方负全部责任。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）非法人（包括其他组织、自然人）的</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日期间我方缴纳的</w:t>
      </w:r>
      <w:r>
        <w:rPr>
          <w:rFonts w:hint="eastAsia" w:ascii="宋体" w:hAnsi="宋体" w:eastAsia="宋体" w:cs="宋体"/>
          <w:color w:val="auto"/>
          <w:sz w:val="21"/>
          <w:szCs w:val="21"/>
          <w:highlight w:val="none"/>
          <w:u w:val="single"/>
        </w:rPr>
        <w:t>（按照投标人实际缴纳的税种名称填写）</w:t>
      </w:r>
      <w:r>
        <w:rPr>
          <w:rFonts w:hint="eastAsia" w:ascii="宋体" w:hAnsi="宋体" w:eastAsia="宋体" w:cs="宋体"/>
          <w:color w:val="auto"/>
          <w:sz w:val="21"/>
          <w:szCs w:val="21"/>
          <w:highlight w:val="none"/>
        </w:rPr>
        <w:t>税收凭据复印件，上述证明材料真实有效，否则我方负全部责任。</w:t>
      </w:r>
    </w:p>
    <w:p>
      <w:pPr>
        <w:pStyle w:val="11"/>
        <w:keepNext w:val="0"/>
        <w:keepLines w:val="0"/>
        <w:widowControl/>
        <w:suppressLineNumbers w:val="0"/>
        <w:ind w:left="0" w:firstLine="420"/>
        <w:outlineLvl w:val="9"/>
        <w:rPr>
          <w:color w:val="auto"/>
          <w:highlight w:val="none"/>
        </w:rPr>
      </w:pPr>
      <w:r>
        <w:rPr>
          <w:rFonts w:hint="eastAsia" w:ascii="宋体" w:hAnsi="宋体" w:eastAsia="宋体" w:cs="宋体"/>
          <w:color w:val="auto"/>
          <w:sz w:val="21"/>
          <w:szCs w:val="21"/>
          <w:highlight w:val="none"/>
        </w:rPr>
        <w:t>2、依法免税的投标人</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）现附上我方依法免税证明材料复印件，上述证明材料真实有效，否则我方负全部责任。</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1、请投标人按照实际情况编制填写，在相应的（）中打“√”，并按照本格式的要求提供相应证明材料的复印件。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2、投标人提供的税收凭据复印件应符合下列规定：</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2.1投标截止时间前（不含投标截止时间的当月）已依法缴纳税收的投标人，提供投标截止时间前六个月（不含投标截止时间的当月）中任一月份的税收凭据复印件。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2.2投标截止时间的当月成立且已依法缴纳税收的投标人，提供投标截止时间当月的税收凭据复印件。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2.3投标截止时间的当月成立但因税务机关原因导致其尚未依法缴纳税收的投标人，提供依法缴纳税收承诺书原件（格式自拟），该承诺书视同税收凭据。</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w:t>
      </w:r>
      <w:r>
        <w:rPr>
          <w:rStyle w:val="14"/>
          <w:rFonts w:hint="eastAsia" w:ascii="宋体" w:hAnsi="宋体" w:eastAsia="宋体" w:cs="宋体"/>
          <w:color w:val="auto"/>
          <w:sz w:val="21"/>
          <w:szCs w:val="21"/>
          <w:highlight w:val="none"/>
        </w:rPr>
        <w:t>“依法缴纳税收证明材料”</w:t>
      </w:r>
      <w:r>
        <w:rPr>
          <w:rFonts w:hint="eastAsia" w:ascii="宋体" w:hAnsi="宋体" w:eastAsia="宋体" w:cs="宋体"/>
          <w:color w:val="auto"/>
          <w:sz w:val="21"/>
          <w:szCs w:val="21"/>
          <w:highlight w:val="none"/>
        </w:rPr>
        <w:t>有欠缴记录的，视为</w:t>
      </w:r>
      <w:r>
        <w:rPr>
          <w:rStyle w:val="14"/>
          <w:rFonts w:hint="eastAsia" w:ascii="宋体" w:hAnsi="宋体" w:eastAsia="宋体" w:cs="宋体"/>
          <w:color w:val="auto"/>
          <w:sz w:val="21"/>
          <w:szCs w:val="21"/>
          <w:highlight w:val="none"/>
        </w:rPr>
        <w:t>未依法缴纳税收。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4、投标人提供的相应证明材料复印件均应符合：内容完整、清晰、整洁，并由投标人加盖其单位公章。</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二-5依法缴纳社会保障资金证明材料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outlineLvl w:val="9"/>
        <w:rPr>
          <w:color w:val="auto"/>
          <w:highlight w:val="none"/>
        </w:rPr>
      </w:pPr>
      <w:r>
        <w:rPr>
          <w:rFonts w:hint="eastAsia" w:ascii="宋体" w:hAnsi="宋体" w:eastAsia="宋体" w:cs="宋体"/>
          <w:color w:val="auto"/>
          <w:sz w:val="21"/>
          <w:szCs w:val="21"/>
          <w:highlight w:val="none"/>
        </w:rPr>
        <w:t>1、依法缴纳社会保障资金的投标人</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）法人（包括企业、事业单位和社会团体）的</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）非法人（包括其他组织、自然人）的</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widowControl/>
        <w:suppressLineNumbers w:val="0"/>
        <w:ind w:left="0" w:firstLine="420"/>
        <w:outlineLvl w:val="9"/>
        <w:rPr>
          <w:color w:val="auto"/>
          <w:highlight w:val="none"/>
        </w:rPr>
      </w:pPr>
      <w:r>
        <w:rPr>
          <w:rFonts w:hint="eastAsia" w:ascii="宋体" w:hAnsi="宋体" w:eastAsia="宋体" w:cs="宋体"/>
          <w:color w:val="auto"/>
          <w:sz w:val="21"/>
          <w:szCs w:val="21"/>
          <w:highlight w:val="none"/>
        </w:rPr>
        <w:t>2、依法不需要缴纳社会保障资金的投标人</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）现附上我方依法不需要缴纳社会保障资金证明材料复印件，上述证明材料真实有效，否则我方负全部责任。</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1、请投标人按照实际情况编制填写，在相应的（）中打“√”，并按照本格式的要求提供相应证明材料的复印件。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2、投标人提供的社会保险凭据复印件应符合下列规定：</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2.1投标截止时间前（不含投标截止时间的当月）已依法缴纳社会保障资金的投标人，提供投标截止时间前六个月（不含投标截止时间的当月）中任一月份的社会保险凭据复印件。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2.2投标截止时间的当月成立且已依法缴纳社会保障资金的投标人，提供投标截止时间当月的社会保险凭据复印件。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2.3投标截止时间的当月成立但因税务机关</w:t>
      </w:r>
      <w:r>
        <w:rPr>
          <w:rFonts w:hint="default" w:ascii="Calibri" w:hAnsi="Calibri" w:eastAsia="宋体" w:cs="Calibri"/>
          <w:color w:val="auto"/>
          <w:sz w:val="21"/>
          <w:szCs w:val="21"/>
          <w:highlight w:val="none"/>
        </w:rPr>
        <w:t>/</w:t>
      </w:r>
      <w:r>
        <w:rPr>
          <w:rFonts w:hint="eastAsia" w:ascii="宋体" w:hAnsi="宋体" w:eastAsia="宋体" w:cs="宋体"/>
          <w:color w:val="auto"/>
          <w:sz w:val="21"/>
          <w:szCs w:val="21"/>
          <w:highlight w:val="none"/>
        </w:rPr>
        <w:t>社会保障资金管理机关原因导致其尚未依法缴纳社会保障资金的投标人，提供依法缴纳社会保障资金承诺书原件（格式自拟），该承诺书视同社会保险凭据。</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w:t>
      </w:r>
      <w:r>
        <w:rPr>
          <w:rStyle w:val="14"/>
          <w:rFonts w:hint="eastAsia" w:ascii="宋体" w:hAnsi="宋体" w:eastAsia="宋体" w:cs="宋体"/>
          <w:color w:val="auto"/>
          <w:sz w:val="21"/>
          <w:szCs w:val="21"/>
          <w:highlight w:val="none"/>
        </w:rPr>
        <w:t>“依法缴纳社会保障资金证明材料”</w:t>
      </w:r>
      <w:r>
        <w:rPr>
          <w:rFonts w:hint="eastAsia" w:ascii="宋体" w:hAnsi="宋体" w:eastAsia="宋体" w:cs="宋体"/>
          <w:color w:val="auto"/>
          <w:sz w:val="21"/>
          <w:szCs w:val="21"/>
          <w:highlight w:val="none"/>
        </w:rPr>
        <w:t>有欠缴记录的，视为</w:t>
      </w:r>
      <w:r>
        <w:rPr>
          <w:rStyle w:val="14"/>
          <w:rFonts w:hint="eastAsia" w:ascii="宋体" w:hAnsi="宋体" w:eastAsia="宋体" w:cs="宋体"/>
          <w:color w:val="auto"/>
          <w:sz w:val="21"/>
          <w:szCs w:val="21"/>
          <w:highlight w:val="none"/>
        </w:rPr>
        <w:t>未依法缴纳社会保障资金。</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4、投标人提供的相应证明材料复印件均应符合：内容完整、清晰、整洁，并由投标人加盖其单位公章。</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Fonts w:hint="eastAsia" w:ascii="宋体" w:hAnsi="宋体" w:eastAsia="宋体" w:cs="宋体"/>
          <w:color w:val="auto"/>
          <w:sz w:val="21"/>
          <w:szCs w:val="21"/>
          <w:highlight w:val="none"/>
        </w:rPr>
        <w:t>二</w:t>
      </w:r>
      <w:r>
        <w:rPr>
          <w:rStyle w:val="14"/>
          <w:rFonts w:hint="eastAsia" w:ascii="宋体" w:hAnsi="宋体" w:eastAsia="宋体" w:cs="宋体"/>
          <w:color w:val="auto"/>
          <w:sz w:val="21"/>
          <w:szCs w:val="21"/>
          <w:highlight w:val="none"/>
        </w:rPr>
        <w:t>-6具备履行合同所必需设备和专业技术能力的声明函（若有）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我方具备履行合同所必需的设备和专业技术能力，否则产生不利后果由我方承担责任。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特此声明。</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1、招标文件未要求投标人提供“具备履行合同所必需的设备和专业技术能力专项证明材料”的，投标人应提供本声明函。</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2、招标文件要求投标人提供“具备履行合同所必需的设备和专业技术能力专项证明材料”的，投标人可不提供本声明函。</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3、纸质投标文件正本中的本声明函（若有）应为原件。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4、请投标人根据实际情况如实声明，否则</w:t>
      </w:r>
      <w:r>
        <w:rPr>
          <w:rStyle w:val="14"/>
          <w:rFonts w:hint="eastAsia" w:ascii="宋体" w:hAnsi="宋体" w:eastAsia="宋体" w:cs="宋体"/>
          <w:color w:val="auto"/>
          <w:sz w:val="21"/>
          <w:szCs w:val="21"/>
          <w:highlight w:val="none"/>
        </w:rPr>
        <w:t>视为提供虚假材料。</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Fonts w:hint="eastAsia" w:ascii="宋体" w:hAnsi="宋体" w:eastAsia="宋体" w:cs="宋体"/>
          <w:color w:val="auto"/>
          <w:sz w:val="21"/>
          <w:szCs w:val="21"/>
          <w:highlight w:val="none"/>
        </w:rPr>
        <w:t>二</w:t>
      </w:r>
      <w:r>
        <w:rPr>
          <w:rStyle w:val="14"/>
          <w:rFonts w:hint="eastAsia" w:ascii="宋体" w:hAnsi="宋体" w:eastAsia="宋体" w:cs="宋体"/>
          <w:color w:val="auto"/>
          <w:sz w:val="21"/>
          <w:szCs w:val="21"/>
          <w:highlight w:val="none"/>
        </w:rPr>
        <w:t>-7参加采购活动前三年内在经营活动中没有重大违法记录书面声明</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参加采购活动前三年内，我方在经营活动中没有重大违法记录，也无行贿犯罪记录，否则产生不利后果由我方承担责任。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特此声明。</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1、“重大违法记录”指投标人因违法经营受到刑事处罚或责令停产停业、吊销许可证或执照、较大数额罚款等行政处罚。</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2、纸质投标文件正本中的本声明应为原件。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3、请投标人根据实际情况如实声明，否则</w:t>
      </w:r>
      <w:r>
        <w:rPr>
          <w:rStyle w:val="14"/>
          <w:rFonts w:hint="eastAsia" w:ascii="宋体" w:hAnsi="宋体" w:eastAsia="宋体" w:cs="宋体"/>
          <w:color w:val="auto"/>
          <w:sz w:val="21"/>
          <w:szCs w:val="21"/>
          <w:highlight w:val="none"/>
        </w:rPr>
        <w:t>视为提供虚假材料。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Fonts w:hint="eastAsia" w:ascii="宋体" w:hAnsi="宋体" w:eastAsia="宋体" w:cs="宋体"/>
          <w:color w:val="auto"/>
          <w:sz w:val="21"/>
          <w:szCs w:val="21"/>
          <w:highlight w:val="none"/>
        </w:rPr>
        <w:t>二</w:t>
      </w:r>
      <w:r>
        <w:rPr>
          <w:rStyle w:val="14"/>
          <w:rFonts w:hint="eastAsia" w:ascii="宋体" w:hAnsi="宋体" w:eastAsia="宋体" w:cs="宋体"/>
          <w:color w:val="auto"/>
          <w:sz w:val="21"/>
          <w:szCs w:val="21"/>
          <w:highlight w:val="none"/>
        </w:rPr>
        <w:t>-8信用记录查询结果</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现附上截至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时我方通过“信用中国”网站（</w:t>
      </w:r>
      <w:r>
        <w:rPr>
          <w:rFonts w:hint="default" w:ascii="Calibri" w:hAnsi="Calibri" w:eastAsia="宋体" w:cs="Calibri"/>
          <w:color w:val="auto"/>
          <w:sz w:val="21"/>
          <w:szCs w:val="21"/>
          <w:highlight w:val="none"/>
        </w:rPr>
        <w:t>www.creditchina.gov.cn</w:t>
      </w:r>
      <w:r>
        <w:rPr>
          <w:rFonts w:hint="eastAsia" w:ascii="宋体" w:hAnsi="宋体" w:eastAsia="宋体" w:cs="宋体"/>
          <w:color w:val="auto"/>
          <w:sz w:val="21"/>
          <w:szCs w:val="21"/>
          <w:highlight w:val="none"/>
        </w:rPr>
        <w:t>）获取的我方信用信息查询结果</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份、通过中国政府采购网（www.ccgp.gov.cn）获取的我方信用信息查询结果</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份，上述信用信息查询结果真实有效，否则我方负全部责任。</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投标人应在招标文件要求的截止时点前分别通过“信用中国”网站（</w:t>
      </w:r>
      <w:r>
        <w:rPr>
          <w:rFonts w:hint="default" w:ascii="Calibri" w:hAnsi="Calibri" w:eastAsia="宋体" w:cs="Calibri"/>
          <w:color w:val="auto"/>
          <w:sz w:val="21"/>
          <w:szCs w:val="21"/>
          <w:highlight w:val="none"/>
        </w:rPr>
        <w:t>www.creditchina.gov.cn</w:t>
      </w:r>
      <w:r>
        <w:rPr>
          <w:rFonts w:hint="eastAsia" w:ascii="宋体" w:hAnsi="宋体" w:eastAsia="宋体" w:cs="宋体"/>
          <w:color w:val="auto"/>
          <w:sz w:val="21"/>
          <w:szCs w:val="21"/>
          <w:highlight w:val="none"/>
        </w:rPr>
        <w:t>）、中国政府采购网（</w:t>
      </w:r>
      <w:r>
        <w:rPr>
          <w:rFonts w:hint="default" w:ascii="Calibri" w:hAnsi="Calibri" w:eastAsia="宋体" w:cs="Calibri"/>
          <w:color w:val="auto"/>
          <w:sz w:val="21"/>
          <w:szCs w:val="21"/>
          <w:highlight w:val="none"/>
        </w:rPr>
        <w:t>www.ccgp.gov.cn</w:t>
      </w:r>
      <w:r>
        <w:rPr>
          <w:rFonts w:hint="eastAsia" w:ascii="宋体" w:hAnsi="宋体" w:eastAsia="宋体" w:cs="宋体"/>
          <w:color w:val="auto"/>
          <w:sz w:val="21"/>
          <w:szCs w:val="21"/>
          <w:highlight w:val="none"/>
        </w:rPr>
        <w:t>）查询并打印相应的信用记录，投标人提供的查询结果应为其通过上述网站获取的信用信息查询结果原始页面的打印件（或截图）。</w:t>
      </w:r>
    </w:p>
    <w:p>
      <w:pPr>
        <w:pStyle w:val="11"/>
        <w:keepNext w:val="0"/>
        <w:keepLines w:val="0"/>
        <w:widowControl/>
        <w:suppressLineNumbers w:val="0"/>
        <w:rPr>
          <w:color w:val="auto"/>
          <w:highlight w:val="none"/>
        </w:rPr>
      </w:pP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二-9检察机关行贿犯罪档案查询结果告知函</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检察机关行贿犯罪档案查询结果告知函（以下简称：“告知函”）由投标人向住所地或业务发生地检察院申请查询，具体以检察院出具的为准。</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1、未提供行贿犯罪档案查询结果或查询结果表明投标人有行贿犯罪记录的，</w:t>
      </w:r>
      <w:r>
        <w:rPr>
          <w:rStyle w:val="14"/>
          <w:rFonts w:hint="eastAsia" w:ascii="宋体" w:hAnsi="宋体" w:eastAsia="宋体" w:cs="宋体"/>
          <w:color w:val="auto"/>
          <w:sz w:val="21"/>
          <w:szCs w:val="21"/>
          <w:highlight w:val="none"/>
        </w:rPr>
        <w:t>投标无效。</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2、若从检察机关指定网站下载打印或截图告知函，则告知函应为从前述指定网站获取的查询结果原始页面的打印件（或截图），否则</w:t>
      </w:r>
      <w:r>
        <w:rPr>
          <w:rStyle w:val="14"/>
          <w:rFonts w:hint="eastAsia" w:ascii="宋体" w:hAnsi="宋体" w:eastAsia="宋体" w:cs="宋体"/>
          <w:color w:val="auto"/>
          <w:sz w:val="21"/>
          <w:szCs w:val="21"/>
          <w:highlight w:val="none"/>
        </w:rPr>
        <w:t>投标无效。</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3、告知函应在有效期内且内容完整、清晰、整洁，否则</w:t>
      </w:r>
      <w:r>
        <w:rPr>
          <w:rStyle w:val="14"/>
          <w:rFonts w:hint="eastAsia" w:ascii="宋体" w:hAnsi="宋体" w:eastAsia="宋体" w:cs="宋体"/>
          <w:color w:val="auto"/>
          <w:sz w:val="21"/>
          <w:szCs w:val="21"/>
          <w:highlight w:val="none"/>
        </w:rPr>
        <w:t>投标无效。</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4、有效期内的告知函复印件（含扫描件）及符合招标文件第七章规定的打印件（或截图），无论内容中是否注明“复印件无效”，</w:t>
      </w:r>
      <w:r>
        <w:rPr>
          <w:rStyle w:val="14"/>
          <w:rFonts w:hint="eastAsia" w:ascii="宋体" w:hAnsi="宋体" w:eastAsia="宋体" w:cs="宋体"/>
          <w:color w:val="auto"/>
          <w:sz w:val="21"/>
          <w:szCs w:val="21"/>
          <w:highlight w:val="none"/>
        </w:rPr>
        <w:t>均视同有效。</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5、无法获取有效期内检察机关行贿犯罪档案查询结果告知函的，应在《参加采购活动前三年内在经营活动中没有重大违法记录书面声明》中对近三年无行贿犯罪记录进行声明。</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br w:type="textWrapping"/>
      </w:r>
      <w:r>
        <w:rPr>
          <w:rStyle w:val="14"/>
          <w:rFonts w:hint="eastAsia" w:ascii="宋体" w:hAnsi="宋体" w:eastAsia="宋体" w:cs="宋体"/>
          <w:color w:val="auto"/>
          <w:sz w:val="21"/>
          <w:szCs w:val="21"/>
          <w:highlight w:val="none"/>
        </w:rPr>
        <w:t>二-10联合体协议（若有）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兹有</w:t>
      </w:r>
      <w:r>
        <w:rPr>
          <w:rFonts w:hint="eastAsia" w:ascii="宋体" w:hAnsi="宋体" w:eastAsia="宋体" w:cs="宋体"/>
          <w:color w:val="auto"/>
          <w:sz w:val="21"/>
          <w:szCs w:val="21"/>
          <w:highlight w:val="none"/>
          <w:u w:val="single"/>
        </w:rPr>
        <w:t>（填写“联合体中各方的全称”，各方的全称之间请用“、”分割）</w:t>
      </w:r>
      <w:r>
        <w:rPr>
          <w:rFonts w:hint="eastAsia" w:ascii="宋体" w:hAnsi="宋体" w:eastAsia="宋体" w:cs="宋体"/>
          <w:color w:val="auto"/>
          <w:sz w:val="21"/>
          <w:szCs w:val="21"/>
          <w:highlight w:val="none"/>
        </w:rPr>
        <w:t>自愿组成联合体，共同参加</w:t>
      </w:r>
      <w:r>
        <w:rPr>
          <w:rFonts w:hint="eastAsia" w:ascii="宋体" w:hAnsi="宋体" w:eastAsia="宋体" w:cs="宋体"/>
          <w:color w:val="auto"/>
          <w:sz w:val="21"/>
          <w:szCs w:val="21"/>
          <w:highlight w:val="none"/>
          <w:u w:val="single"/>
        </w:rPr>
        <w:t>（填写“项目名称”） </w:t>
      </w:r>
      <w:r>
        <w:rPr>
          <w:rFonts w:hint="eastAsia" w:ascii="宋体" w:hAnsi="宋体" w:eastAsia="宋体" w:cs="宋体"/>
          <w:color w:val="auto"/>
          <w:sz w:val="21"/>
          <w:szCs w:val="21"/>
          <w:highlight w:val="none"/>
        </w:rPr>
        <w:t>项目（招标编号：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）的投标。现就联合体参加本项目投标的有关事宜达成下列协议：</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一、联合体各方应承担的工作和义务具体如下：</w:t>
      </w:r>
    </w:p>
    <w:p>
      <w:pPr>
        <w:pStyle w:val="11"/>
        <w:keepNext w:val="0"/>
        <w:keepLines w:val="0"/>
        <w:widowControl/>
        <w:suppressLineNumbers w:val="0"/>
        <w:ind w:left="0" w:firstLine="420"/>
        <w:outlineLvl w:val="9"/>
        <w:rPr>
          <w:color w:val="auto"/>
          <w:highlight w:val="none"/>
        </w:rPr>
      </w:pPr>
      <w:r>
        <w:rPr>
          <w:rFonts w:hint="eastAsia" w:ascii="宋体" w:hAnsi="宋体" w:eastAsia="宋体" w:cs="宋体"/>
          <w:color w:val="auto"/>
          <w:sz w:val="21"/>
          <w:szCs w:val="21"/>
          <w:highlight w:val="none"/>
        </w:rPr>
        <w:t>1、牵头方（</w:t>
      </w:r>
      <w:r>
        <w:rPr>
          <w:rFonts w:hint="eastAsia" w:ascii="宋体" w:hAnsi="宋体" w:eastAsia="宋体" w:cs="宋体"/>
          <w:color w:val="auto"/>
          <w:sz w:val="21"/>
          <w:szCs w:val="21"/>
          <w:highlight w:val="none"/>
          <w:u w:val="single"/>
        </w:rPr>
        <w:t>全称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（填写“工作及义务的具体内容”） </w:t>
      </w:r>
      <w:r>
        <w:rPr>
          <w:rFonts w:hint="eastAsia" w:ascii="宋体" w:hAnsi="宋体" w:eastAsia="宋体" w:cs="宋体"/>
          <w:color w:val="auto"/>
          <w:sz w:val="21"/>
          <w:szCs w:val="21"/>
          <w:highlight w:val="none"/>
        </w:rPr>
        <w:t>；</w:t>
      </w:r>
    </w:p>
    <w:p>
      <w:pPr>
        <w:pStyle w:val="11"/>
        <w:keepNext w:val="0"/>
        <w:keepLines w:val="0"/>
        <w:widowControl/>
        <w:suppressLineNumbers w:val="0"/>
        <w:ind w:left="0" w:firstLine="420"/>
        <w:outlineLvl w:val="9"/>
        <w:rPr>
          <w:color w:val="auto"/>
          <w:highlight w:val="none"/>
        </w:rPr>
      </w:pPr>
      <w:r>
        <w:rPr>
          <w:rFonts w:hint="eastAsia" w:ascii="宋体" w:hAnsi="宋体" w:eastAsia="宋体" w:cs="宋体"/>
          <w:color w:val="auto"/>
          <w:sz w:val="21"/>
          <w:szCs w:val="21"/>
          <w:highlight w:val="none"/>
        </w:rPr>
        <w:t>2、成员方：</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u w:val="single"/>
        </w:rPr>
        <w:t>（成员一的全称）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（填写“工作及义务的具体内容”） </w:t>
      </w:r>
      <w:r>
        <w:rPr>
          <w:rFonts w:hint="eastAsia" w:ascii="宋体" w:hAnsi="宋体" w:eastAsia="宋体" w:cs="宋体"/>
          <w:color w:val="auto"/>
          <w:sz w:val="21"/>
          <w:szCs w:val="21"/>
          <w:highlight w:val="none"/>
        </w:rPr>
        <w:t>；</w:t>
      </w:r>
    </w:p>
    <w:p>
      <w:pPr>
        <w:pStyle w:val="11"/>
        <w:keepNext w:val="0"/>
        <w:keepLines w:val="0"/>
        <w:widowControl/>
        <w:suppressLineNumbers w:val="0"/>
        <w:ind w:left="0" w:firstLine="420"/>
        <w:rPr>
          <w:color w:val="auto"/>
          <w:highlight w:val="none"/>
        </w:rPr>
      </w:pPr>
      <w:r>
        <w:rPr>
          <w:rFonts w:hint="default" w:ascii="Calibri" w:hAnsi="Calibri" w:cs="Calibri"/>
          <w:color w:val="auto"/>
          <w:sz w:val="21"/>
          <w:szCs w:val="21"/>
          <w:highlight w:val="none"/>
        </w:rPr>
        <w:t>……</w:t>
      </w:r>
      <w:r>
        <w:rPr>
          <w:rFonts w:hint="eastAsia" w:ascii="宋体" w:hAnsi="宋体" w:eastAsia="宋体" w:cs="宋体"/>
          <w:color w:val="auto"/>
          <w:sz w:val="21"/>
          <w:szCs w:val="21"/>
          <w:highlight w:val="none"/>
        </w:rPr>
        <w:t>。</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二、联合体各方约定：</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1、由</w:t>
      </w:r>
      <w:r>
        <w:rPr>
          <w:rFonts w:hint="eastAsia" w:ascii="宋体" w:hAnsi="宋体" w:eastAsia="宋体" w:cs="宋体"/>
          <w:color w:val="auto"/>
          <w:sz w:val="21"/>
          <w:szCs w:val="21"/>
          <w:highlight w:val="none"/>
          <w:u w:val="single"/>
        </w:rPr>
        <w:t>（填写“牵头方的全称”）</w:t>
      </w:r>
      <w:r>
        <w:rPr>
          <w:rFonts w:hint="eastAsia" w:ascii="宋体" w:hAnsi="宋体" w:eastAsia="宋体" w:cs="宋体"/>
          <w:color w:val="auto"/>
          <w:sz w:val="21"/>
          <w:szCs w:val="21"/>
          <w:highlight w:val="none"/>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2、联合体各方约定由</w:t>
      </w:r>
      <w:r>
        <w:rPr>
          <w:rFonts w:hint="eastAsia" w:ascii="宋体" w:hAnsi="宋体" w:eastAsia="宋体" w:cs="宋体"/>
          <w:color w:val="auto"/>
          <w:sz w:val="21"/>
          <w:szCs w:val="21"/>
          <w:highlight w:val="none"/>
          <w:u w:val="single"/>
        </w:rPr>
        <w:t>（填写“牵头方的全称”）</w:t>
      </w:r>
      <w:r>
        <w:rPr>
          <w:rFonts w:hint="eastAsia" w:ascii="宋体" w:hAnsi="宋体" w:eastAsia="宋体" w:cs="宋体"/>
          <w:color w:val="auto"/>
          <w:sz w:val="21"/>
          <w:szCs w:val="21"/>
          <w:highlight w:val="none"/>
        </w:rPr>
        <w:t>代表联合体办理投标保证金事宜。</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3、</w:t>
      </w:r>
      <w:r>
        <w:rPr>
          <w:rFonts w:hint="eastAsia" w:ascii="宋体" w:hAnsi="宋体" w:eastAsia="宋体" w:cs="宋体"/>
          <w:i w:val="0"/>
          <w:color w:val="auto"/>
          <w:spacing w:val="0"/>
          <w:sz w:val="21"/>
          <w:szCs w:val="21"/>
          <w:highlight w:val="none"/>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auto"/>
          <w:spacing w:val="0"/>
          <w:sz w:val="21"/>
          <w:szCs w:val="21"/>
          <w:highlight w:val="none"/>
          <w:u w:val="single"/>
        </w:rPr>
        <w:t>（应填写“其中一方的全称”，如：联合体确定以成员一的条件参与商务部分的评标，则填写“成员一的全称”…；否则填写“无”）</w:t>
      </w:r>
      <w:r>
        <w:rPr>
          <w:rFonts w:hint="eastAsia" w:ascii="宋体" w:hAnsi="宋体" w:eastAsia="宋体" w:cs="宋体"/>
          <w:i w:val="0"/>
          <w:color w:val="auto"/>
          <w:spacing w:val="0"/>
          <w:sz w:val="21"/>
          <w:szCs w:val="21"/>
          <w:highlight w:val="none"/>
        </w:rPr>
        <w:t>的条件参与商务部分的评标。</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三、若中标，牵头方将代表联合体与采购人就合同签订事宜进行协商；若协商一致，则联合体各方将共同与采购人签订政府采购合同，并就政府采购合同约定的事项对采购人承担连带责任。</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四、本协议自签署之日起生效，政府采购合同履行完毕后自动失效。</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五、本协议一式</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份，联合体各方各执一份，投标文件中提交一份。</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（以下无正文）</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牵头方：</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（签字或盖章）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成员一：</w:t>
      </w:r>
      <w:r>
        <w:rPr>
          <w:rFonts w:hint="eastAsia" w:ascii="宋体" w:hAnsi="宋体" w:eastAsia="宋体" w:cs="宋体"/>
          <w:color w:val="auto"/>
          <w:sz w:val="21"/>
          <w:szCs w:val="21"/>
          <w:highlight w:val="none"/>
          <w:u w:val="single"/>
        </w:rPr>
        <w:t>（全称并加盖成员一的单位公章）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（签字或盖章）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成员**：</w:t>
      </w:r>
      <w:r>
        <w:rPr>
          <w:rFonts w:hint="eastAsia" w:ascii="宋体" w:hAnsi="宋体" w:eastAsia="宋体" w:cs="宋体"/>
          <w:color w:val="auto"/>
          <w:sz w:val="21"/>
          <w:szCs w:val="21"/>
          <w:highlight w:val="none"/>
          <w:u w:val="single"/>
        </w:rPr>
        <w:t>（全称并加盖成员**的单位公章）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（签字或盖章）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right"/>
        <w:rPr>
          <w:color w:val="auto"/>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1、招标文件接受联合体投标且投标人为联合体的，投标人应提供本协议；否则无须提供。</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2、本协议由委托代理人签字或盖章的，应按照本章载明的格式提供“单位负责人授权书”。</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3、纸质投标文件正本中的本协议（若有）应为原件。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二-11中小企业声明函</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1"/>
          <w:szCs w:val="21"/>
          <w:highlight w:val="none"/>
        </w:rPr>
        <w:t>（专门面向中小企业或小型、微型企业适用，若有）</w:t>
      </w:r>
    </w:p>
    <w:p>
      <w:pPr>
        <w:keepNext w:val="0"/>
        <w:keepLines w:val="0"/>
        <w:widowControl/>
        <w:suppressLineNumbers w:val="0"/>
        <w:spacing w:before="165" w:beforeAutospacing="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firstLine="420"/>
        <w:jc w:val="left"/>
        <w:rPr>
          <w:color w:val="auto"/>
          <w:highlight w:val="none"/>
        </w:rPr>
      </w:pPr>
      <w:r>
        <w:rPr>
          <w:rFonts w:hint="eastAsia" w:ascii="宋体" w:hAnsi="宋体" w:eastAsia="宋体" w:cs="宋体"/>
          <w:color w:val="auto"/>
          <w:spacing w:val="0"/>
          <w:sz w:val="24"/>
          <w:szCs w:val="24"/>
          <w:highlight w:val="none"/>
        </w:rPr>
        <w:t>                      </w:t>
      </w:r>
      <w:r>
        <w:rPr>
          <w:color w:val="auto"/>
          <w:spacing w:val="0"/>
          <w:sz w:val="24"/>
          <w:szCs w:val="24"/>
          <w:highlight w:val="none"/>
        </w:rPr>
        <w:t>中小企业声明函（货物）</w:t>
      </w:r>
      <w:r>
        <w:rPr>
          <w:color w:val="auto"/>
          <w:spacing w:val="0"/>
          <w:sz w:val="24"/>
          <w:szCs w:val="24"/>
          <w:highlight w:val="none"/>
        </w:rPr>
        <w:br w:type="textWrapping"/>
      </w:r>
      <w:r>
        <w:rPr>
          <w:color w:val="auto"/>
          <w:spacing w:val="0"/>
          <w:sz w:val="24"/>
          <w:szCs w:val="24"/>
          <w:highlight w:val="none"/>
        </w:rPr>
        <w:t>     </w:t>
      </w:r>
      <w:r>
        <w:rPr>
          <w:rFonts w:hint="eastAsia" w:ascii="宋体" w:hAnsi="宋体" w:eastAsia="宋体" w:cs="宋体"/>
          <w:color w:val="auto"/>
          <w:spacing w:val="0"/>
          <w:sz w:val="21"/>
          <w:szCs w:val="21"/>
          <w:highlight w:val="none"/>
        </w:rPr>
        <w:t>  本公司（联合体）郑重声明，根据《政府采购促进中小企业发展管理办法》（财库﹝2020﹞46 号）的规定，本公司（联合体）参加</w:t>
      </w:r>
      <w:r>
        <w:rPr>
          <w:rFonts w:hint="eastAsia" w:ascii="宋体" w:hAnsi="宋体" w:eastAsia="宋体" w:cs="宋体"/>
          <w:color w:val="auto"/>
          <w:spacing w:val="0"/>
          <w:sz w:val="21"/>
          <w:szCs w:val="21"/>
          <w:highlight w:val="none"/>
          <w:u w:val="single"/>
        </w:rPr>
        <w:t>（单位名称）</w:t>
      </w:r>
      <w:r>
        <w:rPr>
          <w:rFonts w:hint="eastAsia" w:ascii="宋体" w:hAnsi="宋体" w:eastAsia="宋体" w:cs="宋体"/>
          <w:color w:val="auto"/>
          <w:spacing w:val="0"/>
          <w:sz w:val="21"/>
          <w:szCs w:val="21"/>
          <w:highlight w:val="none"/>
        </w:rPr>
        <w:t>的</w:t>
      </w:r>
      <w:r>
        <w:rPr>
          <w:rFonts w:hint="eastAsia" w:ascii="宋体" w:hAnsi="宋体" w:eastAsia="宋体" w:cs="宋体"/>
          <w:color w:val="auto"/>
          <w:spacing w:val="0"/>
          <w:sz w:val="21"/>
          <w:szCs w:val="21"/>
          <w:highlight w:val="none"/>
          <w:u w:val="single"/>
        </w:rPr>
        <w:t>（项目名称）</w:t>
      </w:r>
      <w:r>
        <w:rPr>
          <w:rFonts w:hint="eastAsia" w:ascii="宋体" w:hAnsi="宋体" w:eastAsia="宋体" w:cs="宋体"/>
          <w:color w:val="auto"/>
          <w:spacing w:val="0"/>
          <w:sz w:val="21"/>
          <w:szCs w:val="21"/>
          <w:highlight w:val="none"/>
        </w:rPr>
        <w:t>采购活动，提供的货物全部由符合政策要求的中小企业制造。相关企业（含联合体中的中小企业、签订分包意向协议的中小企业）的具体情况如下：</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1. </w:t>
      </w:r>
      <w:r>
        <w:rPr>
          <w:rFonts w:hint="eastAsia" w:ascii="宋体" w:hAnsi="宋体" w:eastAsia="宋体" w:cs="宋体"/>
          <w:color w:val="auto"/>
          <w:spacing w:val="0"/>
          <w:sz w:val="21"/>
          <w:szCs w:val="21"/>
          <w:highlight w:val="none"/>
          <w:u w:val="single"/>
        </w:rPr>
        <w:t> （标的名称） </w:t>
      </w:r>
      <w:r>
        <w:rPr>
          <w:rFonts w:hint="eastAsia" w:ascii="宋体" w:hAnsi="宋体" w:eastAsia="宋体" w:cs="宋体"/>
          <w:color w:val="auto"/>
          <w:spacing w:val="0"/>
          <w:sz w:val="21"/>
          <w:szCs w:val="21"/>
          <w:highlight w:val="none"/>
        </w:rPr>
        <w:t>，属于</w:t>
      </w:r>
      <w:r>
        <w:rPr>
          <w:rFonts w:hint="eastAsia" w:ascii="宋体" w:hAnsi="宋体" w:eastAsia="宋体" w:cs="宋体"/>
          <w:color w:val="auto"/>
          <w:spacing w:val="0"/>
          <w:sz w:val="21"/>
          <w:szCs w:val="21"/>
          <w:highlight w:val="none"/>
          <w:u w:val="single"/>
        </w:rPr>
        <w:t>（采购文件中明确的所属行业）行业</w:t>
      </w:r>
      <w:r>
        <w:rPr>
          <w:rFonts w:hint="eastAsia" w:ascii="宋体" w:hAnsi="宋体" w:eastAsia="宋体" w:cs="宋体"/>
          <w:color w:val="auto"/>
          <w:spacing w:val="0"/>
          <w:sz w:val="21"/>
          <w:szCs w:val="21"/>
          <w:highlight w:val="none"/>
        </w:rPr>
        <w:t>；制造商为</w:t>
      </w:r>
      <w:r>
        <w:rPr>
          <w:rFonts w:hint="eastAsia" w:ascii="宋体" w:hAnsi="宋体" w:eastAsia="宋体" w:cs="宋体"/>
          <w:color w:val="auto"/>
          <w:spacing w:val="0"/>
          <w:sz w:val="21"/>
          <w:szCs w:val="21"/>
          <w:highlight w:val="none"/>
          <w:u w:val="single"/>
        </w:rPr>
        <w:t>（企业名称）</w:t>
      </w:r>
      <w:r>
        <w:rPr>
          <w:rFonts w:hint="eastAsia" w:ascii="宋体" w:hAnsi="宋体" w:eastAsia="宋体" w:cs="宋体"/>
          <w:color w:val="auto"/>
          <w:spacing w:val="0"/>
          <w:sz w:val="21"/>
          <w:szCs w:val="21"/>
          <w:highlight w:val="none"/>
        </w:rPr>
        <w:t>，从业人员</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人，营业收入为</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万元，资产总额为</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万元</w:t>
      </w:r>
      <w:r>
        <w:rPr>
          <w:rFonts w:hint="eastAsia" w:ascii="宋体" w:hAnsi="宋体" w:eastAsia="宋体" w:cs="宋体"/>
          <w:color w:val="auto"/>
          <w:spacing w:val="0"/>
          <w:sz w:val="21"/>
          <w:szCs w:val="21"/>
          <w:highlight w:val="none"/>
          <w:vertAlign w:val="superscript"/>
        </w:rPr>
        <w:t>1</w:t>
      </w:r>
      <w:r>
        <w:rPr>
          <w:rFonts w:hint="eastAsia" w:ascii="宋体" w:hAnsi="宋体" w:eastAsia="宋体" w:cs="宋体"/>
          <w:color w:val="auto"/>
          <w:spacing w:val="0"/>
          <w:sz w:val="21"/>
          <w:szCs w:val="21"/>
          <w:highlight w:val="none"/>
        </w:rPr>
        <w:t>，属于</w:t>
      </w:r>
      <w:r>
        <w:rPr>
          <w:rFonts w:hint="eastAsia" w:ascii="宋体" w:hAnsi="宋体" w:eastAsia="宋体" w:cs="宋体"/>
          <w:color w:val="auto"/>
          <w:spacing w:val="0"/>
          <w:sz w:val="21"/>
          <w:szCs w:val="21"/>
          <w:highlight w:val="none"/>
          <w:u w:val="single"/>
        </w:rPr>
        <w:t>（中型企业、小型企业、微型企业）；</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2. </w:t>
      </w:r>
      <w:r>
        <w:rPr>
          <w:rFonts w:hint="eastAsia" w:ascii="宋体" w:hAnsi="宋体" w:eastAsia="宋体" w:cs="宋体"/>
          <w:color w:val="auto"/>
          <w:spacing w:val="0"/>
          <w:sz w:val="21"/>
          <w:szCs w:val="21"/>
          <w:highlight w:val="none"/>
          <w:u w:val="single"/>
        </w:rPr>
        <w:t> （标的名称） </w:t>
      </w:r>
      <w:r>
        <w:rPr>
          <w:rFonts w:hint="eastAsia" w:ascii="宋体" w:hAnsi="宋体" w:eastAsia="宋体" w:cs="宋体"/>
          <w:color w:val="auto"/>
          <w:spacing w:val="0"/>
          <w:sz w:val="21"/>
          <w:szCs w:val="21"/>
          <w:highlight w:val="none"/>
        </w:rPr>
        <w:t>，属于</w:t>
      </w:r>
      <w:r>
        <w:rPr>
          <w:rFonts w:hint="eastAsia" w:ascii="宋体" w:hAnsi="宋体" w:eastAsia="宋体" w:cs="宋体"/>
          <w:color w:val="auto"/>
          <w:spacing w:val="0"/>
          <w:sz w:val="21"/>
          <w:szCs w:val="21"/>
          <w:highlight w:val="none"/>
          <w:u w:val="single"/>
        </w:rPr>
        <w:t> （采购文件中明确的所属行业 ）行业；</w:t>
      </w:r>
      <w:r>
        <w:rPr>
          <w:rFonts w:hint="eastAsia" w:ascii="宋体" w:hAnsi="宋体" w:eastAsia="宋体" w:cs="宋体"/>
          <w:color w:val="auto"/>
          <w:spacing w:val="0"/>
          <w:sz w:val="21"/>
          <w:szCs w:val="21"/>
          <w:highlight w:val="none"/>
        </w:rPr>
        <w:t>制造商为</w:t>
      </w:r>
      <w:r>
        <w:rPr>
          <w:rFonts w:hint="eastAsia" w:ascii="宋体" w:hAnsi="宋体" w:eastAsia="宋体" w:cs="宋体"/>
          <w:color w:val="auto"/>
          <w:spacing w:val="0"/>
          <w:sz w:val="21"/>
          <w:szCs w:val="21"/>
          <w:highlight w:val="none"/>
          <w:u w:val="single"/>
        </w:rPr>
        <w:t>（企业名称），</w:t>
      </w:r>
      <w:r>
        <w:rPr>
          <w:rFonts w:hint="eastAsia" w:ascii="宋体" w:hAnsi="宋体" w:eastAsia="宋体" w:cs="宋体"/>
          <w:color w:val="auto"/>
          <w:spacing w:val="0"/>
          <w:sz w:val="21"/>
          <w:szCs w:val="21"/>
          <w:highlight w:val="none"/>
        </w:rPr>
        <w:t>从业人员</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人，营业收入为</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万元，资产总额为</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万元，属于</w:t>
      </w:r>
      <w:r>
        <w:rPr>
          <w:rFonts w:hint="eastAsia" w:ascii="宋体" w:hAnsi="宋体" w:eastAsia="宋体" w:cs="宋体"/>
          <w:color w:val="auto"/>
          <w:spacing w:val="0"/>
          <w:sz w:val="21"/>
          <w:szCs w:val="21"/>
          <w:highlight w:val="none"/>
          <w:u w:val="single"/>
        </w:rPr>
        <w:t>（中型企业、小型企业、微型企业）；</w:t>
      </w:r>
      <w:r>
        <w:rPr>
          <w:color w:val="auto"/>
          <w:spacing w:val="0"/>
          <w:sz w:val="24"/>
          <w:szCs w:val="24"/>
          <w:highlight w:val="none"/>
        </w:rPr>
        <w:br w:type="textWrapping"/>
      </w:r>
      <w:r>
        <w:rPr>
          <w:color w:val="auto"/>
          <w:spacing w:val="0"/>
          <w:sz w:val="24"/>
          <w:szCs w:val="24"/>
          <w:highlight w:val="none"/>
        </w:rPr>
        <w:t>  </w:t>
      </w:r>
      <w:r>
        <w:rPr>
          <w:color w:val="auto"/>
          <w:spacing w:val="0"/>
          <w:sz w:val="24"/>
          <w:szCs w:val="24"/>
          <w:highlight w:val="none"/>
        </w:rPr>
        <w:br w:type="textWrapping"/>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以上企业，不属于大企业的分支机构，不存在控股股东为大企业的情形，也不存在与大企业的负责人为同一人的情形。</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本企业对上述声明内容的真实性负责。如有虚假，将依法承担相应责任。</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企业名称（盖章）：        </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日期：</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1从业人员、营业收入、资产总额填报上一年度数据，无上一年度数据的新成立企业可不填报。</w:t>
      </w:r>
      <w:r>
        <w:rPr>
          <w:color w:val="auto"/>
          <w:spacing w:val="0"/>
          <w:sz w:val="24"/>
          <w:szCs w:val="24"/>
          <w:highlight w:val="none"/>
        </w:rPr>
        <w:br w:type="textWrapping"/>
      </w:r>
      <w:r>
        <w:rPr>
          <w:color w:val="auto"/>
          <w:spacing w:val="0"/>
          <w:sz w:val="24"/>
          <w:szCs w:val="24"/>
          <w:highlight w:val="none"/>
        </w:rPr>
        <w:br w:type="textWrapping"/>
      </w:r>
      <w:r>
        <w:rPr>
          <w:color w:val="auto"/>
          <w:spacing w:val="0"/>
          <w:sz w:val="24"/>
          <w:szCs w:val="24"/>
          <w:highlight w:val="none"/>
        </w:rPr>
        <w:br w:type="textWrapping"/>
      </w:r>
      <w:r>
        <w:rPr>
          <w:color w:val="auto"/>
          <w:spacing w:val="0"/>
          <w:sz w:val="24"/>
          <w:szCs w:val="24"/>
          <w:highlight w:val="none"/>
        </w:rPr>
        <w:t>                                            </w:t>
      </w:r>
      <w:r>
        <w:rPr>
          <w:rFonts w:hint="eastAsia" w:ascii="宋体" w:hAnsi="宋体" w:eastAsia="宋体" w:cs="宋体"/>
          <w:color w:val="auto"/>
          <w:spacing w:val="0"/>
          <w:sz w:val="24"/>
          <w:szCs w:val="24"/>
          <w:highlight w:val="none"/>
        </w:rPr>
        <w:t>中小企业声明函（工程、服务）</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本公司（联合体）郑重声明，根据《政府采购促进中小企业发展管理办法》（财库﹝2020﹞46 号）的规定，本公司（联合体）参加</w:t>
      </w:r>
      <w:r>
        <w:rPr>
          <w:rFonts w:hint="eastAsia" w:ascii="宋体" w:hAnsi="宋体" w:eastAsia="宋体" w:cs="宋体"/>
          <w:color w:val="auto"/>
          <w:spacing w:val="0"/>
          <w:sz w:val="21"/>
          <w:szCs w:val="21"/>
          <w:highlight w:val="none"/>
          <w:u w:val="single"/>
        </w:rPr>
        <w:t>（单位名称）</w:t>
      </w:r>
      <w:r>
        <w:rPr>
          <w:rFonts w:hint="eastAsia" w:ascii="宋体" w:hAnsi="宋体" w:eastAsia="宋体" w:cs="宋体"/>
          <w:color w:val="auto"/>
          <w:spacing w:val="0"/>
          <w:sz w:val="21"/>
          <w:szCs w:val="21"/>
          <w:highlight w:val="none"/>
        </w:rPr>
        <w:t>的</w:t>
      </w:r>
      <w:r>
        <w:rPr>
          <w:rFonts w:hint="eastAsia" w:ascii="宋体" w:hAnsi="宋体" w:eastAsia="宋体" w:cs="宋体"/>
          <w:color w:val="auto"/>
          <w:spacing w:val="0"/>
          <w:sz w:val="21"/>
          <w:szCs w:val="21"/>
          <w:highlight w:val="none"/>
          <w:u w:val="single"/>
        </w:rPr>
        <w:t>（项目名称）</w:t>
      </w:r>
      <w:r>
        <w:rPr>
          <w:rFonts w:hint="eastAsia" w:ascii="宋体" w:hAnsi="宋体" w:eastAsia="宋体" w:cs="宋体"/>
          <w:color w:val="auto"/>
          <w:spacing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1. </w:t>
      </w:r>
      <w:r>
        <w:rPr>
          <w:rFonts w:hint="eastAsia" w:ascii="宋体" w:hAnsi="宋体" w:eastAsia="宋体" w:cs="宋体"/>
          <w:color w:val="auto"/>
          <w:spacing w:val="0"/>
          <w:sz w:val="21"/>
          <w:szCs w:val="21"/>
          <w:highlight w:val="none"/>
          <w:u w:val="single"/>
        </w:rPr>
        <w:t>（标的名称）</w:t>
      </w:r>
      <w:r>
        <w:rPr>
          <w:rFonts w:hint="eastAsia" w:ascii="宋体" w:hAnsi="宋体" w:eastAsia="宋体" w:cs="宋体"/>
          <w:color w:val="auto"/>
          <w:spacing w:val="0"/>
          <w:sz w:val="21"/>
          <w:szCs w:val="21"/>
          <w:highlight w:val="none"/>
        </w:rPr>
        <w:t>，属于</w:t>
      </w:r>
      <w:r>
        <w:rPr>
          <w:rFonts w:hint="eastAsia" w:ascii="宋体" w:hAnsi="宋体" w:eastAsia="宋体" w:cs="宋体"/>
          <w:color w:val="auto"/>
          <w:spacing w:val="0"/>
          <w:sz w:val="21"/>
          <w:szCs w:val="21"/>
          <w:highlight w:val="none"/>
          <w:u w:val="single"/>
        </w:rPr>
        <w:t>（采购文件中明确的所属行业）</w:t>
      </w:r>
      <w:r>
        <w:rPr>
          <w:rFonts w:hint="eastAsia" w:ascii="宋体" w:hAnsi="宋体" w:eastAsia="宋体" w:cs="宋体"/>
          <w:color w:val="auto"/>
          <w:spacing w:val="0"/>
          <w:sz w:val="21"/>
          <w:szCs w:val="21"/>
          <w:highlight w:val="none"/>
        </w:rPr>
        <w:t>；承建（承接）企业为</w:t>
      </w:r>
      <w:r>
        <w:rPr>
          <w:rFonts w:hint="eastAsia" w:ascii="宋体" w:hAnsi="宋体" w:eastAsia="宋体" w:cs="宋体"/>
          <w:color w:val="auto"/>
          <w:spacing w:val="0"/>
          <w:sz w:val="21"/>
          <w:szCs w:val="21"/>
          <w:highlight w:val="none"/>
          <w:u w:val="single"/>
        </w:rPr>
        <w:t>（企业名称）</w:t>
      </w:r>
      <w:r>
        <w:rPr>
          <w:rFonts w:hint="eastAsia" w:ascii="宋体" w:hAnsi="宋体" w:eastAsia="宋体" w:cs="宋体"/>
          <w:color w:val="auto"/>
          <w:spacing w:val="0"/>
          <w:sz w:val="21"/>
          <w:szCs w:val="21"/>
          <w:highlight w:val="none"/>
        </w:rPr>
        <w:t>，从业人员</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 </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人，营业收入为</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万元，资产总额为</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万元</w:t>
      </w:r>
      <w:r>
        <w:rPr>
          <w:rFonts w:hint="eastAsia" w:ascii="宋体" w:hAnsi="宋体" w:eastAsia="宋体" w:cs="宋体"/>
          <w:color w:val="auto"/>
          <w:spacing w:val="0"/>
          <w:sz w:val="21"/>
          <w:szCs w:val="21"/>
          <w:highlight w:val="none"/>
          <w:vertAlign w:val="superscript"/>
        </w:rPr>
        <w:t>1</w:t>
      </w:r>
      <w:r>
        <w:rPr>
          <w:rFonts w:hint="eastAsia" w:ascii="宋体" w:hAnsi="宋体" w:eastAsia="宋体" w:cs="宋体"/>
          <w:color w:val="auto"/>
          <w:spacing w:val="0"/>
          <w:sz w:val="21"/>
          <w:szCs w:val="21"/>
          <w:highlight w:val="none"/>
        </w:rPr>
        <w:t>，属于</w:t>
      </w:r>
      <w:r>
        <w:rPr>
          <w:rFonts w:hint="eastAsia" w:ascii="宋体" w:hAnsi="宋体" w:eastAsia="宋体" w:cs="宋体"/>
          <w:color w:val="auto"/>
          <w:spacing w:val="0"/>
          <w:sz w:val="21"/>
          <w:szCs w:val="21"/>
          <w:highlight w:val="none"/>
          <w:u w:val="single"/>
        </w:rPr>
        <w:t>（中型企业、小型企业、微型企业）；</w:t>
      </w:r>
    </w:p>
    <w:p>
      <w:pPr>
        <w:pStyle w:val="11"/>
        <w:keepNext w:val="0"/>
        <w:keepLines w:val="0"/>
        <w:widowControl/>
        <w:suppressLineNumbers w:val="0"/>
        <w:rPr>
          <w:color w:val="auto"/>
          <w:highlight w:val="none"/>
        </w:rPr>
      </w:pPr>
      <w:r>
        <w:rPr>
          <w:rFonts w:hint="eastAsia" w:ascii="宋体" w:hAnsi="宋体" w:eastAsia="宋体" w:cs="宋体"/>
          <w:color w:val="auto"/>
          <w:spacing w:val="0"/>
          <w:sz w:val="21"/>
          <w:szCs w:val="21"/>
          <w:highlight w:val="none"/>
        </w:rPr>
        <w:t>        2. </w:t>
      </w:r>
      <w:r>
        <w:rPr>
          <w:rFonts w:hint="eastAsia" w:ascii="宋体" w:hAnsi="宋体" w:eastAsia="宋体" w:cs="宋体"/>
          <w:color w:val="auto"/>
          <w:spacing w:val="0"/>
          <w:sz w:val="21"/>
          <w:szCs w:val="21"/>
          <w:highlight w:val="none"/>
          <w:u w:val="single"/>
        </w:rPr>
        <w:t>（标的名称）</w:t>
      </w:r>
      <w:r>
        <w:rPr>
          <w:rFonts w:hint="eastAsia" w:ascii="宋体" w:hAnsi="宋体" w:eastAsia="宋体" w:cs="宋体"/>
          <w:color w:val="auto"/>
          <w:spacing w:val="0"/>
          <w:sz w:val="21"/>
          <w:szCs w:val="21"/>
          <w:highlight w:val="none"/>
        </w:rPr>
        <w:t>，属于</w:t>
      </w:r>
      <w:r>
        <w:rPr>
          <w:rFonts w:hint="eastAsia" w:ascii="宋体" w:hAnsi="宋体" w:eastAsia="宋体" w:cs="宋体"/>
          <w:color w:val="auto"/>
          <w:spacing w:val="0"/>
          <w:sz w:val="21"/>
          <w:szCs w:val="21"/>
          <w:highlight w:val="none"/>
          <w:u w:val="single"/>
        </w:rPr>
        <w:t>（采购文件中明确的所属行业）；</w:t>
      </w:r>
      <w:r>
        <w:rPr>
          <w:rFonts w:hint="eastAsia" w:ascii="宋体" w:hAnsi="宋体" w:eastAsia="宋体" w:cs="宋体"/>
          <w:color w:val="auto"/>
          <w:spacing w:val="0"/>
          <w:sz w:val="21"/>
          <w:szCs w:val="21"/>
          <w:highlight w:val="none"/>
        </w:rPr>
        <w:t>承建（承接）企业为</w:t>
      </w:r>
      <w:r>
        <w:rPr>
          <w:rFonts w:hint="eastAsia" w:ascii="宋体" w:hAnsi="宋体" w:eastAsia="宋体" w:cs="宋体"/>
          <w:color w:val="auto"/>
          <w:spacing w:val="0"/>
          <w:sz w:val="21"/>
          <w:szCs w:val="21"/>
          <w:highlight w:val="none"/>
          <w:u w:val="single"/>
        </w:rPr>
        <w:t>（企业名称）</w:t>
      </w:r>
      <w:r>
        <w:rPr>
          <w:rFonts w:hint="eastAsia" w:ascii="宋体" w:hAnsi="宋体" w:eastAsia="宋体" w:cs="宋体"/>
          <w:color w:val="auto"/>
          <w:spacing w:val="0"/>
          <w:sz w:val="21"/>
          <w:szCs w:val="21"/>
          <w:highlight w:val="none"/>
        </w:rPr>
        <w:t>，从业人员</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人，营业收入为</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万元，资产总额为</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万元，属于</w:t>
      </w:r>
      <w:r>
        <w:rPr>
          <w:rFonts w:hint="eastAsia" w:ascii="宋体" w:hAnsi="宋体" w:eastAsia="宋体" w:cs="宋体"/>
          <w:color w:val="auto"/>
          <w:spacing w:val="0"/>
          <w:sz w:val="21"/>
          <w:szCs w:val="21"/>
          <w:highlight w:val="none"/>
          <w:u w:val="single"/>
        </w:rPr>
        <w:t>（中型企业、小型企业、微型企业）；</w:t>
      </w:r>
      <w:r>
        <w:rPr>
          <w:rFonts w:hint="eastAsia" w:ascii="宋体" w:hAnsi="宋体" w:eastAsia="宋体" w:cs="宋体"/>
          <w:color w:val="auto"/>
          <w:spacing w:val="0"/>
          <w:sz w:val="21"/>
          <w:szCs w:val="21"/>
          <w:highlight w:val="none"/>
          <w:u w:val="singl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以上企业，不属于大企业的分支机构，不存在控股股东为大企业的情形，也不存在与大企业的负责人为同一人的情形。</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本企业对上述声明内容的真实性负责。如有虚假，将依法承担相应责任。</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企业名称（盖章）：                     </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日期：</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1从业人员、营业收入、资产总额填报上一年度数据，无上一年度数据的新成立企业可不填报。</w:t>
      </w:r>
    </w:p>
    <w:p>
      <w:pPr>
        <w:keepNext w:val="0"/>
        <w:keepLines w:val="0"/>
        <w:widowControl/>
        <w:suppressLineNumbers w:val="0"/>
        <w:spacing w:before="165" w:beforeAutospacing="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ind w:left="0" w:firstLine="420"/>
        <w:rPr>
          <w:color w:val="auto"/>
          <w:highlight w:val="none"/>
        </w:rPr>
      </w:pP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附：</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1"/>
          <w:szCs w:val="21"/>
          <w:highlight w:val="none"/>
        </w:rPr>
        <w:t>残疾人福利性单位声明函</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1"/>
          <w:szCs w:val="21"/>
          <w:highlight w:val="none"/>
        </w:rPr>
        <w:t>（专门面向中小企业或小型、微型企业适用，若有）</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firstLine="420"/>
        <w:rPr>
          <w:color w:val="auto"/>
          <w:highlight w:val="none"/>
        </w:rPr>
      </w:pPr>
      <w:r>
        <w:rPr>
          <w:rFonts w:hint="eastAsia" w:ascii="宋体" w:hAnsi="宋体" w:eastAsia="宋体" w:cs="宋体"/>
          <w:color w:val="auto"/>
          <w:sz w:val="21"/>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项目采购活动：</w:t>
      </w:r>
    </w:p>
    <w:p>
      <w:pPr>
        <w:pStyle w:val="11"/>
        <w:keepNext w:val="0"/>
        <w:keepLines w:val="0"/>
        <w:widowControl/>
        <w:suppressLineNumbers w:val="0"/>
        <w:spacing w:before="75" w:beforeAutospacing="0" w:after="75" w:afterAutospacing="0"/>
        <w:ind w:left="0" w:firstLine="420"/>
        <w:rPr>
          <w:color w:val="auto"/>
          <w:highlight w:val="none"/>
        </w:rPr>
      </w:pPr>
      <w:r>
        <w:rPr>
          <w:rFonts w:hint="eastAsia" w:ascii="宋体" w:hAnsi="宋体" w:eastAsia="宋体" w:cs="宋体"/>
          <w:color w:val="auto"/>
          <w:sz w:val="21"/>
          <w:szCs w:val="21"/>
          <w:highlight w:val="none"/>
        </w:rPr>
        <w:t>（ ）提供本投标人制造的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货物，或提供其他残疾人福利性单位制造的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highlight w:val="none"/>
          <w:shd w:val="clear" w:fill="FFFFFF"/>
        </w:rPr>
        <w:t>★</w:t>
      </w: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ind w:left="0" w:firstLine="420"/>
        <w:rPr>
          <w:color w:val="auto"/>
          <w:highlight w:val="none"/>
        </w:rPr>
      </w:pPr>
      <w:r>
        <w:rPr>
          <w:rFonts w:hint="eastAsia" w:ascii="宋体" w:hAnsi="宋体" w:eastAsia="宋体" w:cs="宋体"/>
          <w:color w:val="auto"/>
          <w:sz w:val="21"/>
          <w:szCs w:val="21"/>
          <w:highlight w:val="none"/>
        </w:rPr>
        <w:t>（ ）由本投标人承建的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工程</w:t>
      </w:r>
    </w:p>
    <w:p>
      <w:pPr>
        <w:pStyle w:val="11"/>
        <w:keepNext w:val="0"/>
        <w:keepLines w:val="0"/>
        <w:widowControl/>
        <w:suppressLineNumbers w:val="0"/>
        <w:spacing w:before="75" w:beforeAutospacing="0" w:after="75" w:afterAutospacing="0"/>
        <w:ind w:left="0" w:firstLine="420"/>
        <w:rPr>
          <w:color w:val="auto"/>
          <w:highlight w:val="none"/>
        </w:rPr>
      </w:pPr>
      <w:r>
        <w:rPr>
          <w:rFonts w:hint="eastAsia" w:ascii="宋体" w:hAnsi="宋体" w:eastAsia="宋体" w:cs="宋体"/>
          <w:color w:val="auto"/>
          <w:sz w:val="21"/>
          <w:szCs w:val="21"/>
          <w:highlight w:val="none"/>
        </w:rPr>
        <w:t>（ ）由本投标人承接的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服务；</w:t>
      </w:r>
    </w:p>
    <w:p>
      <w:pPr>
        <w:pStyle w:val="11"/>
        <w:keepNext w:val="0"/>
        <w:keepLines w:val="0"/>
        <w:widowControl/>
        <w:suppressLineNumbers w:val="0"/>
        <w:spacing w:before="75" w:beforeAutospacing="0" w:after="75" w:afterAutospacing="0"/>
        <w:ind w:left="0" w:firstLine="420"/>
        <w:rPr>
          <w:color w:val="auto"/>
          <w:highlight w:val="none"/>
        </w:rPr>
      </w:pPr>
      <w:r>
        <w:rPr>
          <w:rFonts w:hint="eastAsia" w:ascii="宋体" w:hAnsi="宋体" w:eastAsia="宋体" w:cs="宋体"/>
          <w:color w:val="auto"/>
          <w:sz w:val="21"/>
          <w:szCs w:val="21"/>
          <w:highlight w:val="none"/>
        </w:rPr>
        <w:t>本投标人对上述声明的真实性负责。如有虚假，将依法承担相应责任。</w:t>
      </w:r>
    </w:p>
    <w:p>
      <w:pPr>
        <w:pStyle w:val="11"/>
        <w:keepNext w:val="0"/>
        <w:keepLines w:val="0"/>
        <w:widowControl/>
        <w:suppressLineNumbers w:val="0"/>
        <w:spacing w:before="75" w:beforeAutospacing="0" w:after="75" w:afterAutospacing="0"/>
        <w:ind w:left="0" w:firstLine="42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备注：</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1、请投标人按照实际情况编制填写本声明函，并在相应的（）中打“√”。</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2、纸质投标文件正本中的本声明函（若有）应为原件。</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3、若《残疾人福利性单位声明函》内容不真实，</w:t>
      </w:r>
      <w:r>
        <w:rPr>
          <w:rStyle w:val="14"/>
          <w:rFonts w:hint="eastAsia" w:ascii="宋体" w:hAnsi="宋体" w:eastAsia="宋体" w:cs="宋体"/>
          <w:color w:val="auto"/>
          <w:sz w:val="21"/>
          <w:szCs w:val="21"/>
          <w:highlight w:val="none"/>
        </w:rPr>
        <w:t>视为提供虚假材料。</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ind w:left="0" w:firstLine="420"/>
        <w:rPr>
          <w:color w:val="auto"/>
          <w:highlight w:val="none"/>
        </w:rPr>
      </w:pP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br w:type="textWrapping"/>
      </w:r>
      <w:r>
        <w:rPr>
          <w:rStyle w:val="14"/>
          <w:rFonts w:hint="eastAsia" w:ascii="宋体" w:hAnsi="宋体" w:eastAsia="宋体" w:cs="宋体"/>
          <w:color w:val="auto"/>
          <w:sz w:val="21"/>
          <w:szCs w:val="21"/>
          <w:highlight w:val="none"/>
        </w:rPr>
        <w:t>二-12其他资格证明文件（若有）</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二</w:t>
      </w:r>
      <w:r>
        <w:rPr>
          <w:rStyle w:val="14"/>
          <w:rFonts w:hint="eastAsia" w:ascii="宋体" w:hAnsi="宋体" w:eastAsia="宋体" w:cs="宋体"/>
          <w:color w:val="auto"/>
          <w:sz w:val="21"/>
          <w:szCs w:val="21"/>
          <w:highlight w:val="none"/>
        </w:rPr>
        <w:t>-12-①具备履行合同所必需设备和专业技术能力专项证明材料（若有）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现附上我方具备履行合同所必需的设备和专业技术能力的专项证明材料复印件（具体附后），上述证明材料真实有效，否则我方负全部责任。</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1、招标文件要求投标人提供“具备履行合同所必需的设备和专业技术能力专项证明材料”的，投标人应按照招标文件规定在此项下提供相应证明材料复印件。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2、投标人提供的相应证明材料复印件均应符合：内容完整、清晰、整洁，并由投标人加盖其单位公章。</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二-12-②招标文件规定的其他资格证明文件（若有）</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除招标文件另有规定外，招标文件要求提交的除前述资格证明文件外的其他资格证明文件（若有）加盖投标人的单位公章后应在此项下提交。</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Fonts w:hint="eastAsia" w:ascii="宋体" w:hAnsi="宋体" w:eastAsia="宋体" w:cs="宋体"/>
          <w:color w:val="auto"/>
          <w:sz w:val="21"/>
          <w:szCs w:val="21"/>
          <w:highlight w:val="none"/>
        </w:rPr>
        <w:t>三</w:t>
      </w:r>
      <w:r>
        <w:rPr>
          <w:rStyle w:val="14"/>
          <w:rFonts w:hint="eastAsia" w:ascii="宋体" w:hAnsi="宋体" w:eastAsia="宋体" w:cs="宋体"/>
          <w:color w:val="auto"/>
          <w:sz w:val="21"/>
          <w:szCs w:val="21"/>
          <w:highlight w:val="none"/>
        </w:rPr>
        <w:t>、投标保证金</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1、在此项下提交的</w:t>
      </w:r>
      <w:r>
        <w:rPr>
          <w:rStyle w:val="14"/>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rPr>
        <w:t>材料可使用转账凭证复印件或从福建省政府采购网上公开信息系统中下载的有关原始页面的打印件。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2、投标保证金是否已提交的认定按照招标文件第三章规定执行。</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8"/>
          <w:szCs w:val="28"/>
          <w:highlight w:val="none"/>
        </w:rPr>
        <w:t>封面格式</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48"/>
          <w:szCs w:val="48"/>
          <w:highlight w:val="none"/>
        </w:rPr>
        <w:t>福建省政府采购投标文件</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48"/>
          <w:szCs w:val="48"/>
          <w:highlight w:val="none"/>
        </w:rPr>
        <w:t>（报价部分）</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36"/>
          <w:szCs w:val="36"/>
          <w:highlight w:val="none"/>
          <w:u w:val="single"/>
        </w:rPr>
        <w:t>（填写正本或副本）</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项目名称：</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备案编号：</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招标编号：</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所投合同包：</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31"/>
          <w:szCs w:val="31"/>
          <w:highlight w:val="none"/>
        </w:rPr>
        <w:t>投标人：</w:t>
      </w:r>
      <w:r>
        <w:rPr>
          <w:rStyle w:val="14"/>
          <w:rFonts w:hint="eastAsia" w:ascii="宋体" w:hAnsi="宋体" w:eastAsia="宋体" w:cs="宋体"/>
          <w:color w:val="auto"/>
          <w:sz w:val="31"/>
          <w:szCs w:val="31"/>
          <w:highlight w:val="none"/>
          <w:u w:val="single"/>
        </w:rPr>
        <w:t>（填写“全称”）</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31"/>
          <w:szCs w:val="31"/>
          <w:highlight w:val="none"/>
          <w:u w:val="single"/>
        </w:rPr>
        <w:t>（由投标人填写）</w:t>
      </w:r>
      <w:r>
        <w:rPr>
          <w:rStyle w:val="14"/>
          <w:rFonts w:hint="eastAsia" w:ascii="宋体" w:hAnsi="宋体" w:eastAsia="宋体" w:cs="宋体"/>
          <w:color w:val="auto"/>
          <w:sz w:val="31"/>
          <w:szCs w:val="31"/>
          <w:highlight w:val="none"/>
        </w:rPr>
        <w:t>年</w:t>
      </w:r>
      <w:r>
        <w:rPr>
          <w:rStyle w:val="14"/>
          <w:rFonts w:hint="eastAsia" w:ascii="宋体" w:hAnsi="宋体" w:eastAsia="宋体" w:cs="宋体"/>
          <w:color w:val="auto"/>
          <w:sz w:val="31"/>
          <w:szCs w:val="31"/>
          <w:highlight w:val="none"/>
          <w:u w:val="single"/>
        </w:rPr>
        <w:t>（由投标人填写）</w:t>
      </w:r>
      <w:r>
        <w:rPr>
          <w:rStyle w:val="14"/>
          <w:rFonts w:hint="eastAsia" w:ascii="宋体" w:hAnsi="宋体" w:eastAsia="宋体" w:cs="宋体"/>
          <w:color w:val="auto"/>
          <w:sz w:val="31"/>
          <w:szCs w:val="31"/>
          <w:highlight w:val="none"/>
        </w:rPr>
        <w:t>月</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8"/>
          <w:szCs w:val="28"/>
          <w:highlight w:val="none"/>
        </w:rPr>
        <w:t>索引</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8"/>
          <w:szCs w:val="28"/>
          <w:highlight w:val="none"/>
        </w:rPr>
        <w:t>一、开标一览表</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8"/>
          <w:szCs w:val="28"/>
          <w:highlight w:val="none"/>
        </w:rPr>
        <w:t>二、投标分项报价表</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8"/>
          <w:szCs w:val="28"/>
          <w:highlight w:val="none"/>
        </w:rPr>
        <w:t>三、招标文件规定的价格扣除证明材料（若有）</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8"/>
          <w:szCs w:val="28"/>
          <w:highlight w:val="none"/>
        </w:rPr>
        <w:t>四、招标文件规定的加分证明材料（若有）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一、开标一览表</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p>
      <w:pPr>
        <w:pStyle w:val="11"/>
        <w:keepNext w:val="0"/>
        <w:keepLines w:val="0"/>
        <w:widowControl/>
        <w:suppressLineNumbers w:val="0"/>
        <w:jc w:val="right"/>
        <w:rPr>
          <w:color w:val="auto"/>
          <w:highlight w:val="none"/>
        </w:rPr>
      </w:pPr>
      <w:r>
        <w:rPr>
          <w:rFonts w:hint="eastAsia" w:ascii="宋体" w:hAnsi="宋体" w:eastAsia="宋体" w:cs="宋体"/>
          <w:color w:val="auto"/>
          <w:sz w:val="21"/>
          <w:szCs w:val="21"/>
          <w:highlight w:val="none"/>
        </w:rPr>
        <w:t>货币及单位：人民币元</w:t>
      </w:r>
    </w:p>
    <w:tbl>
      <w:tblPr>
        <w:tblStyle w:val="12"/>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28"/>
        <w:gridCol w:w="5700"/>
        <w:gridCol w:w="70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028"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合同包</w:t>
            </w:r>
          </w:p>
        </w:tc>
        <w:tc>
          <w:tcPr>
            <w:tcW w:w="570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投标报价</w:t>
            </w: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投标</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保证金</w:t>
            </w:r>
          </w:p>
        </w:tc>
        <w:tc>
          <w:tcPr>
            <w:tcW w:w="1087"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blCellSpacing w:w="15" w:type="dxa"/>
        </w:trPr>
        <w:tc>
          <w:tcPr>
            <w:tcW w:w="1028"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w:t>
            </w:r>
          </w:p>
        </w:tc>
        <w:tc>
          <w:tcPr>
            <w:tcW w:w="570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投标总价（大写金额）：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087"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a.投标报价的明细：详见《投标分项报价表》。</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028"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default" w:ascii="Calibri" w:hAnsi="Calibri" w:cs="Calibri"/>
                <w:color w:val="auto"/>
                <w:sz w:val="21"/>
                <w:szCs w:val="21"/>
                <w:highlight w:val="none"/>
              </w:rPr>
              <w:t>…</w:t>
            </w:r>
          </w:p>
        </w:tc>
        <w:tc>
          <w:tcPr>
            <w:tcW w:w="570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投标总价（大写金额）：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087"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r>
    </w:tbl>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1"/>
          <w:szCs w:val="21"/>
          <w:highlight w:val="none"/>
        </w:rPr>
        <w:t>1、本表应按照下列规定填写：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1.1投标人应按照本表格式填写所投的合同包的“投标报价”。</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1.2本表中列示的“合同包”应与《投标分项报价表》中列示的“合同包”保持一致，即：若本表中列示的“合同包”为“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”时，《投标分项报价表》中列示的“合同包”亦应为“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”，以此类推。</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1.3“大写金额”指“投标报价”应用“壹、贰、叁、肆、伍、陆、柒、捌、玖、拾、佰、仟、万、亿、元、角、分、零”等进行填写。</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1"/>
          <w:szCs w:val="21"/>
          <w:highlight w:val="none"/>
        </w:rPr>
        <w:t>2、纸质投标文件正本中的本表应为原件。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二、投标分项报价表</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p>
      <w:pPr>
        <w:pStyle w:val="11"/>
        <w:keepNext w:val="0"/>
        <w:keepLines w:val="0"/>
        <w:widowControl/>
        <w:suppressLineNumbers w:val="0"/>
        <w:jc w:val="right"/>
        <w:rPr>
          <w:color w:val="auto"/>
          <w:highlight w:val="none"/>
        </w:rPr>
      </w:pPr>
      <w:r>
        <w:rPr>
          <w:rFonts w:hint="eastAsia" w:ascii="宋体" w:hAnsi="宋体" w:eastAsia="宋体" w:cs="宋体"/>
          <w:color w:val="auto"/>
          <w:sz w:val="21"/>
          <w:szCs w:val="21"/>
          <w:highlight w:val="none"/>
        </w:rPr>
        <w:t>货币及单位：人民币元</w:t>
      </w:r>
    </w:p>
    <w:tbl>
      <w:tblPr>
        <w:tblStyle w:val="12"/>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6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合同包</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品目号</w:t>
            </w:r>
          </w:p>
        </w:tc>
        <w:tc>
          <w:tcPr>
            <w:tcW w:w="150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投标标的</w:t>
            </w:r>
          </w:p>
        </w:tc>
        <w:tc>
          <w:tcPr>
            <w:tcW w:w="124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规格</w:t>
            </w:r>
          </w:p>
        </w:tc>
        <w:tc>
          <w:tcPr>
            <w:tcW w:w="853"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来源地</w:t>
            </w:r>
          </w:p>
        </w:tc>
        <w:tc>
          <w:tcPr>
            <w:tcW w:w="993"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单价</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（现场）</w:t>
            </w:r>
          </w:p>
        </w:tc>
        <w:tc>
          <w:tcPr>
            <w:tcW w:w="589"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数量</w:t>
            </w:r>
          </w:p>
        </w:tc>
        <w:tc>
          <w:tcPr>
            <w:tcW w:w="109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总价</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（现场）</w:t>
            </w:r>
          </w:p>
        </w:tc>
        <w:tc>
          <w:tcPr>
            <w:tcW w:w="826"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6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*-1</w:t>
            </w:r>
          </w:p>
        </w:tc>
        <w:tc>
          <w:tcPr>
            <w:tcW w:w="15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24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85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9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58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0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2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6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5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24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85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9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58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0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2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6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default" w:ascii="Calibri" w:hAnsi="Calibri" w:cs="Calibri"/>
                <w:color w:val="auto"/>
                <w:sz w:val="21"/>
                <w:szCs w:val="21"/>
                <w:highlight w:val="none"/>
              </w:rPr>
              <w:t>…</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5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24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85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9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58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0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2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bl>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1"/>
          <w:szCs w:val="21"/>
          <w:highlight w:val="none"/>
        </w:rPr>
        <w:t>1、本表应按照下列规定填写：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”时，本表中列示的“合同包”亦应为“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”，以此类推。</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1.2“投标标的”为货物的：</w:t>
      </w:r>
      <w:r>
        <w:rPr>
          <w:rStyle w:val="14"/>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14"/>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应填写货物的原产地。</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1.3“投标标的”为服务的：</w:t>
      </w:r>
      <w:r>
        <w:rPr>
          <w:rStyle w:val="14"/>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14"/>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应填写服务提供者的所在地。</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1.4同一合同包中，</w:t>
      </w:r>
      <w:r>
        <w:rPr>
          <w:rStyle w:val="14"/>
          <w:rFonts w:hint="eastAsia" w:ascii="宋体" w:hAnsi="宋体" w:eastAsia="宋体" w:cs="宋体"/>
          <w:color w:val="auto"/>
          <w:sz w:val="21"/>
          <w:szCs w:val="21"/>
          <w:highlight w:val="none"/>
        </w:rPr>
        <w:t>“单价（现场）”</w:t>
      </w:r>
      <w:r>
        <w:rPr>
          <w:rFonts w:hint="eastAsia" w:ascii="宋体" w:hAnsi="宋体" w:eastAsia="宋体" w:cs="宋体"/>
          <w:color w:val="auto"/>
          <w:sz w:val="21"/>
          <w:szCs w:val="21"/>
          <w:highlight w:val="none"/>
        </w:rPr>
        <w:t>×</w:t>
      </w:r>
      <w:r>
        <w:rPr>
          <w:rStyle w:val="14"/>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rPr>
        <w:t>=</w:t>
      </w:r>
      <w:r>
        <w:rPr>
          <w:rStyle w:val="14"/>
          <w:rFonts w:hint="eastAsia" w:ascii="宋体" w:hAnsi="宋体" w:eastAsia="宋体" w:cs="宋体"/>
          <w:color w:val="auto"/>
          <w:sz w:val="21"/>
          <w:szCs w:val="21"/>
          <w:highlight w:val="none"/>
        </w:rPr>
        <w:t>“总价（现场）”</w:t>
      </w:r>
      <w:r>
        <w:rPr>
          <w:rFonts w:hint="eastAsia" w:ascii="宋体" w:hAnsi="宋体" w:eastAsia="宋体" w:cs="宋体"/>
          <w:color w:val="auto"/>
          <w:sz w:val="21"/>
          <w:szCs w:val="21"/>
          <w:highlight w:val="none"/>
        </w:rPr>
        <w:t>，全部品目号</w:t>
      </w:r>
      <w:r>
        <w:rPr>
          <w:rStyle w:val="14"/>
          <w:rFonts w:hint="eastAsia" w:ascii="宋体" w:hAnsi="宋体" w:eastAsia="宋体" w:cs="宋体"/>
          <w:color w:val="auto"/>
          <w:sz w:val="21"/>
          <w:szCs w:val="21"/>
          <w:highlight w:val="none"/>
        </w:rPr>
        <w:t>“总价（现场）”</w:t>
      </w:r>
      <w:r>
        <w:rPr>
          <w:rFonts w:hint="eastAsia" w:ascii="宋体" w:hAnsi="宋体" w:eastAsia="宋体" w:cs="宋体"/>
          <w:color w:val="auto"/>
          <w:sz w:val="21"/>
          <w:szCs w:val="21"/>
          <w:highlight w:val="none"/>
        </w:rPr>
        <w:t>的合计金额应与《开标一览表》中相应合同包列示的</w:t>
      </w:r>
      <w:r>
        <w:rPr>
          <w:rStyle w:val="14"/>
          <w:rFonts w:hint="eastAsia" w:ascii="宋体" w:hAnsi="宋体" w:eastAsia="宋体" w:cs="宋体"/>
          <w:color w:val="auto"/>
          <w:sz w:val="21"/>
          <w:szCs w:val="21"/>
          <w:highlight w:val="none"/>
        </w:rPr>
        <w:t>“投标总价”</w:t>
      </w:r>
      <w:r>
        <w:rPr>
          <w:rFonts w:hint="eastAsia" w:ascii="宋体" w:hAnsi="宋体" w:eastAsia="宋体" w:cs="宋体"/>
          <w:color w:val="auto"/>
          <w:sz w:val="21"/>
          <w:szCs w:val="21"/>
          <w:highlight w:val="none"/>
        </w:rPr>
        <w:t>保持一致。</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1.5若招标文件要求投标人对“备品备件价格、专用工具价格、技术服务费、安装调试费、检验培训费、运输费、保险费、税收”等进行报价的，请在本表的</w:t>
      </w:r>
      <w:r>
        <w:rPr>
          <w:rStyle w:val="14"/>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rPr>
        <w:t>项下填写。</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1"/>
          <w:szCs w:val="21"/>
          <w:highlight w:val="none"/>
        </w:rPr>
        <w:t>2、纸质投标文件正本中的本表应为原件。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三、招标文件规定的价格扣除证明材料（若有）</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1"/>
          <w:szCs w:val="21"/>
          <w:highlight w:val="none"/>
        </w:rPr>
        <w:t>三-1优先类节能产品、环境标志产品价格扣除证明材料（若有）</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1"/>
          <w:szCs w:val="21"/>
          <w:highlight w:val="none"/>
        </w:rPr>
        <w:t>三-1-①优先类节能产品、环境标志产品统计表（价格扣除适用，若有）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p>
      <w:pPr>
        <w:pStyle w:val="11"/>
        <w:keepNext w:val="0"/>
        <w:keepLines w:val="0"/>
        <w:widowControl/>
        <w:suppressLineNumbers w:val="0"/>
        <w:jc w:val="right"/>
        <w:rPr>
          <w:color w:val="auto"/>
          <w:highlight w:val="none"/>
        </w:rPr>
      </w:pPr>
      <w:r>
        <w:rPr>
          <w:rFonts w:hint="eastAsia" w:ascii="宋体" w:hAnsi="宋体" w:eastAsia="宋体" w:cs="宋体"/>
          <w:color w:val="auto"/>
          <w:sz w:val="21"/>
          <w:szCs w:val="21"/>
          <w:highlight w:val="none"/>
        </w:rPr>
        <w:t>货币及单位：人民币元</w:t>
      </w:r>
    </w:p>
    <w:tbl>
      <w:tblPr>
        <w:tblStyle w:val="12"/>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7303"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7"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品目号</w:t>
            </w:r>
          </w:p>
        </w:tc>
        <w:tc>
          <w:tcPr>
            <w:tcW w:w="1209"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货物名称</w:t>
            </w: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单价</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（现场）</w:t>
            </w:r>
          </w:p>
        </w:tc>
        <w:tc>
          <w:tcPr>
            <w:tcW w:w="121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数量</w:t>
            </w: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总价</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（现场）</w:t>
            </w:r>
          </w:p>
        </w:tc>
        <w:tc>
          <w:tcPr>
            <w:tcW w:w="122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7"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*-1</w:t>
            </w:r>
          </w:p>
        </w:tc>
        <w:tc>
          <w:tcPr>
            <w:tcW w:w="120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7"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default" w:ascii="Calibri" w:hAnsi="Calibri" w:cs="Calibri"/>
                <w:color w:val="auto"/>
                <w:sz w:val="21"/>
                <w:szCs w:val="21"/>
                <w:highlight w:val="none"/>
              </w:rPr>
              <w:t>…</w:t>
            </w:r>
          </w:p>
        </w:tc>
        <w:tc>
          <w:tcPr>
            <w:tcW w:w="120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7"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备注</w:t>
            </w:r>
          </w:p>
        </w:tc>
        <w:tc>
          <w:tcPr>
            <w:tcW w:w="7303"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a.合同包内属于节能、环境标志产品的报价总金额：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b.合同包投标总价（报价总金额）：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c.“合同包内属于节能、环境标志产品的报价总金额”占“合同包投标总价（报价总金额）”的比例（以</w:t>
            </w:r>
            <w:r>
              <w:rPr>
                <w:rFonts w:hint="default" w:ascii="Calibri" w:hAnsi="Calibri" w:eastAsia="宋体" w:cs="Calibri"/>
                <w:color w:val="auto"/>
                <w:sz w:val="21"/>
                <w:szCs w:val="21"/>
                <w:highlight w:val="none"/>
              </w:rPr>
              <w:t>%</w:t>
            </w:r>
            <w:r>
              <w:rPr>
                <w:rFonts w:hint="eastAsia" w:ascii="宋体" w:hAnsi="宋体" w:eastAsia="宋体" w:cs="宋体"/>
                <w:color w:val="auto"/>
                <w:sz w:val="21"/>
                <w:szCs w:val="21"/>
                <w:highlight w:val="none"/>
              </w:rPr>
              <w:t>列示）：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r>
    </w:tbl>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1、对节能、环境标志产品计算价格扣除时，只依据投标文件</w:t>
      </w:r>
      <w:r>
        <w:rPr>
          <w:rStyle w:val="14"/>
          <w:rFonts w:hint="eastAsia" w:ascii="宋体" w:hAnsi="宋体" w:eastAsia="宋体" w:cs="宋体"/>
          <w:color w:val="auto"/>
          <w:sz w:val="21"/>
          <w:szCs w:val="21"/>
          <w:highlight w:val="none"/>
        </w:rPr>
        <w:t>“三</w:t>
      </w:r>
      <w:r>
        <w:rPr>
          <w:rStyle w:val="14"/>
          <w:rFonts w:hint="default" w:ascii="Calibri" w:hAnsi="Calibri" w:eastAsia="宋体" w:cs="Calibri"/>
          <w:color w:val="auto"/>
          <w:sz w:val="21"/>
          <w:szCs w:val="21"/>
          <w:highlight w:val="none"/>
        </w:rPr>
        <w:t>-1-</w:t>
      </w:r>
      <w:r>
        <w:rPr>
          <w:rStyle w:val="14"/>
          <w:rFonts w:hint="eastAsia" w:ascii="宋体" w:hAnsi="宋体" w:eastAsia="宋体" w:cs="宋体"/>
          <w:color w:val="auto"/>
          <w:sz w:val="21"/>
          <w:szCs w:val="21"/>
          <w:highlight w:val="none"/>
        </w:rPr>
        <w:t>②优先类节能产品、环境标志产品证明材料（价格扣除适用，若有）”。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2、本表以合同包为单位，不同合同包请分别填写；同一合同包请按照其品目号顺序分别填写。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3、具体统计、计算：</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3.1若节能、环境标志产品仅是构成投标产品的部件、组件或零件，则该投标产品不享受鼓励优惠政策。同一品目中各认证证书不重复计算价格扣除。强制类节能产品不享受价格扣除。</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3.2计算结果若除不尽，可四舍五入保留到小数点后两位。</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3.3投标人应按照招标文件要求认真统计、计算，否则评标委员会不予认定。</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3.4若无节能、环境标志产品，不填写本表，否则，</w:t>
      </w:r>
      <w:r>
        <w:rPr>
          <w:rStyle w:val="14"/>
          <w:rFonts w:hint="eastAsia" w:ascii="宋体" w:hAnsi="宋体" w:eastAsia="宋体" w:cs="宋体"/>
          <w:color w:val="auto"/>
          <w:sz w:val="21"/>
          <w:szCs w:val="21"/>
          <w:highlight w:val="none"/>
        </w:rPr>
        <w:t>视为提供虚假材料。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4、纸质投标文件正本中的本表（若有）应为原件。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三-1-②优先类节能产品、环境标志产品证明材料（价格扣除适用，若有）</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除招标文件另有规定外，投标人应按照招标文件第二章（表1）第</w:t>
      </w:r>
      <w:r>
        <w:rPr>
          <w:rFonts w:hint="default" w:ascii="Calibri" w:hAnsi="Calibri" w:eastAsia="宋体" w:cs="Calibri"/>
          <w:color w:val="auto"/>
          <w:sz w:val="21"/>
          <w:szCs w:val="21"/>
          <w:highlight w:val="none"/>
        </w:rPr>
        <w:t>13</w:t>
      </w:r>
      <w:r>
        <w:rPr>
          <w:rFonts w:hint="eastAsia" w:ascii="宋体" w:hAnsi="宋体" w:eastAsia="宋体" w:cs="宋体"/>
          <w:color w:val="auto"/>
          <w:sz w:val="21"/>
          <w:szCs w:val="21"/>
          <w:highlight w:val="none"/>
        </w:rPr>
        <w:t>项规定提供相应证明材料。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三-2小型、微型企业产品等价格扣除证明材料（若有）</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1"/>
          <w:szCs w:val="21"/>
          <w:highlight w:val="none"/>
        </w:rPr>
        <w:t>三-2-①小型、微型企业产品等统计表（价格扣除适用，若有）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p>
      <w:pPr>
        <w:pStyle w:val="11"/>
        <w:keepNext w:val="0"/>
        <w:keepLines w:val="0"/>
        <w:widowControl/>
        <w:suppressLineNumbers w:val="0"/>
        <w:jc w:val="right"/>
        <w:rPr>
          <w:color w:val="auto"/>
          <w:highlight w:val="none"/>
        </w:rPr>
      </w:pPr>
      <w:r>
        <w:rPr>
          <w:rFonts w:hint="eastAsia" w:ascii="宋体" w:hAnsi="宋体" w:eastAsia="宋体" w:cs="宋体"/>
          <w:color w:val="auto"/>
          <w:sz w:val="21"/>
          <w:szCs w:val="21"/>
          <w:highlight w:val="none"/>
        </w:rPr>
        <w:t>货币及单位：人民币元</w:t>
      </w:r>
    </w:p>
    <w:tbl>
      <w:tblPr>
        <w:tblStyle w:val="12"/>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1"/>
        <w:gridCol w:w="1205"/>
        <w:gridCol w:w="1072"/>
        <w:gridCol w:w="1000"/>
        <w:gridCol w:w="719"/>
        <w:gridCol w:w="1000"/>
        <w:gridCol w:w="1128"/>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7309" w:type="dxa"/>
            <w:gridSpan w:val="7"/>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合同包</w:t>
            </w:r>
          </w:p>
        </w:tc>
        <w:tc>
          <w:tcPr>
            <w:tcW w:w="120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品目号</w:t>
            </w:r>
          </w:p>
        </w:tc>
        <w:tc>
          <w:tcPr>
            <w:tcW w:w="107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采购标的</w:t>
            </w:r>
          </w:p>
        </w:tc>
        <w:tc>
          <w:tcPr>
            <w:tcW w:w="100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单价</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（现场）</w:t>
            </w:r>
          </w:p>
        </w:tc>
        <w:tc>
          <w:tcPr>
            <w:tcW w:w="719"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数量</w:t>
            </w:r>
          </w:p>
        </w:tc>
        <w:tc>
          <w:tcPr>
            <w:tcW w:w="100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总价</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（现场）</w:t>
            </w:r>
          </w:p>
        </w:tc>
        <w:tc>
          <w:tcPr>
            <w:tcW w:w="1128"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制造厂商</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1"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w:t>
            </w:r>
          </w:p>
        </w:tc>
        <w:tc>
          <w:tcPr>
            <w:tcW w:w="120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*-1</w:t>
            </w:r>
          </w:p>
        </w:tc>
        <w:tc>
          <w:tcPr>
            <w:tcW w:w="10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0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71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0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2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1"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120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default" w:ascii="Calibri" w:hAnsi="Calibri" w:cs="Calibri"/>
                <w:color w:val="auto"/>
                <w:sz w:val="21"/>
                <w:szCs w:val="21"/>
                <w:highlight w:val="none"/>
              </w:rPr>
              <w:t>…</w:t>
            </w:r>
          </w:p>
        </w:tc>
        <w:tc>
          <w:tcPr>
            <w:tcW w:w="10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0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71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0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2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1"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备注</w:t>
            </w:r>
          </w:p>
        </w:tc>
        <w:tc>
          <w:tcPr>
            <w:tcW w:w="7309" w:type="dxa"/>
            <w:gridSpan w:val="7"/>
            <w:tcBorders>
              <w:top w:val="nil"/>
              <w:left w:val="nil"/>
              <w:bottom w:val="nil"/>
              <w:right w:val="nil"/>
            </w:tcBorders>
            <w:shd w:val="clear" w:color="auto" w:fill="auto"/>
            <w:tcMar>
              <w:top w:w="0" w:type="dxa"/>
              <w:left w:w="105" w:type="dxa"/>
              <w:bottom w:w="0" w:type="dxa"/>
              <w:right w:w="105" w:type="dxa"/>
            </w:tcMar>
            <w:vAlign w:val="top"/>
          </w:tcPr>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合同包内属于小型、微型企业产品等的报价总金额：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r>
    </w:tbl>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1、对小型、微型企业产品等计算价格扣除时，只依据投标文件</w:t>
      </w:r>
      <w:r>
        <w:rPr>
          <w:rStyle w:val="14"/>
          <w:rFonts w:hint="eastAsia" w:ascii="宋体" w:hAnsi="宋体" w:eastAsia="宋体" w:cs="宋体"/>
          <w:color w:val="auto"/>
          <w:sz w:val="21"/>
          <w:szCs w:val="21"/>
          <w:highlight w:val="none"/>
        </w:rPr>
        <w:t>“三</w:t>
      </w:r>
      <w:r>
        <w:rPr>
          <w:rStyle w:val="14"/>
          <w:rFonts w:hint="default" w:ascii="Calibri" w:hAnsi="Calibri" w:eastAsia="宋体" w:cs="Calibri"/>
          <w:color w:val="auto"/>
          <w:sz w:val="21"/>
          <w:szCs w:val="21"/>
          <w:highlight w:val="none"/>
        </w:rPr>
        <w:t>-2-</w:t>
      </w:r>
      <w:r>
        <w:rPr>
          <w:rStyle w:val="14"/>
          <w:rFonts w:hint="eastAsia" w:ascii="宋体" w:hAnsi="宋体" w:eastAsia="宋体" w:cs="宋体"/>
          <w:color w:val="auto"/>
          <w:sz w:val="21"/>
          <w:szCs w:val="21"/>
          <w:highlight w:val="none"/>
        </w:rPr>
        <w:t>②中小企业声明函（价格扣除适用，若有）”及“三</w:t>
      </w:r>
      <w:r>
        <w:rPr>
          <w:rStyle w:val="14"/>
          <w:rFonts w:hint="default" w:ascii="Calibri" w:hAnsi="Calibri" w:eastAsia="宋体" w:cs="Calibri"/>
          <w:color w:val="auto"/>
          <w:sz w:val="21"/>
          <w:szCs w:val="21"/>
          <w:highlight w:val="none"/>
        </w:rPr>
        <w:t>-2-</w:t>
      </w:r>
      <w:r>
        <w:rPr>
          <w:rStyle w:val="14"/>
          <w:rFonts w:hint="eastAsia" w:ascii="宋体" w:hAnsi="宋体" w:eastAsia="宋体" w:cs="宋体"/>
          <w:color w:val="auto"/>
          <w:sz w:val="21"/>
          <w:szCs w:val="21"/>
          <w:highlight w:val="none"/>
        </w:rPr>
        <w:t>③小型、微型企业等证明材料（价格扣除适用，若有）”。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2、本表以合同包为单位，不同合同包请分别填写；同一合同包请按照其品目号顺序分别填写。</w:t>
      </w:r>
    </w:p>
    <w:p>
      <w:pPr>
        <w:pStyle w:val="11"/>
        <w:keepNext w:val="0"/>
        <w:keepLines w:val="0"/>
        <w:widowControl/>
        <w:suppressLineNumbers w:val="0"/>
        <w:shd w:val="clear" w:fill="FFFFFF"/>
        <w:spacing w:after="150" w:afterAutospacing="0"/>
        <w:rPr>
          <w:color w:val="auto"/>
          <w:highlight w:val="none"/>
        </w:rPr>
      </w:pPr>
      <w:r>
        <w:rPr>
          <w:rFonts w:hint="eastAsia" w:ascii="宋体" w:hAnsi="宋体" w:eastAsia="宋体" w:cs="宋体"/>
          <w:color w:val="auto"/>
          <w:sz w:val="21"/>
          <w:szCs w:val="21"/>
          <w:highlight w:val="none"/>
          <w:shd w:val="clear" w:fill="FFFFFF"/>
        </w:rPr>
        <w:t>3、符合财政部、民政部、中国残联文件（财库</w:t>
      </w:r>
      <w:r>
        <w:rPr>
          <w:rFonts w:hint="default" w:ascii="Calibri" w:hAnsi="Calibri" w:cs="Calibri"/>
          <w:color w:val="auto"/>
          <w:sz w:val="21"/>
          <w:szCs w:val="21"/>
          <w:highlight w:val="none"/>
          <w:shd w:val="clear" w:fill="FFFFFF"/>
        </w:rPr>
        <w:t>[2017]141</w:t>
      </w:r>
      <w:r>
        <w:rPr>
          <w:rFonts w:hint="eastAsia" w:ascii="宋体" w:hAnsi="宋体" w:eastAsia="宋体" w:cs="宋体"/>
          <w:color w:val="auto"/>
          <w:sz w:val="21"/>
          <w:szCs w:val="21"/>
          <w:highlight w:val="none"/>
          <w:shd w:val="clear" w:fill="FFFFFF"/>
        </w:rPr>
        <w:t>号）规定的残疾人福利性单位提供本单位制造的货物、承担的工程或服务，或提供其他残疾人福利性单位制造的货物（不包括使用非残疾人福利性单位注册商标的货物）</w:t>
      </w:r>
      <w:r>
        <w:rPr>
          <w:rStyle w:val="14"/>
          <w:rFonts w:hint="eastAsia" w:ascii="宋体" w:hAnsi="宋体" w:eastAsia="宋体" w:cs="宋体"/>
          <w:color w:val="auto"/>
          <w:sz w:val="21"/>
          <w:szCs w:val="21"/>
          <w:highlight w:val="none"/>
          <w:shd w:val="clear" w:fill="FFFFFF"/>
        </w:rPr>
        <w:t>可享受价格扣除。</w:t>
      </w:r>
    </w:p>
    <w:p>
      <w:pPr>
        <w:pStyle w:val="11"/>
        <w:keepNext w:val="0"/>
        <w:keepLines w:val="0"/>
        <w:widowControl/>
        <w:suppressLineNumbers w:val="0"/>
        <w:shd w:val="clear" w:fill="FFFFFF"/>
        <w:spacing w:after="150" w:afterAutospacing="0"/>
        <w:rPr>
          <w:color w:val="auto"/>
          <w:highlight w:val="none"/>
        </w:rPr>
      </w:pPr>
      <w:r>
        <w:rPr>
          <w:rFonts w:hint="eastAsia" w:ascii="宋体" w:hAnsi="宋体" w:eastAsia="宋体" w:cs="宋体"/>
          <w:color w:val="auto"/>
          <w:sz w:val="21"/>
          <w:szCs w:val="21"/>
          <w:highlight w:val="none"/>
          <w:shd w:val="clear" w:fill="FFFFFF"/>
        </w:rPr>
        <w:t>4、纸质投标文件正本中的本表（若有）应为原件。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三-2-②中小企业声明函（价格扣除适用，若有）</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4"/>
          <w:szCs w:val="24"/>
          <w:highlight w:val="none"/>
        </w:rPr>
        <w:t>                        </w:t>
      </w:r>
      <w:r>
        <w:rPr>
          <w:color w:val="auto"/>
          <w:spacing w:val="0"/>
          <w:sz w:val="24"/>
          <w:szCs w:val="24"/>
          <w:highlight w:val="none"/>
        </w:rPr>
        <w:t>中小企业声明函（货物）</w:t>
      </w:r>
      <w:r>
        <w:rPr>
          <w:color w:val="auto"/>
          <w:spacing w:val="0"/>
          <w:sz w:val="24"/>
          <w:szCs w:val="24"/>
          <w:highlight w:val="none"/>
        </w:rPr>
        <w:br w:type="textWrapping"/>
      </w:r>
      <w:r>
        <w:rPr>
          <w:color w:val="auto"/>
          <w:spacing w:val="0"/>
          <w:sz w:val="24"/>
          <w:szCs w:val="24"/>
          <w:highlight w:val="none"/>
        </w:rPr>
        <w:t>     </w:t>
      </w:r>
      <w:r>
        <w:rPr>
          <w:rFonts w:hint="eastAsia" w:ascii="宋体" w:hAnsi="宋体" w:eastAsia="宋体" w:cs="宋体"/>
          <w:color w:val="auto"/>
          <w:spacing w:val="0"/>
          <w:sz w:val="21"/>
          <w:szCs w:val="21"/>
          <w:highlight w:val="none"/>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1.  （标的名称） ，属于（采购文件中明确的所属行业）行业；制造商为（企业名称），从业人员  人，营业收入为  万元，资产总额为  万元</w:t>
      </w:r>
      <w:r>
        <w:rPr>
          <w:rFonts w:hint="eastAsia" w:ascii="宋体" w:hAnsi="宋体" w:eastAsia="宋体" w:cs="宋体"/>
          <w:color w:val="auto"/>
          <w:spacing w:val="0"/>
          <w:sz w:val="21"/>
          <w:szCs w:val="21"/>
          <w:highlight w:val="none"/>
          <w:vertAlign w:val="superscript"/>
        </w:rPr>
        <w:t>1</w:t>
      </w:r>
      <w:r>
        <w:rPr>
          <w:rFonts w:hint="eastAsia" w:ascii="宋体" w:hAnsi="宋体" w:eastAsia="宋体" w:cs="宋体"/>
          <w:color w:val="auto"/>
          <w:spacing w:val="0"/>
          <w:sz w:val="21"/>
          <w:szCs w:val="21"/>
          <w:highlight w:val="none"/>
        </w:rPr>
        <w:t>，属于（中型企业、小型企业、微型企业）；</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2.  （标的名称） ， 属 于 （采购文件中明确的所属行业 ）行业；制造商为（企业名称），从业人员  人，营业收入为  万元，资产总额为  万元，属于（中型企业、小型企业、微型企业）；</w:t>
      </w:r>
      <w:r>
        <w:rPr>
          <w:color w:val="auto"/>
          <w:spacing w:val="0"/>
          <w:sz w:val="24"/>
          <w:szCs w:val="24"/>
          <w:highlight w:val="none"/>
        </w:rPr>
        <w:br w:type="textWrapping"/>
      </w:r>
      <w:r>
        <w:rPr>
          <w:color w:val="auto"/>
          <w:spacing w:val="0"/>
          <w:sz w:val="24"/>
          <w:szCs w:val="24"/>
          <w:highlight w:val="none"/>
        </w:rPr>
        <w:t>  </w:t>
      </w:r>
      <w:r>
        <w:rPr>
          <w:color w:val="auto"/>
          <w:spacing w:val="0"/>
          <w:sz w:val="24"/>
          <w:szCs w:val="24"/>
          <w:highlight w:val="none"/>
        </w:rPr>
        <w:br w:type="textWrapping"/>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以上企业，不属于大企业的分支机构，不存在控股股东为大企业的情形，也不存在与大企业的负责人为同一人的情形。</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本企业对上述声明内容的真实性负责。如有虚假，将依法承担相应责任。</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企业名称（盖章）：        </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日期：</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1从业人员、营业收入、资产总额填报上一年度数据，无上一年度数据的新成立企业可不填报。</w:t>
      </w:r>
      <w:r>
        <w:rPr>
          <w:color w:val="auto"/>
          <w:spacing w:val="0"/>
          <w:sz w:val="24"/>
          <w:szCs w:val="24"/>
          <w:highlight w:val="none"/>
        </w:rPr>
        <w:br w:type="textWrapping"/>
      </w:r>
      <w:r>
        <w:rPr>
          <w:color w:val="auto"/>
          <w:spacing w:val="0"/>
          <w:sz w:val="24"/>
          <w:szCs w:val="24"/>
          <w:highlight w:val="none"/>
        </w:rPr>
        <w:br w:type="textWrapping"/>
      </w:r>
      <w:r>
        <w:rPr>
          <w:color w:val="auto"/>
          <w:spacing w:val="0"/>
          <w:sz w:val="24"/>
          <w:szCs w:val="24"/>
          <w:highlight w:val="none"/>
        </w:rPr>
        <w:br w:type="textWrapping"/>
      </w:r>
      <w:r>
        <w:rPr>
          <w:color w:val="auto"/>
          <w:spacing w:val="0"/>
          <w:sz w:val="24"/>
          <w:szCs w:val="24"/>
          <w:highlight w:val="none"/>
        </w:rPr>
        <w:t>                                                  </w:t>
      </w:r>
      <w:r>
        <w:rPr>
          <w:rFonts w:hint="eastAsia" w:ascii="宋体" w:hAnsi="宋体" w:eastAsia="宋体" w:cs="宋体"/>
          <w:color w:val="auto"/>
          <w:spacing w:val="0"/>
          <w:sz w:val="24"/>
          <w:szCs w:val="24"/>
          <w:highlight w:val="none"/>
        </w:rPr>
        <w:t>中小企业声明函（工程、服务</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本公司（联合体）郑重声明，根据《政府采购促进中小企业发展管理办法》（财库﹝2020﹞46 号）的规定，本公司（联合体）参加</w:t>
      </w:r>
      <w:r>
        <w:rPr>
          <w:rFonts w:hint="eastAsia" w:ascii="宋体" w:hAnsi="宋体" w:eastAsia="宋体" w:cs="宋体"/>
          <w:color w:val="auto"/>
          <w:spacing w:val="0"/>
          <w:sz w:val="21"/>
          <w:szCs w:val="21"/>
          <w:highlight w:val="none"/>
          <w:u w:val="single"/>
        </w:rPr>
        <w:t>（单位名称）</w:t>
      </w:r>
      <w:r>
        <w:rPr>
          <w:rFonts w:hint="eastAsia" w:ascii="宋体" w:hAnsi="宋体" w:eastAsia="宋体" w:cs="宋体"/>
          <w:color w:val="auto"/>
          <w:spacing w:val="0"/>
          <w:sz w:val="21"/>
          <w:szCs w:val="21"/>
          <w:highlight w:val="none"/>
        </w:rPr>
        <w:t>的</w:t>
      </w:r>
      <w:r>
        <w:rPr>
          <w:rFonts w:hint="eastAsia" w:ascii="宋体" w:hAnsi="宋体" w:eastAsia="宋体" w:cs="宋体"/>
          <w:color w:val="auto"/>
          <w:spacing w:val="0"/>
          <w:sz w:val="21"/>
          <w:szCs w:val="21"/>
          <w:highlight w:val="none"/>
          <w:u w:val="single"/>
        </w:rPr>
        <w:t>（项目名称）</w:t>
      </w:r>
      <w:r>
        <w:rPr>
          <w:rFonts w:hint="eastAsia" w:ascii="宋体" w:hAnsi="宋体" w:eastAsia="宋体" w:cs="宋体"/>
          <w:color w:val="auto"/>
          <w:spacing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1. （标的名称），属于（采购文件中明确的所属行业）；承建（承接）企业为（企业名称），从业人员  </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人，营业收入为  万元，资产总额为  万元</w:t>
      </w:r>
      <w:r>
        <w:rPr>
          <w:rFonts w:hint="eastAsia" w:ascii="宋体" w:hAnsi="宋体" w:eastAsia="宋体" w:cs="宋体"/>
          <w:color w:val="auto"/>
          <w:spacing w:val="0"/>
          <w:sz w:val="21"/>
          <w:szCs w:val="21"/>
          <w:highlight w:val="none"/>
          <w:vertAlign w:val="superscript"/>
        </w:rPr>
        <w:t>1</w:t>
      </w:r>
      <w:r>
        <w:rPr>
          <w:rFonts w:hint="eastAsia" w:ascii="宋体" w:hAnsi="宋体" w:eastAsia="宋体" w:cs="宋体"/>
          <w:color w:val="auto"/>
          <w:spacing w:val="0"/>
          <w:sz w:val="21"/>
          <w:szCs w:val="21"/>
          <w:highlight w:val="none"/>
        </w:rPr>
        <w:t>，属于（中型企业、小型企业、微型企业）；</w:t>
      </w:r>
    </w:p>
    <w:p>
      <w:pPr>
        <w:pStyle w:val="11"/>
        <w:keepNext w:val="0"/>
        <w:keepLines w:val="0"/>
        <w:widowControl/>
        <w:suppressLineNumbers w:val="0"/>
        <w:rPr>
          <w:color w:val="auto"/>
          <w:highlight w:val="none"/>
        </w:rPr>
      </w:pPr>
      <w:r>
        <w:rPr>
          <w:rFonts w:hint="eastAsia" w:ascii="宋体" w:hAnsi="宋体" w:eastAsia="宋体" w:cs="宋体"/>
          <w:color w:val="auto"/>
          <w:spacing w:val="0"/>
          <w:sz w:val="21"/>
          <w:szCs w:val="21"/>
          <w:highlight w:val="none"/>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以上企业，不属于大企业的分支机构，不存在控股股东为大企业的情形，也不存在与大企业的负责人为同一人的情形。</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本企业对上述声明内容的真实性负责。如有虚假，将依法承担相应责任。</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企业名称（盖章）：                     </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日期：</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1从业人员、营业收入、资产总额填报上一年度数据，无上一年度数据的新成立企业可不填报。</w:t>
      </w:r>
    </w:p>
    <w:p>
      <w:pPr>
        <w:pStyle w:val="11"/>
        <w:keepNext w:val="0"/>
        <w:keepLines w:val="0"/>
        <w:widowControl/>
        <w:suppressLineNumbers w:val="0"/>
        <w:ind w:left="0" w:firstLine="420"/>
        <w:rPr>
          <w:color w:val="auto"/>
          <w:highlight w:val="none"/>
        </w:rPr>
      </w:pP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三-2-③小型、微型企业等证明材料（价格扣除适用，若有）</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1、投标人应按照招标文件要求提供相应证明材料，证明材料应与《中小企业声明函》的内容相一致，否则视为《中小企业声明函》内容不真实。</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2、投标人为监狱企业的，根据其提供的由省级以上监狱管理局、戒毒管理局（含新疆生产建设兵团）出具的属于监狱企业的证明文件进行认定，监狱企业视同小型、微型企业。</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br w:type="textWrapping"/>
      </w:r>
      <w:r>
        <w:rPr>
          <w:rFonts w:hint="eastAsia" w:ascii="宋体" w:hAnsi="宋体" w:eastAsia="宋体" w:cs="宋体"/>
          <w:color w:val="auto"/>
          <w:sz w:val="21"/>
          <w:szCs w:val="21"/>
          <w:highlight w:val="none"/>
        </w:rPr>
        <w:t>附：</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1"/>
          <w:szCs w:val="21"/>
          <w:highlight w:val="none"/>
        </w:rPr>
        <w:t>残疾人福利性单位声明函（价格扣除适用，若有）</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firstLine="420"/>
        <w:rPr>
          <w:color w:val="auto"/>
          <w:highlight w:val="none"/>
        </w:rPr>
      </w:pPr>
      <w:r>
        <w:rPr>
          <w:rFonts w:hint="eastAsia" w:ascii="宋体" w:hAnsi="宋体" w:eastAsia="宋体" w:cs="宋体"/>
          <w:color w:val="auto"/>
          <w:sz w:val="21"/>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项目采购活动：</w:t>
      </w:r>
    </w:p>
    <w:p>
      <w:pPr>
        <w:pStyle w:val="11"/>
        <w:keepNext w:val="0"/>
        <w:keepLines w:val="0"/>
        <w:widowControl/>
        <w:suppressLineNumbers w:val="0"/>
        <w:spacing w:before="75" w:beforeAutospacing="0" w:after="75" w:afterAutospacing="0"/>
        <w:ind w:left="0" w:firstLine="420"/>
        <w:rPr>
          <w:color w:val="auto"/>
          <w:highlight w:val="none"/>
        </w:rPr>
      </w:pPr>
      <w:r>
        <w:rPr>
          <w:rFonts w:hint="eastAsia" w:ascii="宋体" w:hAnsi="宋体" w:eastAsia="宋体" w:cs="宋体"/>
          <w:color w:val="auto"/>
          <w:sz w:val="21"/>
          <w:szCs w:val="21"/>
          <w:highlight w:val="none"/>
        </w:rPr>
        <w:t>（ ）提供本投标人制造的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货物，或提供其他残疾人福利性单位制造的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auto"/>
          <w:sz w:val="19"/>
          <w:szCs w:val="19"/>
          <w:highlight w:val="none"/>
          <w:shd w:val="clear" w:fill="FFFFFF"/>
        </w:rPr>
        <w:t>★</w:t>
      </w: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ind w:left="0" w:firstLine="420"/>
        <w:rPr>
          <w:color w:val="auto"/>
          <w:highlight w:val="none"/>
        </w:rPr>
      </w:pPr>
      <w:r>
        <w:rPr>
          <w:rFonts w:hint="eastAsia" w:ascii="宋体" w:hAnsi="宋体" w:eastAsia="宋体" w:cs="宋体"/>
          <w:color w:val="auto"/>
          <w:sz w:val="21"/>
          <w:szCs w:val="21"/>
          <w:highlight w:val="none"/>
        </w:rPr>
        <w:t>（ ）由本投标人承建的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工程</w:t>
      </w:r>
    </w:p>
    <w:p>
      <w:pPr>
        <w:pStyle w:val="11"/>
        <w:keepNext w:val="0"/>
        <w:keepLines w:val="0"/>
        <w:widowControl/>
        <w:suppressLineNumbers w:val="0"/>
        <w:spacing w:before="75" w:beforeAutospacing="0" w:after="75" w:afterAutospacing="0"/>
        <w:ind w:left="0" w:firstLine="420"/>
        <w:rPr>
          <w:color w:val="auto"/>
          <w:highlight w:val="none"/>
        </w:rPr>
      </w:pPr>
      <w:r>
        <w:rPr>
          <w:rFonts w:hint="eastAsia" w:ascii="宋体" w:hAnsi="宋体" w:eastAsia="宋体" w:cs="宋体"/>
          <w:color w:val="auto"/>
          <w:sz w:val="21"/>
          <w:szCs w:val="21"/>
          <w:highlight w:val="none"/>
        </w:rPr>
        <w:t>（ ）由本投标人承接的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服务；</w:t>
      </w:r>
    </w:p>
    <w:p>
      <w:pPr>
        <w:pStyle w:val="11"/>
        <w:keepNext w:val="0"/>
        <w:keepLines w:val="0"/>
        <w:widowControl/>
        <w:suppressLineNumbers w:val="0"/>
        <w:spacing w:before="75" w:beforeAutospacing="0" w:after="75" w:afterAutospacing="0"/>
        <w:ind w:left="0" w:firstLine="420"/>
        <w:rPr>
          <w:color w:val="auto"/>
          <w:highlight w:val="none"/>
        </w:rPr>
      </w:pPr>
      <w:r>
        <w:rPr>
          <w:rFonts w:hint="eastAsia" w:ascii="宋体" w:hAnsi="宋体" w:eastAsia="宋体" w:cs="宋体"/>
          <w:color w:val="auto"/>
          <w:sz w:val="21"/>
          <w:szCs w:val="21"/>
          <w:highlight w:val="none"/>
        </w:rPr>
        <w:t>本投标人对上述声明的真实性负责。如有虚假，将依法承担相应责任。</w:t>
      </w:r>
    </w:p>
    <w:p>
      <w:pPr>
        <w:pStyle w:val="11"/>
        <w:keepNext w:val="0"/>
        <w:keepLines w:val="0"/>
        <w:widowControl/>
        <w:suppressLineNumbers w:val="0"/>
        <w:spacing w:before="75" w:beforeAutospacing="0" w:after="75" w:afterAutospacing="0"/>
        <w:ind w:left="0" w:firstLine="42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备注：</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1、请投标人按照实际情况编制填写本声明函，并在相应的（）中打“√”。</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2、纸质投标文件正本中的本声明函（若有）应为原件。</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3、若《残疾人福利性单位声明函》内容不真实，</w:t>
      </w:r>
      <w:r>
        <w:rPr>
          <w:rStyle w:val="14"/>
          <w:rFonts w:hint="eastAsia" w:ascii="宋体" w:hAnsi="宋体" w:eastAsia="宋体" w:cs="宋体"/>
          <w:color w:val="auto"/>
          <w:sz w:val="21"/>
          <w:szCs w:val="21"/>
          <w:highlight w:val="none"/>
        </w:rPr>
        <w:t>视为提供虚假材料。</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spacing w:before="75" w:beforeAutospacing="0" w:after="75" w:afterAutospacing="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ind w:left="0" w:firstLine="420"/>
        <w:rPr>
          <w:color w:val="auto"/>
          <w:highlight w:val="none"/>
        </w:rPr>
      </w:pP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三-3招标文件规定的其他价格扣除证明材料（若有）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若投标人可享受招标文件规定的除</w:t>
      </w:r>
      <w:r>
        <w:rPr>
          <w:rStyle w:val="14"/>
          <w:rFonts w:hint="eastAsia" w:ascii="宋体" w:hAnsi="宋体" w:eastAsia="宋体" w:cs="宋体"/>
          <w:color w:val="auto"/>
          <w:sz w:val="21"/>
          <w:szCs w:val="21"/>
          <w:highlight w:val="none"/>
        </w:rPr>
        <w:t>“节能（非强制类）、环境标志产品价格扣除”及“小型、微型企业产品等价格扣除”</w:t>
      </w:r>
      <w:r>
        <w:rPr>
          <w:rFonts w:hint="eastAsia" w:ascii="宋体" w:hAnsi="宋体" w:eastAsia="宋体" w:cs="宋体"/>
          <w:color w:val="auto"/>
          <w:sz w:val="21"/>
          <w:szCs w:val="21"/>
          <w:highlight w:val="none"/>
        </w:rPr>
        <w:t>外的其他价格扣除优惠，则投标人应按照招标文件要求提供相应证明材料。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四、招标文件规定的加分证明材料（若有）</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1"/>
          <w:szCs w:val="21"/>
          <w:highlight w:val="none"/>
        </w:rPr>
        <w:t>四-1优先类节能产品、环境标志产品加分证明材料（若有）</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1"/>
          <w:szCs w:val="21"/>
          <w:highlight w:val="none"/>
        </w:rPr>
        <w:t>四-1-①优先类节能产品、环境标志产品统计表（加分适用，若有）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p>
      <w:pPr>
        <w:pStyle w:val="11"/>
        <w:keepNext w:val="0"/>
        <w:keepLines w:val="0"/>
        <w:widowControl/>
        <w:suppressLineNumbers w:val="0"/>
        <w:jc w:val="right"/>
        <w:rPr>
          <w:color w:val="auto"/>
          <w:highlight w:val="none"/>
        </w:rPr>
      </w:pPr>
      <w:r>
        <w:rPr>
          <w:rFonts w:hint="eastAsia" w:ascii="宋体" w:hAnsi="宋体" w:eastAsia="宋体" w:cs="宋体"/>
          <w:color w:val="auto"/>
          <w:sz w:val="21"/>
          <w:szCs w:val="21"/>
          <w:highlight w:val="none"/>
        </w:rPr>
        <w:t>货币及单位：人民币元</w:t>
      </w:r>
    </w:p>
    <w:tbl>
      <w:tblPr>
        <w:tblStyle w:val="12"/>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7303"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7"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品目号</w:t>
            </w:r>
          </w:p>
        </w:tc>
        <w:tc>
          <w:tcPr>
            <w:tcW w:w="1209"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货物名称</w:t>
            </w: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单价</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（现场）</w:t>
            </w:r>
          </w:p>
        </w:tc>
        <w:tc>
          <w:tcPr>
            <w:tcW w:w="121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数量</w:t>
            </w: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总价</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（现场）</w:t>
            </w:r>
          </w:p>
        </w:tc>
        <w:tc>
          <w:tcPr>
            <w:tcW w:w="122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7"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*-1</w:t>
            </w:r>
          </w:p>
        </w:tc>
        <w:tc>
          <w:tcPr>
            <w:tcW w:w="120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7"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default" w:ascii="Calibri" w:hAnsi="Calibri" w:cs="Calibri"/>
                <w:color w:val="auto"/>
                <w:sz w:val="21"/>
                <w:szCs w:val="21"/>
                <w:highlight w:val="none"/>
              </w:rPr>
              <w:t>…</w:t>
            </w:r>
          </w:p>
        </w:tc>
        <w:tc>
          <w:tcPr>
            <w:tcW w:w="120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2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7"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备注</w:t>
            </w:r>
          </w:p>
        </w:tc>
        <w:tc>
          <w:tcPr>
            <w:tcW w:w="7303"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a.合同包内属于节能、环境标志产品的报价总金额：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b.合同包投标总价（报价总金额）：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c.“合同包内属于节能、环境标志产品的报价总金额”占“合同包投标总价（报价总金额）”的比例（以</w:t>
            </w:r>
            <w:r>
              <w:rPr>
                <w:rFonts w:hint="default" w:ascii="Calibri" w:hAnsi="Calibri" w:eastAsia="宋体" w:cs="Calibri"/>
                <w:color w:val="auto"/>
                <w:sz w:val="21"/>
                <w:szCs w:val="21"/>
                <w:highlight w:val="none"/>
              </w:rPr>
              <w:t>%</w:t>
            </w:r>
            <w:r>
              <w:rPr>
                <w:rFonts w:hint="eastAsia" w:ascii="宋体" w:hAnsi="宋体" w:eastAsia="宋体" w:cs="宋体"/>
                <w:color w:val="auto"/>
                <w:sz w:val="21"/>
                <w:szCs w:val="21"/>
                <w:highlight w:val="none"/>
              </w:rPr>
              <w:t>列示）：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r>
    </w:tbl>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1、对节能、环境标志产品计算加分时，只依据投标文件</w:t>
      </w:r>
      <w:r>
        <w:rPr>
          <w:rStyle w:val="14"/>
          <w:rFonts w:hint="eastAsia" w:ascii="宋体" w:hAnsi="宋体" w:eastAsia="宋体" w:cs="宋体"/>
          <w:color w:val="auto"/>
          <w:sz w:val="21"/>
          <w:szCs w:val="21"/>
          <w:highlight w:val="none"/>
        </w:rPr>
        <w:t>“四</w:t>
      </w:r>
      <w:r>
        <w:rPr>
          <w:rStyle w:val="14"/>
          <w:rFonts w:hint="default" w:ascii="Calibri" w:hAnsi="Calibri" w:eastAsia="宋体" w:cs="Calibri"/>
          <w:color w:val="auto"/>
          <w:sz w:val="21"/>
          <w:szCs w:val="21"/>
          <w:highlight w:val="none"/>
        </w:rPr>
        <w:t>-1-</w:t>
      </w:r>
      <w:r>
        <w:rPr>
          <w:rStyle w:val="14"/>
          <w:rFonts w:hint="eastAsia" w:ascii="宋体" w:hAnsi="宋体" w:eastAsia="宋体" w:cs="宋体"/>
          <w:color w:val="auto"/>
          <w:sz w:val="21"/>
          <w:szCs w:val="21"/>
          <w:highlight w:val="none"/>
        </w:rPr>
        <w:t>②优先类节能产品、环境标志产品加分证明材料（加分适用，若有）”。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2、本表以合同包为单位，不同合同包请分别填写；同一合同包请按照其品目号顺序分别填写。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3、具体统计、计算：</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3.1</w:t>
      </w:r>
      <w:r>
        <w:rPr>
          <w:rFonts w:hint="default" w:ascii="Calibri" w:hAnsi="Calibri" w:cs="Calibri"/>
          <w:color w:val="auto"/>
          <w:sz w:val="21"/>
          <w:szCs w:val="21"/>
          <w:highlight w:val="none"/>
        </w:rPr>
        <w:t> </w:t>
      </w:r>
      <w:r>
        <w:rPr>
          <w:rFonts w:hint="eastAsia" w:ascii="宋体" w:hAnsi="宋体" w:eastAsia="宋体" w:cs="宋体"/>
          <w:color w:val="auto"/>
          <w:sz w:val="21"/>
          <w:szCs w:val="21"/>
          <w:highlight w:val="none"/>
        </w:rPr>
        <w:t>若节能、环境标志产品仅是构成投标产品的部件、组件或零件，则该投标产品不享受鼓励优惠政策。同一品目中各认证证书不重复计算加分。强制类节能产品不享受加分。</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3.2计算结果若除不尽，可四舍五入保留到小数点后两位。</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3.3投标人应按照招标文件要求认真统计、计算，否则评标委员会不予认定。</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3.4若无节能、环境标志产品，不填写本表，否则，</w:t>
      </w:r>
      <w:r>
        <w:rPr>
          <w:rStyle w:val="14"/>
          <w:rFonts w:hint="eastAsia" w:ascii="宋体" w:hAnsi="宋体" w:eastAsia="宋体" w:cs="宋体"/>
          <w:color w:val="auto"/>
          <w:sz w:val="21"/>
          <w:szCs w:val="21"/>
          <w:highlight w:val="none"/>
        </w:rPr>
        <w:t>视为提供虚假材料</w:t>
      </w:r>
      <w:r>
        <w:rPr>
          <w:rFonts w:hint="eastAsia" w:ascii="宋体" w:hAnsi="宋体" w:eastAsia="宋体" w:cs="宋体"/>
          <w:color w:val="auto"/>
          <w:sz w:val="21"/>
          <w:szCs w:val="21"/>
          <w:highlight w:val="none"/>
        </w:rPr>
        <w:t>。</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4、纸质投标文件正本中的本表（若有）应为原件。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四-1-②优先类节能产品、环境标志产品证明材料（加分适用，若有）</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Style w:val="14"/>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除招标文件另有规定外，投标人应按照招标文件第二章（表1）第</w:t>
      </w:r>
      <w:r>
        <w:rPr>
          <w:rFonts w:hint="default" w:ascii="Calibri" w:hAnsi="Calibri" w:eastAsia="宋体" w:cs="Calibri"/>
          <w:color w:val="auto"/>
          <w:sz w:val="21"/>
          <w:szCs w:val="21"/>
          <w:highlight w:val="none"/>
        </w:rPr>
        <w:t>13</w:t>
      </w:r>
      <w:r>
        <w:rPr>
          <w:rFonts w:hint="eastAsia" w:ascii="宋体" w:hAnsi="宋体" w:eastAsia="宋体" w:cs="宋体"/>
          <w:color w:val="auto"/>
          <w:sz w:val="21"/>
          <w:szCs w:val="21"/>
          <w:highlight w:val="none"/>
        </w:rPr>
        <w:t>项规定提供相应证明材料。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Fonts w:hint="eastAsia" w:ascii="宋体" w:hAnsi="宋体" w:eastAsia="宋体" w:cs="宋体"/>
          <w:color w:val="auto"/>
          <w:sz w:val="21"/>
          <w:szCs w:val="21"/>
          <w:highlight w:val="none"/>
        </w:rPr>
        <w:t>四</w:t>
      </w:r>
      <w:r>
        <w:rPr>
          <w:rStyle w:val="14"/>
          <w:rFonts w:hint="eastAsia" w:ascii="宋体" w:hAnsi="宋体" w:eastAsia="宋体" w:cs="宋体"/>
          <w:color w:val="auto"/>
          <w:sz w:val="21"/>
          <w:szCs w:val="21"/>
          <w:highlight w:val="none"/>
        </w:rPr>
        <w:t>-2招标文件规定的其他加分证明材料（若有）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若投标人可享受招标文件规定的除</w:t>
      </w:r>
      <w:r>
        <w:rPr>
          <w:rStyle w:val="14"/>
          <w:rFonts w:hint="eastAsia" w:ascii="宋体" w:hAnsi="宋体" w:eastAsia="宋体" w:cs="宋体"/>
          <w:color w:val="auto"/>
          <w:sz w:val="21"/>
          <w:szCs w:val="21"/>
          <w:highlight w:val="none"/>
        </w:rPr>
        <w:t>“优先类节能产品、环境标志产品加分”</w:t>
      </w:r>
      <w:r>
        <w:rPr>
          <w:rFonts w:hint="eastAsia" w:ascii="宋体" w:hAnsi="宋体" w:eastAsia="宋体" w:cs="宋体"/>
          <w:color w:val="auto"/>
          <w:sz w:val="21"/>
          <w:szCs w:val="21"/>
          <w:highlight w:val="none"/>
        </w:rPr>
        <w:t>外的其他加分优惠，则投标人应按照招标文件要求提供相应证明材料。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28"/>
          <w:szCs w:val="28"/>
          <w:highlight w:val="none"/>
        </w:rPr>
        <w:t>封面格式</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48"/>
          <w:szCs w:val="48"/>
          <w:highlight w:val="none"/>
        </w:rPr>
        <w:t>福建省政府采购投标文件</w:t>
      </w:r>
    </w:p>
    <w:p>
      <w:pPr>
        <w:pStyle w:val="11"/>
        <w:keepNext w:val="0"/>
        <w:keepLines w:val="0"/>
        <w:widowControl/>
        <w:suppressLineNumbers w:val="0"/>
        <w:jc w:val="center"/>
        <w:outlineLvl w:val="9"/>
        <w:rPr>
          <w:color w:val="auto"/>
          <w:highlight w:val="none"/>
        </w:rPr>
      </w:pPr>
      <w:r>
        <w:rPr>
          <w:rStyle w:val="14"/>
          <w:rFonts w:hint="eastAsia" w:ascii="宋体" w:hAnsi="宋体" w:eastAsia="宋体" w:cs="宋体"/>
          <w:color w:val="auto"/>
          <w:sz w:val="48"/>
          <w:szCs w:val="48"/>
          <w:highlight w:val="none"/>
        </w:rPr>
        <w:t>（技术商务部分）</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36"/>
          <w:szCs w:val="36"/>
          <w:highlight w:val="none"/>
          <w:u w:val="single"/>
        </w:rPr>
        <w:t>（填写正本或副本）</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项目名称：</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备案编号：</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招标编号：</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ind w:left="0" w:firstLine="1920"/>
        <w:rPr>
          <w:color w:val="auto"/>
          <w:highlight w:val="none"/>
        </w:rPr>
      </w:pPr>
      <w:r>
        <w:rPr>
          <w:rStyle w:val="14"/>
          <w:rFonts w:hint="eastAsia" w:ascii="宋体" w:hAnsi="宋体" w:eastAsia="宋体" w:cs="宋体"/>
          <w:color w:val="auto"/>
          <w:sz w:val="31"/>
          <w:szCs w:val="31"/>
          <w:highlight w:val="none"/>
        </w:rPr>
        <w:t>所投合同包：</w:t>
      </w:r>
      <w:r>
        <w:rPr>
          <w:rStyle w:val="14"/>
          <w:rFonts w:hint="eastAsia" w:ascii="宋体" w:hAnsi="宋体" w:eastAsia="宋体" w:cs="宋体"/>
          <w:color w:val="auto"/>
          <w:sz w:val="31"/>
          <w:szCs w:val="31"/>
          <w:highlight w:val="none"/>
          <w:u w:val="single"/>
        </w:rPr>
        <w:t>（由投标人填写）</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31"/>
          <w:szCs w:val="31"/>
          <w:highlight w:val="none"/>
        </w:rPr>
        <w:t>投标人：</w:t>
      </w:r>
      <w:r>
        <w:rPr>
          <w:rStyle w:val="14"/>
          <w:rFonts w:hint="eastAsia" w:ascii="宋体" w:hAnsi="宋体" w:eastAsia="宋体" w:cs="宋体"/>
          <w:color w:val="auto"/>
          <w:sz w:val="31"/>
          <w:szCs w:val="31"/>
          <w:highlight w:val="none"/>
          <w:u w:val="single"/>
        </w:rPr>
        <w:t>（填写“全称”）</w:t>
      </w:r>
    </w:p>
    <w:p>
      <w:pPr>
        <w:pStyle w:val="11"/>
        <w:keepNext w:val="0"/>
        <w:keepLines w:val="0"/>
        <w:widowControl/>
        <w:suppressLineNumbers w:val="0"/>
        <w:jc w:val="center"/>
        <w:rPr>
          <w:color w:val="auto"/>
          <w:highlight w:val="none"/>
        </w:rPr>
      </w:pPr>
      <w:r>
        <w:rPr>
          <w:rStyle w:val="14"/>
          <w:rFonts w:hint="eastAsia" w:ascii="宋体" w:hAnsi="宋体" w:eastAsia="宋体" w:cs="宋体"/>
          <w:color w:val="auto"/>
          <w:sz w:val="31"/>
          <w:szCs w:val="31"/>
          <w:highlight w:val="none"/>
          <w:u w:val="single"/>
        </w:rPr>
        <w:t>（由投标人填写）</w:t>
      </w:r>
      <w:r>
        <w:rPr>
          <w:rStyle w:val="14"/>
          <w:rFonts w:hint="eastAsia" w:ascii="宋体" w:hAnsi="宋体" w:eastAsia="宋体" w:cs="宋体"/>
          <w:color w:val="auto"/>
          <w:sz w:val="31"/>
          <w:szCs w:val="31"/>
          <w:highlight w:val="none"/>
        </w:rPr>
        <w:t>年</w:t>
      </w:r>
      <w:r>
        <w:rPr>
          <w:rStyle w:val="14"/>
          <w:rFonts w:hint="eastAsia" w:ascii="宋体" w:hAnsi="宋体" w:eastAsia="宋体" w:cs="宋体"/>
          <w:color w:val="auto"/>
          <w:sz w:val="31"/>
          <w:szCs w:val="31"/>
          <w:highlight w:val="none"/>
          <w:u w:val="single"/>
        </w:rPr>
        <w:t>（由投标人填写）</w:t>
      </w:r>
      <w:r>
        <w:rPr>
          <w:rStyle w:val="14"/>
          <w:rFonts w:hint="eastAsia" w:ascii="宋体" w:hAnsi="宋体" w:eastAsia="宋体" w:cs="宋体"/>
          <w:color w:val="auto"/>
          <w:sz w:val="31"/>
          <w:szCs w:val="31"/>
          <w:highlight w:val="none"/>
        </w:rPr>
        <w:t>月</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8"/>
          <w:szCs w:val="28"/>
          <w:highlight w:val="none"/>
        </w:rPr>
        <w:t>索引</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8"/>
          <w:szCs w:val="28"/>
          <w:highlight w:val="none"/>
        </w:rPr>
        <w:t>一、标的说明一览表</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8"/>
          <w:szCs w:val="28"/>
          <w:highlight w:val="none"/>
        </w:rPr>
        <w:t>二、技术和服务要求响应表</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8"/>
          <w:szCs w:val="28"/>
          <w:highlight w:val="none"/>
        </w:rPr>
        <w:t>三、商务条件响应表</w:t>
      </w:r>
    </w:p>
    <w:p>
      <w:pPr>
        <w:pStyle w:val="11"/>
        <w:keepNext w:val="0"/>
        <w:keepLines w:val="0"/>
        <w:widowControl/>
        <w:suppressLineNumbers w:val="0"/>
        <w:outlineLvl w:val="9"/>
        <w:rPr>
          <w:color w:val="auto"/>
          <w:highlight w:val="none"/>
        </w:rPr>
      </w:pPr>
      <w:r>
        <w:rPr>
          <w:rFonts w:hint="eastAsia" w:ascii="宋体" w:hAnsi="宋体" w:eastAsia="宋体" w:cs="宋体"/>
          <w:color w:val="auto"/>
          <w:sz w:val="28"/>
          <w:szCs w:val="28"/>
          <w:highlight w:val="none"/>
        </w:rPr>
        <w:t>四、投标人提交的其他资料（若有）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技术商务部分中不得出现报价部分的全部或部分的投标报价信息（或组成资料），否则</w:t>
      </w:r>
      <w:r>
        <w:rPr>
          <w:rStyle w:val="14"/>
          <w:rFonts w:hint="eastAsia" w:ascii="宋体" w:hAnsi="宋体" w:eastAsia="宋体" w:cs="宋体"/>
          <w:color w:val="auto"/>
          <w:sz w:val="21"/>
          <w:szCs w:val="21"/>
          <w:highlight w:val="none"/>
        </w:rPr>
        <w:t>符合性审查不合格</w:t>
      </w:r>
      <w:r>
        <w:rPr>
          <w:rFonts w:hint="eastAsia" w:ascii="宋体" w:hAnsi="宋体" w:eastAsia="宋体" w:cs="宋体"/>
          <w:color w:val="auto"/>
          <w:sz w:val="21"/>
          <w:szCs w:val="21"/>
          <w:highlight w:val="none"/>
        </w:rPr>
        <w:t>。</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ind w:left="0" w:firstLine="42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一、标的说明一览表</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tbl>
      <w:tblPr>
        <w:tblStyle w:val="12"/>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79"/>
        <w:gridCol w:w="869"/>
        <w:gridCol w:w="1666"/>
        <w:gridCol w:w="865"/>
        <w:gridCol w:w="1137"/>
        <w:gridCol w:w="1137"/>
        <w:gridCol w:w="18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79"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合同包</w:t>
            </w:r>
          </w:p>
        </w:tc>
        <w:tc>
          <w:tcPr>
            <w:tcW w:w="869"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品目号</w:t>
            </w:r>
          </w:p>
        </w:tc>
        <w:tc>
          <w:tcPr>
            <w:tcW w:w="1666"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投标标的</w:t>
            </w:r>
          </w:p>
        </w:tc>
        <w:tc>
          <w:tcPr>
            <w:tcW w:w="865"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数量</w:t>
            </w:r>
          </w:p>
        </w:tc>
        <w:tc>
          <w:tcPr>
            <w:tcW w:w="1137"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规格</w:t>
            </w:r>
          </w:p>
        </w:tc>
        <w:tc>
          <w:tcPr>
            <w:tcW w:w="1137"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来源地</w:t>
            </w:r>
          </w:p>
        </w:tc>
        <w:tc>
          <w:tcPr>
            <w:tcW w:w="1867"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w:t>
            </w:r>
          </w:p>
        </w:tc>
        <w:tc>
          <w:tcPr>
            <w:tcW w:w="869"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*-1</w:t>
            </w:r>
          </w:p>
        </w:tc>
        <w:tc>
          <w:tcPr>
            <w:tcW w:w="166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6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79"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869"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default" w:ascii="Calibri" w:hAnsi="Calibri" w:cs="Calibri"/>
                <w:color w:val="auto"/>
                <w:sz w:val="21"/>
                <w:szCs w:val="21"/>
                <w:highlight w:val="none"/>
              </w:rPr>
              <w:t>…</w:t>
            </w:r>
          </w:p>
        </w:tc>
        <w:tc>
          <w:tcPr>
            <w:tcW w:w="166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6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9"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default" w:ascii="Calibri" w:hAnsi="Calibri" w:cs="Calibri"/>
                <w:color w:val="auto"/>
                <w:sz w:val="21"/>
                <w:szCs w:val="21"/>
                <w:highlight w:val="none"/>
              </w:rPr>
              <w:t>…</w:t>
            </w:r>
          </w:p>
        </w:tc>
        <w:tc>
          <w:tcPr>
            <w:tcW w:w="86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66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6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bl>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1、本表应按照下列规定填写：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1.1“合同包”、“品目号”、“投标标的”及“数量”应与招标文件《采购标的一览表》中的有关内容（“合同包”、“品目号”、“采购标的”及“数量”）保持一致。</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1.2“投标标的”为货物的：</w:t>
      </w:r>
      <w:r>
        <w:rPr>
          <w:rStyle w:val="14"/>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14"/>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应填写货物的原产地。</w:t>
      </w:r>
      <w:r>
        <w:rPr>
          <w:rStyle w:val="14"/>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1.3“投标标的”为服务的：</w:t>
      </w:r>
      <w:r>
        <w:rPr>
          <w:rStyle w:val="14"/>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14"/>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应填写服务提供者的所在地。</w:t>
      </w:r>
      <w:r>
        <w:rPr>
          <w:rStyle w:val="14"/>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rPr>
        <w:t>项下应填写关于服务标准所涵盖的具体项目或内容的说明等。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2、投标人需要说明的内容若需特殊表达，应先在本表中进行相应说明，再另页应答，否则</w:t>
      </w:r>
      <w:r>
        <w:rPr>
          <w:rStyle w:val="14"/>
          <w:rFonts w:hint="eastAsia" w:ascii="宋体" w:hAnsi="宋体" w:eastAsia="宋体" w:cs="宋体"/>
          <w:color w:val="auto"/>
          <w:sz w:val="21"/>
          <w:szCs w:val="21"/>
          <w:highlight w:val="none"/>
        </w:rPr>
        <w:t>投标无效</w:t>
      </w:r>
      <w:r>
        <w:rPr>
          <w:rFonts w:hint="eastAsia" w:ascii="宋体" w:hAnsi="宋体" w:eastAsia="宋体" w:cs="宋体"/>
          <w:color w:val="auto"/>
          <w:sz w:val="21"/>
          <w:szCs w:val="21"/>
          <w:highlight w:val="none"/>
        </w:rPr>
        <w:t>。</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3、投标文件中涉及</w:t>
      </w:r>
      <w:r>
        <w:rPr>
          <w:rStyle w:val="14"/>
          <w:rFonts w:hint="eastAsia" w:ascii="宋体" w:hAnsi="宋体" w:eastAsia="宋体" w:cs="宋体"/>
          <w:color w:val="auto"/>
          <w:sz w:val="21"/>
          <w:szCs w:val="21"/>
          <w:highlight w:val="none"/>
        </w:rPr>
        <w:t>“投标标的”、“数量”、“规格”、“来源地”</w:t>
      </w:r>
      <w:r>
        <w:rPr>
          <w:rFonts w:hint="eastAsia" w:ascii="宋体" w:hAnsi="宋体" w:eastAsia="宋体" w:cs="宋体"/>
          <w:color w:val="auto"/>
          <w:sz w:val="21"/>
          <w:szCs w:val="21"/>
          <w:highlight w:val="none"/>
        </w:rPr>
        <w:t>的内容若不一致，</w:t>
      </w:r>
      <w:r>
        <w:rPr>
          <w:rStyle w:val="14"/>
          <w:rFonts w:hint="eastAsia" w:ascii="宋体" w:hAnsi="宋体" w:eastAsia="宋体" w:cs="宋体"/>
          <w:color w:val="auto"/>
          <w:sz w:val="21"/>
          <w:szCs w:val="21"/>
          <w:highlight w:val="none"/>
        </w:rPr>
        <w:t>应以本表为准</w:t>
      </w:r>
      <w:r>
        <w:rPr>
          <w:rFonts w:hint="eastAsia" w:ascii="宋体" w:hAnsi="宋体" w:eastAsia="宋体" w:cs="宋体"/>
          <w:color w:val="auto"/>
          <w:sz w:val="21"/>
          <w:szCs w:val="21"/>
          <w:highlight w:val="none"/>
        </w:rPr>
        <w:t>。</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4、纸质投标文件正本中的本表应为原件。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Style w:val="14"/>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二、技术和服务要求响应表</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tbl>
      <w:tblPr>
        <w:tblStyle w:val="12"/>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5" w:hRule="atLeast"/>
          <w:tblCellSpacing w:w="15" w:type="dxa"/>
        </w:trPr>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合同包</w:t>
            </w:r>
          </w:p>
        </w:tc>
        <w:tc>
          <w:tcPr>
            <w:tcW w:w="876"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品目号</w:t>
            </w:r>
          </w:p>
        </w:tc>
        <w:tc>
          <w:tcPr>
            <w:tcW w:w="2927"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技术和服务要求</w:t>
            </w:r>
          </w:p>
        </w:tc>
        <w:tc>
          <w:tcPr>
            <w:tcW w:w="1834"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投标响应</w:t>
            </w:r>
          </w:p>
        </w:tc>
        <w:tc>
          <w:tcPr>
            <w:tcW w:w="1893"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9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w:t>
            </w:r>
          </w:p>
        </w:tc>
        <w:tc>
          <w:tcPr>
            <w:tcW w:w="876"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*-1</w:t>
            </w:r>
          </w:p>
        </w:tc>
        <w:tc>
          <w:tcPr>
            <w:tcW w:w="292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34"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9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9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876"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default" w:ascii="Calibri" w:hAnsi="Calibri" w:cs="Calibri"/>
                <w:color w:val="auto"/>
                <w:sz w:val="21"/>
                <w:szCs w:val="21"/>
                <w:highlight w:val="none"/>
              </w:rPr>
              <w:t>…</w:t>
            </w:r>
          </w:p>
        </w:tc>
        <w:tc>
          <w:tcPr>
            <w:tcW w:w="292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34"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9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default" w:ascii="Calibri" w:hAnsi="Calibri" w:cs="Calibri"/>
                <w:color w:val="auto"/>
                <w:sz w:val="21"/>
                <w:szCs w:val="21"/>
                <w:highlight w:val="none"/>
              </w:rPr>
              <w:t>…</w:t>
            </w:r>
          </w:p>
        </w:tc>
        <w:tc>
          <w:tcPr>
            <w:tcW w:w="8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292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83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893"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bl>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1、本表应按照下列规定填写：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1.1“技术和服务要求”项下填写的内容应与招标文件第五章“技术和服务要求”的内容保持一致。</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1.2“投标响应”项下应填写具体的响应内容并与“技术和服务要求”项下填写的内容逐项对应；对“技术和服务要求”项下涉及“≥或＞”、“≤或＜”及某个区间值范围内的内容，应填写具体的数值。</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    另页应答，否则</w:t>
      </w:r>
      <w:r>
        <w:rPr>
          <w:rStyle w:val="14"/>
          <w:rFonts w:hint="eastAsia" w:ascii="宋体" w:hAnsi="宋体" w:eastAsia="宋体" w:cs="宋体"/>
          <w:color w:val="auto"/>
          <w:sz w:val="21"/>
          <w:szCs w:val="21"/>
          <w:highlight w:val="none"/>
        </w:rPr>
        <w:t>投标无效</w:t>
      </w:r>
      <w:r>
        <w:rPr>
          <w:rFonts w:hint="eastAsia" w:ascii="宋体" w:hAnsi="宋体" w:eastAsia="宋体" w:cs="宋体"/>
          <w:color w:val="auto"/>
          <w:sz w:val="21"/>
          <w:szCs w:val="21"/>
          <w:highlight w:val="none"/>
        </w:rPr>
        <w:t>。</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3、纸质投标文件正本中的本表应为原件。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default" w:ascii="Calibri" w:hAnsi="Calibri" w:cs="Calibri"/>
          <w:color w:val="auto"/>
          <w:sz w:val="21"/>
          <w:szCs w:val="21"/>
          <w:highlight w:val="none"/>
        </w:rPr>
        <w:br w:type="textWrapping"/>
      </w:r>
      <w:r>
        <w:rPr>
          <w:rStyle w:val="14"/>
          <w:rFonts w:hint="eastAsia" w:ascii="宋体" w:hAnsi="宋体" w:eastAsia="宋体" w:cs="宋体"/>
          <w:color w:val="auto"/>
          <w:sz w:val="21"/>
          <w:szCs w:val="21"/>
          <w:highlight w:val="none"/>
        </w:rPr>
        <w:t>三、商务条件响应表</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tbl>
      <w:tblPr>
        <w:tblStyle w:val="12"/>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合同包</w:t>
            </w:r>
          </w:p>
        </w:tc>
        <w:tc>
          <w:tcPr>
            <w:tcW w:w="876"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品目号</w:t>
            </w:r>
          </w:p>
        </w:tc>
        <w:tc>
          <w:tcPr>
            <w:tcW w:w="2927"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商务条件</w:t>
            </w:r>
          </w:p>
        </w:tc>
        <w:tc>
          <w:tcPr>
            <w:tcW w:w="1834"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投标响应</w:t>
            </w:r>
          </w:p>
        </w:tc>
        <w:tc>
          <w:tcPr>
            <w:tcW w:w="1893"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9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w:t>
            </w:r>
          </w:p>
        </w:tc>
        <w:tc>
          <w:tcPr>
            <w:tcW w:w="876"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eastAsia" w:ascii="宋体" w:hAnsi="宋体" w:eastAsia="宋体" w:cs="宋体"/>
                <w:color w:val="auto"/>
                <w:sz w:val="21"/>
                <w:szCs w:val="21"/>
                <w:highlight w:val="none"/>
              </w:rPr>
              <w:t>*-1</w:t>
            </w:r>
          </w:p>
        </w:tc>
        <w:tc>
          <w:tcPr>
            <w:tcW w:w="292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34"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9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9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876"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default" w:ascii="Calibri" w:hAnsi="Calibri" w:cs="Calibri"/>
                <w:color w:val="auto"/>
                <w:sz w:val="21"/>
                <w:szCs w:val="21"/>
                <w:highlight w:val="none"/>
              </w:rPr>
              <w:t>…</w:t>
            </w:r>
          </w:p>
        </w:tc>
        <w:tc>
          <w:tcPr>
            <w:tcW w:w="292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34"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9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11"/>
              <w:keepNext w:val="0"/>
              <w:keepLines w:val="0"/>
              <w:widowControl/>
              <w:suppressLineNumbers w:val="0"/>
              <w:jc w:val="center"/>
              <w:rPr>
                <w:color w:val="auto"/>
                <w:highlight w:val="none"/>
              </w:rPr>
            </w:pPr>
            <w:r>
              <w:rPr>
                <w:rFonts w:hint="default" w:ascii="Calibri" w:hAnsi="Calibri" w:cs="Calibri"/>
                <w:color w:val="auto"/>
                <w:sz w:val="21"/>
                <w:szCs w:val="21"/>
                <w:highlight w:val="none"/>
              </w:rPr>
              <w:t>…</w:t>
            </w:r>
          </w:p>
        </w:tc>
        <w:tc>
          <w:tcPr>
            <w:tcW w:w="87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292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83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893"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bl>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1、本表应按照下列规定填写：</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1.1“商务条件”项下填写的内容应与招标文件第五章“商务条件”的内容保持一致。</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1.2“投标响应”项下应填写具体的响应内容并与“商务条件”项下填写的内容逐项对应；对“商务条件”项下涉及“≥或＞”、“≤或＜”及某个区间值范围内的内容，应填写具体的数值。</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2、投标人需要说明的内容若需特殊表达，应先在本表中进行相应说明，再另页应答，否则</w:t>
      </w:r>
      <w:r>
        <w:rPr>
          <w:rStyle w:val="14"/>
          <w:rFonts w:hint="eastAsia" w:ascii="宋体" w:hAnsi="宋体" w:eastAsia="宋体" w:cs="宋体"/>
          <w:color w:val="auto"/>
          <w:sz w:val="21"/>
          <w:szCs w:val="21"/>
          <w:highlight w:val="none"/>
        </w:rPr>
        <w:t>投标无效</w:t>
      </w:r>
      <w:r>
        <w:rPr>
          <w:rFonts w:hint="eastAsia" w:ascii="宋体" w:hAnsi="宋体" w:eastAsia="宋体" w:cs="宋体"/>
          <w:color w:val="auto"/>
          <w:sz w:val="21"/>
          <w:szCs w:val="21"/>
          <w:highlight w:val="none"/>
        </w:rPr>
        <w:t>。</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3、纸质投标文件正本中的本表应为原件。</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br w:type="textWrapping"/>
      </w:r>
      <w:r>
        <w:rPr>
          <w:rStyle w:val="14"/>
          <w:rFonts w:hint="eastAsia" w:ascii="宋体" w:hAnsi="宋体" w:eastAsia="宋体" w:cs="宋体"/>
          <w:color w:val="auto"/>
          <w:sz w:val="21"/>
          <w:szCs w:val="21"/>
          <w:highlight w:val="none"/>
        </w:rPr>
        <w:t>四、投标人提交的其他资料（若有）</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jc w:val="center"/>
        <w:outlineLvl w:val="9"/>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1、招标文件要求提交的除</w:t>
      </w:r>
      <w:r>
        <w:rPr>
          <w:rStyle w:val="14"/>
          <w:rFonts w:hint="eastAsia" w:ascii="宋体" w:hAnsi="宋体" w:eastAsia="宋体" w:cs="宋体"/>
          <w:color w:val="auto"/>
          <w:sz w:val="21"/>
          <w:szCs w:val="21"/>
          <w:highlight w:val="none"/>
        </w:rPr>
        <w:t>“资格及资信证明部分”、“报价部分”</w:t>
      </w:r>
      <w:r>
        <w:rPr>
          <w:rFonts w:hint="eastAsia" w:ascii="宋体" w:hAnsi="宋体" w:eastAsia="宋体" w:cs="宋体"/>
          <w:color w:val="auto"/>
          <w:sz w:val="21"/>
          <w:szCs w:val="21"/>
          <w:highlight w:val="none"/>
        </w:rPr>
        <w:t>外的其他证明材料或资料加盖投标人的单位公章后应在此项下提交。</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2、招标文件要求投标人提供方案（包括但不限于：组织、实施、技术、服务方案等）的，投标人应在此项下提交。</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3、除招标文件另有规定外，投标人认为需要提交的其他证明材料或资料加盖投标人的单位公章后应在此项下提交。</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keepNext w:val="0"/>
        <w:keepLines w:val="0"/>
        <w:widowControl/>
        <w:suppressLineNumbers w:val="0"/>
        <w:rPr>
          <w:color w:val="auto"/>
          <w:highlight w:val="none"/>
        </w:rPr>
      </w:pPr>
      <w:r>
        <w:rPr>
          <w:color w:val="auto"/>
          <w:highlight w:val="none"/>
        </w:rPr>
        <w:t>采购文件相关附件</w:t>
      </w:r>
    </w:p>
    <w:p>
      <w:pPr>
        <w:keepNext w:val="0"/>
        <w:keepLines w:val="0"/>
        <w:widowControl/>
        <w:suppressLineNumbers w:val="0"/>
        <w:jc w:val="left"/>
        <w:rPr>
          <w:color w:val="auto"/>
          <w:highlight w:val="none"/>
        </w:rPr>
      </w:pPr>
      <w:r>
        <w:rPr>
          <w:rFonts w:hint="default" w:ascii="Calibri" w:hAnsi="Calibri" w:eastAsia="宋体" w:cs="Calibri"/>
          <w:color w:val="auto"/>
          <w:spacing w:val="0"/>
          <w:kern w:val="0"/>
          <w:sz w:val="21"/>
          <w:szCs w:val="21"/>
          <w:highlight w:val="none"/>
          <w:lang w:val="en-US" w:eastAsia="zh-CN" w:bidi="ar"/>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11"/>
        <w:keepNext w:val="0"/>
        <w:keepLines w:val="0"/>
        <w:widowControl/>
        <w:suppressLineNumbers w:val="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rPr>
          <w:color w:val="auto"/>
          <w:highlight w:val="none"/>
        </w:rPr>
      </w:pPr>
    </w:p>
    <w:p>
      <w:pPr>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Ming Li U">
    <w:altName w:val="宋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3C5B"/>
    <w:rsid w:val="07F41CF0"/>
    <w:rsid w:val="0A2E47AD"/>
    <w:rsid w:val="0A554BCC"/>
    <w:rsid w:val="0C4B3495"/>
    <w:rsid w:val="0CDC1112"/>
    <w:rsid w:val="10991687"/>
    <w:rsid w:val="10C04E65"/>
    <w:rsid w:val="11BD4FC4"/>
    <w:rsid w:val="12182AD2"/>
    <w:rsid w:val="129B74C5"/>
    <w:rsid w:val="1491050A"/>
    <w:rsid w:val="1536069F"/>
    <w:rsid w:val="18381785"/>
    <w:rsid w:val="1BB27AA1"/>
    <w:rsid w:val="1D9F6F8D"/>
    <w:rsid w:val="1FFF3A67"/>
    <w:rsid w:val="21316D83"/>
    <w:rsid w:val="213E686A"/>
    <w:rsid w:val="22A41C44"/>
    <w:rsid w:val="237733D9"/>
    <w:rsid w:val="2463156D"/>
    <w:rsid w:val="29F21453"/>
    <w:rsid w:val="2B896D00"/>
    <w:rsid w:val="2E0431F1"/>
    <w:rsid w:val="2E7F7F70"/>
    <w:rsid w:val="2EAA4FDC"/>
    <w:rsid w:val="34442108"/>
    <w:rsid w:val="36415127"/>
    <w:rsid w:val="372A4C0C"/>
    <w:rsid w:val="39A1146E"/>
    <w:rsid w:val="3EA72AFB"/>
    <w:rsid w:val="41943603"/>
    <w:rsid w:val="42214938"/>
    <w:rsid w:val="434D5175"/>
    <w:rsid w:val="44242E0C"/>
    <w:rsid w:val="47EF6FFC"/>
    <w:rsid w:val="4A7B619D"/>
    <w:rsid w:val="4BB148FD"/>
    <w:rsid w:val="4D830A74"/>
    <w:rsid w:val="5138589D"/>
    <w:rsid w:val="542461CE"/>
    <w:rsid w:val="55AB6176"/>
    <w:rsid w:val="5A5F4374"/>
    <w:rsid w:val="5AEF09E5"/>
    <w:rsid w:val="5B090E44"/>
    <w:rsid w:val="5BA81880"/>
    <w:rsid w:val="5CA729BF"/>
    <w:rsid w:val="606C05CE"/>
    <w:rsid w:val="608E6E0F"/>
    <w:rsid w:val="68394870"/>
    <w:rsid w:val="69755D9C"/>
    <w:rsid w:val="6B3C051D"/>
    <w:rsid w:val="6CB4244E"/>
    <w:rsid w:val="6DC90B17"/>
    <w:rsid w:val="6EAC406C"/>
    <w:rsid w:val="6FB444ED"/>
    <w:rsid w:val="731359B6"/>
    <w:rsid w:val="771B12D4"/>
    <w:rsid w:val="79482461"/>
    <w:rsid w:val="799A18E4"/>
    <w:rsid w:val="7B893402"/>
    <w:rsid w:val="7DD415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3"/>
    <w:next w:val="1"/>
    <w:link w:val="16"/>
    <w:unhideWhenUsed/>
    <w:qFormat/>
    <w:uiPriority w:val="0"/>
    <w:pPr>
      <w:keepNext/>
      <w:keepLines/>
      <w:spacing w:before="260" w:beforeLines="0" w:beforeAutospacing="0" w:after="260" w:afterLines="0" w:afterAutospacing="0" w:line="240" w:lineRule="auto"/>
      <w:jc w:val="left"/>
      <w:outlineLvl w:val="1"/>
    </w:pPr>
    <w:rPr>
      <w:rFonts w:ascii="Arial" w:hAnsi="Arial" w:eastAsia="宋体" w:cs="宋体"/>
      <w:bCs/>
      <w:sz w:val="32"/>
      <w:szCs w:val="32"/>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widowControl/>
      <w:spacing w:before="25" w:after="25"/>
      <w:jc w:val="left"/>
    </w:pPr>
    <w:rPr>
      <w:rFonts w:ascii="Times" w:hAnsi="Times"/>
      <w:bCs/>
      <w:spacing w:val="10"/>
      <w:kern w:val="0"/>
      <w:sz w:val="24"/>
      <w:szCs w:val="20"/>
    </w:rPr>
  </w:style>
  <w:style w:type="paragraph" w:styleId="6">
    <w:name w:val="Normal Indent"/>
    <w:basedOn w:val="1"/>
    <w:qFormat/>
    <w:uiPriority w:val="0"/>
    <w:pPr>
      <w:ind w:firstLine="420"/>
    </w:pPr>
    <w:rPr>
      <w:rFonts w:ascii="黑体" w:hAnsi="黑体" w:eastAsia="Arial Narrow"/>
      <w:szCs w:val="20"/>
    </w:rPr>
  </w:style>
  <w:style w:type="paragraph" w:styleId="7">
    <w:name w:val="annotation text"/>
    <w:basedOn w:val="1"/>
    <w:qFormat/>
    <w:uiPriority w:val="0"/>
    <w:pPr>
      <w:jc w:val="left"/>
    </w:pPr>
  </w:style>
  <w:style w:type="paragraph" w:styleId="8">
    <w:name w:val="Body Text Indent"/>
    <w:basedOn w:val="1"/>
    <w:qFormat/>
    <w:uiPriority w:val="99"/>
    <w:pPr>
      <w:spacing w:line="360" w:lineRule="auto"/>
      <w:ind w:firstLine="525"/>
    </w:pPr>
    <w:rPr>
      <w:rFonts w:ascii="Arial Narrow" w:hAnsi="Arial Narrow"/>
      <w:kern w:val="0"/>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标题 2 Char"/>
    <w:link w:val="4"/>
    <w:qFormat/>
    <w:uiPriority w:val="0"/>
    <w:rPr>
      <w:rFonts w:ascii="Arial" w:hAnsi="Arial" w:eastAsia="宋体" w:cs="宋体"/>
      <w:bCs/>
      <w:sz w:val="32"/>
      <w:szCs w:val="32"/>
    </w:rPr>
  </w:style>
  <w:style w:type="paragraph" w:customStyle="1" w:styleId="17">
    <w:name w:val="Default"/>
    <w:unhideWhenUsed/>
    <w:qFormat/>
    <w:uiPriority w:val="99"/>
    <w:pPr>
      <w:widowControl w:val="0"/>
      <w:autoSpaceDE w:val="0"/>
      <w:autoSpaceDN w:val="0"/>
      <w:adjustRightInd w:val="0"/>
      <w:spacing w:beforeLines="0" w:afterLines="0"/>
    </w:pPr>
    <w:rPr>
      <w:rFonts w:hint="eastAsia" w:ascii="Ming Li U" w:hAnsi="Ming Li U" w:eastAsia="Ming Li U" w:cs="Times New Roman"/>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sky</dc:creator>
  <cp:lastModifiedBy>Administrator</cp:lastModifiedBy>
  <dcterms:modified xsi:type="dcterms:W3CDTF">2022-03-17T03:33:25Z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63A8E68094CB4E24AB0853DC459DCCEA</vt:lpwstr>
  </property>
</Properties>
</file>