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附件：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i w:val="0"/>
          <w:iCs w:val="0"/>
          <w:caps w:val="0"/>
          <w:color w:val="333333"/>
          <w:spacing w:val="0"/>
          <w:sz w:val="44"/>
          <w:szCs w:val="44"/>
          <w:shd w:val="clear" w:fill="FFFFFF"/>
        </w:rPr>
        <w:t>食堂运营管理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i w:val="0"/>
          <w:iCs w:val="0"/>
          <w:caps w:val="0"/>
          <w:color w:val="333333"/>
          <w:spacing w:val="0"/>
          <w:sz w:val="44"/>
          <w:szCs w:val="44"/>
          <w:shd w:val="clear" w:fill="FFFFFF"/>
          <w:lang w:val="en-US" w:eastAsia="zh-CN"/>
        </w:rPr>
        <w:t>基础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i w:val="0"/>
          <w:iCs w:val="0"/>
          <w:caps w:val="0"/>
          <w:color w:val="333333"/>
          <w:spacing w:val="0"/>
          <w:sz w:val="44"/>
          <w:szCs w:val="44"/>
          <w:shd w:val="clear" w:fill="FFFFFF"/>
        </w:rPr>
        <w:t>服务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lang w:val="en-US" w:eastAsia="zh-CN"/>
        </w:rPr>
        <w:t>需求方案表</w:t>
      </w:r>
    </w:p>
    <w:tbl>
      <w:tblPr>
        <w:tblStyle w:val="7"/>
        <w:tblW w:w="8726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72"/>
        <w:gridCol w:w="6454"/>
      </w:tblGrid>
      <w:tr>
        <w:trPr>
          <w:trHeight w:val="510" w:hRule="atLeast"/>
          <w:jc w:val="center"/>
        </w:trPr>
        <w:tc>
          <w:tcPr>
            <w:tcW w:w="22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20" w:lineRule="exact"/>
              <w:jc w:val="center"/>
              <w:outlineLvl w:val="0"/>
              <w:rPr>
                <w:rFonts w:ascii="仿宋_GB2312" w:hAnsi="仿宋_GB2312" w:eastAsia="仿宋_GB2312" w:cs="仿宋_GB2312"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bCs/>
                <w:color w:val="000000"/>
                <w:sz w:val="28"/>
                <w:szCs w:val="28"/>
              </w:rPr>
              <w:t>项目名称</w:t>
            </w:r>
          </w:p>
        </w:tc>
        <w:tc>
          <w:tcPr>
            <w:tcW w:w="64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520" w:lineRule="exact"/>
              <w:jc w:val="both"/>
              <w:outlineLvl w:val="0"/>
              <w:rPr>
                <w:rFonts w:ascii="仿宋_GB2312" w:hAnsi="仿宋_GB2312" w:eastAsia="仿宋_GB2312" w:cs="仿宋_GB2312"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bCs/>
                <w:color w:val="000000"/>
                <w:spacing w:val="-23"/>
                <w:sz w:val="30"/>
                <w:szCs w:val="30"/>
                <w:lang w:val="en-US" w:eastAsia="zh-CN"/>
              </w:rPr>
              <w:t>台江区行政服务中心管委会2023年度食堂运营管理服务</w:t>
            </w:r>
          </w:p>
        </w:tc>
      </w:tr>
      <w:tr>
        <w:trPr>
          <w:trHeight w:val="510" w:hRule="atLeast"/>
          <w:jc w:val="center"/>
        </w:trPr>
        <w:tc>
          <w:tcPr>
            <w:tcW w:w="22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20" w:lineRule="exact"/>
              <w:jc w:val="center"/>
              <w:outlineLvl w:val="0"/>
              <w:rPr>
                <w:rFonts w:ascii="仿宋_GB2312" w:hAnsi="仿宋_GB2312" w:eastAsia="仿宋_GB2312" w:cs="仿宋_GB2312"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bCs/>
                <w:color w:val="000000"/>
                <w:sz w:val="28"/>
                <w:szCs w:val="28"/>
              </w:rPr>
              <w:t>服务范围</w:t>
            </w:r>
          </w:p>
        </w:tc>
        <w:tc>
          <w:tcPr>
            <w:tcW w:w="64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left"/>
              <w:textAlignment w:val="auto"/>
              <w:rPr>
                <w:rFonts w:ascii="仿宋_GB2312" w:hAnsi="仿宋_GB2312" w:eastAsia="仿宋_GB2312" w:cs="仿宋_GB2312"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bCs/>
                <w:color w:val="000000"/>
                <w:sz w:val="28"/>
                <w:szCs w:val="28"/>
                <w:lang w:val="en-US" w:eastAsia="zh-CN"/>
              </w:rPr>
              <w:t>台江区行政服务中心管委会</w:t>
            </w:r>
            <w:r>
              <w:rPr>
                <w:rFonts w:hint="eastAsia" w:ascii="仿宋_GB2312" w:hAnsi="仿宋_GB2312" w:eastAsia="仿宋_GB2312" w:cs="仿宋_GB2312"/>
                <w:bCs/>
                <w:color w:val="000000"/>
                <w:sz w:val="28"/>
                <w:szCs w:val="28"/>
              </w:rPr>
              <w:t>食堂位于</w:t>
            </w:r>
            <w:r>
              <w:rPr>
                <w:rFonts w:hint="eastAsia" w:ascii="仿宋_GB2312" w:hAnsi="仿宋_GB2312" w:eastAsia="仿宋_GB2312" w:cs="仿宋_GB2312"/>
                <w:bCs/>
                <w:color w:val="000000"/>
                <w:sz w:val="28"/>
                <w:szCs w:val="28"/>
                <w:lang w:val="en-US" w:eastAsia="zh-CN"/>
              </w:rPr>
              <w:t>台江区儿童公园路101号</w:t>
            </w:r>
            <w:r>
              <w:rPr>
                <w:rFonts w:hint="eastAsia" w:ascii="仿宋_GB2312" w:hAnsi="仿宋_GB2312" w:eastAsia="仿宋_GB2312" w:cs="仿宋_GB2312"/>
                <w:bCs/>
                <w:color w:val="000000"/>
                <w:sz w:val="28"/>
                <w:szCs w:val="28"/>
              </w:rPr>
              <w:t>办公楼</w:t>
            </w:r>
            <w:r>
              <w:rPr>
                <w:rFonts w:hint="eastAsia" w:ascii="仿宋_GB2312" w:hAnsi="仿宋_GB2312" w:eastAsia="仿宋_GB2312" w:cs="仿宋_GB2312"/>
                <w:bCs/>
                <w:color w:val="000000"/>
                <w:sz w:val="28"/>
                <w:szCs w:val="28"/>
                <w:lang w:val="en-US" w:eastAsia="zh-CN"/>
              </w:rPr>
              <w:t>3</w:t>
            </w:r>
            <w:r>
              <w:rPr>
                <w:rFonts w:hint="eastAsia" w:ascii="仿宋_GB2312" w:hAnsi="仿宋_GB2312" w:eastAsia="仿宋_GB2312" w:cs="仿宋_GB2312"/>
                <w:bCs/>
                <w:color w:val="000000"/>
                <w:sz w:val="28"/>
                <w:szCs w:val="28"/>
              </w:rPr>
              <w:t>楼，配备食堂相关设备设施，就餐职工约</w:t>
            </w:r>
            <w:r>
              <w:rPr>
                <w:rFonts w:hint="eastAsia" w:ascii="仿宋_GB2312" w:hAnsi="仿宋_GB2312" w:eastAsia="仿宋_GB2312" w:cs="仿宋_GB2312"/>
                <w:bCs/>
                <w:color w:val="000000"/>
                <w:sz w:val="28"/>
                <w:szCs w:val="28"/>
                <w:lang w:val="en-US" w:eastAsia="zh-CN"/>
              </w:rPr>
              <w:t>100</w:t>
            </w:r>
            <w:r>
              <w:rPr>
                <w:rFonts w:hint="eastAsia" w:ascii="仿宋_GB2312" w:hAnsi="仿宋_GB2312" w:eastAsia="仿宋_GB2312" w:cs="仿宋_GB2312"/>
                <w:bCs/>
                <w:color w:val="000000"/>
                <w:sz w:val="28"/>
                <w:szCs w:val="28"/>
              </w:rPr>
              <w:t>人。服务单位按照</w:t>
            </w:r>
            <w:r>
              <w:rPr>
                <w:rFonts w:hint="eastAsia" w:ascii="仿宋_GB2312" w:hAnsi="仿宋_GB2312" w:eastAsia="仿宋_GB2312" w:cs="仿宋_GB2312"/>
                <w:bCs/>
                <w:color w:val="000000"/>
                <w:sz w:val="28"/>
                <w:szCs w:val="28"/>
                <w:lang w:val="en-US" w:eastAsia="zh-CN"/>
              </w:rPr>
              <w:t>台江区行政服务中心管委会</w:t>
            </w:r>
            <w:r>
              <w:rPr>
                <w:rFonts w:hint="eastAsia" w:ascii="仿宋_GB2312" w:hAnsi="仿宋_GB2312" w:eastAsia="仿宋_GB2312" w:cs="仿宋_GB2312"/>
                <w:bCs/>
                <w:color w:val="000000"/>
                <w:sz w:val="28"/>
                <w:szCs w:val="28"/>
              </w:rPr>
              <w:t>提供定点就餐场地，派厨师团队到食堂制作早餐、午餐，米、面、粮、油、肉、调味品、蔬菜等原辅料由</w:t>
            </w:r>
            <w:r>
              <w:rPr>
                <w:rFonts w:hint="eastAsia" w:ascii="仿宋_GB2312" w:hAnsi="仿宋_GB2312" w:eastAsia="仿宋_GB2312" w:cs="仿宋_GB2312"/>
                <w:bCs/>
                <w:color w:val="000000"/>
                <w:sz w:val="28"/>
                <w:szCs w:val="28"/>
                <w:lang w:val="en-US" w:eastAsia="zh-CN"/>
              </w:rPr>
              <w:t>供应商</w:t>
            </w:r>
            <w:r>
              <w:rPr>
                <w:rFonts w:hint="eastAsia" w:ascii="仿宋_GB2312" w:hAnsi="仿宋_GB2312" w:eastAsia="仿宋_GB2312" w:cs="仿宋_GB2312"/>
                <w:bCs/>
                <w:color w:val="000000"/>
                <w:sz w:val="28"/>
                <w:szCs w:val="28"/>
              </w:rPr>
              <w:t>负责采购，</w:t>
            </w:r>
            <w:r>
              <w:rPr>
                <w:rFonts w:hint="eastAsia" w:ascii="仿宋_GB2312" w:hAnsi="仿宋_GB2312" w:eastAsia="仿宋_GB2312" w:cs="仿宋_GB2312"/>
                <w:bCs/>
                <w:color w:val="000000"/>
                <w:sz w:val="28"/>
                <w:szCs w:val="28"/>
                <w:lang w:val="en-US" w:eastAsia="zh-CN"/>
              </w:rPr>
              <w:t>台江区行政服务中心管委会</w:t>
            </w:r>
            <w:r>
              <w:rPr>
                <w:rFonts w:hint="eastAsia" w:ascii="仿宋_GB2312" w:hAnsi="仿宋_GB2312" w:eastAsia="仿宋_GB2312" w:cs="仿宋_GB2312"/>
                <w:bCs/>
                <w:color w:val="000000"/>
                <w:sz w:val="28"/>
                <w:szCs w:val="28"/>
              </w:rPr>
              <w:t>按月支付</w:t>
            </w:r>
            <w:r>
              <w:rPr>
                <w:rFonts w:hint="eastAsia" w:ascii="仿宋_GB2312" w:hAnsi="仿宋_GB2312" w:eastAsia="仿宋_GB2312" w:cs="仿宋_GB2312"/>
                <w:bCs/>
                <w:color w:val="000000"/>
                <w:sz w:val="28"/>
                <w:szCs w:val="28"/>
                <w:lang w:val="en-US" w:eastAsia="zh-CN"/>
              </w:rPr>
              <w:t>餐饮服务管理费</w:t>
            </w:r>
            <w:r>
              <w:rPr>
                <w:rFonts w:hint="eastAsia" w:ascii="仿宋_GB2312" w:hAnsi="仿宋_GB2312" w:eastAsia="仿宋_GB2312" w:cs="仿宋_GB2312"/>
                <w:bCs/>
                <w:color w:val="000000"/>
                <w:sz w:val="28"/>
                <w:szCs w:val="28"/>
              </w:rPr>
              <w:t>和</w:t>
            </w:r>
            <w:r>
              <w:rPr>
                <w:rFonts w:hint="eastAsia" w:ascii="仿宋_GB2312" w:hAnsi="仿宋_GB2312" w:eastAsia="仿宋_GB2312" w:cs="仿宋_GB2312"/>
                <w:bCs/>
                <w:color w:val="000000"/>
                <w:sz w:val="28"/>
                <w:szCs w:val="28"/>
                <w:lang w:val="en-US" w:eastAsia="zh-CN"/>
              </w:rPr>
              <w:t>职工</w:t>
            </w:r>
            <w:r>
              <w:rPr>
                <w:rFonts w:hint="eastAsia" w:ascii="仿宋_GB2312" w:hAnsi="仿宋_GB2312" w:eastAsia="仿宋_GB2312" w:cs="仿宋_GB2312"/>
                <w:bCs/>
                <w:color w:val="000000"/>
                <w:sz w:val="28"/>
                <w:szCs w:val="28"/>
              </w:rPr>
              <w:t>餐费。</w:t>
            </w:r>
          </w:p>
        </w:tc>
      </w:tr>
      <w:tr>
        <w:trPr>
          <w:trHeight w:val="510" w:hRule="atLeast"/>
          <w:jc w:val="center"/>
        </w:trPr>
        <w:tc>
          <w:tcPr>
            <w:tcW w:w="22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20" w:lineRule="exact"/>
              <w:jc w:val="center"/>
              <w:outlineLvl w:val="0"/>
              <w:rPr>
                <w:rFonts w:ascii="仿宋_GB2312" w:hAnsi="仿宋_GB2312" w:eastAsia="仿宋_GB2312" w:cs="仿宋_GB2312"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bCs/>
                <w:color w:val="000000"/>
                <w:sz w:val="28"/>
                <w:szCs w:val="28"/>
              </w:rPr>
              <w:t>服务期限</w:t>
            </w:r>
          </w:p>
        </w:tc>
        <w:tc>
          <w:tcPr>
            <w:tcW w:w="64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520" w:lineRule="exact"/>
              <w:jc w:val="center"/>
              <w:rPr>
                <w:rFonts w:hint="default" w:ascii="仿宋_GB2312" w:hAnsi="仿宋_GB2312" w:eastAsia="仿宋_GB2312" w:cs="仿宋_GB2312"/>
                <w:bCs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Cs/>
                <w:color w:val="000000"/>
                <w:sz w:val="28"/>
                <w:szCs w:val="28"/>
                <w:lang w:val="en-US" w:eastAsia="zh-CN"/>
              </w:rPr>
              <w:t>一年</w:t>
            </w:r>
          </w:p>
        </w:tc>
      </w:tr>
      <w:tr>
        <w:trPr>
          <w:trHeight w:val="510" w:hRule="atLeast"/>
          <w:jc w:val="center"/>
        </w:trPr>
        <w:tc>
          <w:tcPr>
            <w:tcW w:w="22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20" w:lineRule="exact"/>
              <w:jc w:val="center"/>
              <w:outlineLvl w:val="0"/>
              <w:rPr>
                <w:rFonts w:hint="eastAsia" w:ascii="仿宋_GB2312" w:hAnsi="仿宋_GB2312" w:eastAsia="仿宋_GB2312" w:cs="仿宋_GB2312"/>
                <w:bCs/>
                <w:color w:val="000000"/>
                <w:sz w:val="28"/>
                <w:szCs w:val="28"/>
                <w:lang w:val="en-US" w:eastAsia="zh-Hans"/>
              </w:rPr>
            </w:pPr>
            <w:r>
              <w:rPr>
                <w:rFonts w:hint="eastAsia" w:ascii="仿宋_GB2312" w:hAnsi="仿宋_GB2312" w:eastAsia="仿宋_GB2312" w:cs="仿宋_GB2312"/>
                <w:bCs/>
                <w:color w:val="000000"/>
                <w:sz w:val="28"/>
                <w:szCs w:val="28"/>
                <w:lang w:val="en-US" w:eastAsia="zh-Hans"/>
              </w:rPr>
              <w:t>服务时间</w:t>
            </w:r>
          </w:p>
        </w:tc>
        <w:tc>
          <w:tcPr>
            <w:tcW w:w="64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520" w:lineRule="exact"/>
              <w:jc w:val="center"/>
              <w:rPr>
                <w:rFonts w:hint="eastAsia" w:ascii="仿宋_GB2312" w:hAnsi="仿宋_GB2312" w:eastAsia="仿宋_GB2312" w:cs="仿宋_GB2312"/>
                <w:bCs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Cs/>
                <w:color w:val="000000"/>
                <w:sz w:val="28"/>
                <w:szCs w:val="28"/>
                <w:lang w:val="en-US" w:eastAsia="zh-CN"/>
              </w:rPr>
              <w:t>2023年6月22日至2024年6月21日</w:t>
            </w:r>
          </w:p>
        </w:tc>
      </w:tr>
      <w:tr>
        <w:trPr>
          <w:trHeight w:val="510" w:hRule="atLeast"/>
          <w:jc w:val="center"/>
        </w:trPr>
        <w:tc>
          <w:tcPr>
            <w:tcW w:w="22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20" w:lineRule="exact"/>
              <w:jc w:val="center"/>
              <w:outlineLvl w:val="0"/>
              <w:rPr>
                <w:rFonts w:ascii="仿宋_GB2312" w:hAnsi="仿宋_GB2312" w:eastAsia="仿宋_GB2312" w:cs="仿宋_GB2312"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bCs/>
                <w:color w:val="000000"/>
                <w:sz w:val="28"/>
                <w:szCs w:val="28"/>
              </w:rPr>
              <w:t>预算金额</w:t>
            </w:r>
          </w:p>
        </w:tc>
        <w:tc>
          <w:tcPr>
            <w:tcW w:w="64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520" w:lineRule="exact"/>
              <w:ind w:firstLine="560" w:firstLineChars="200"/>
              <w:jc w:val="center"/>
              <w:outlineLvl w:val="0"/>
              <w:rPr>
                <w:rFonts w:ascii="仿宋_GB2312" w:hAnsi="仿宋_GB2312" w:eastAsia="仿宋_GB2312" w:cs="仿宋_GB2312"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bCs/>
                <w:color w:val="000000"/>
                <w:sz w:val="28"/>
                <w:szCs w:val="28"/>
                <w:lang w:val="en-US" w:eastAsia="zh-CN"/>
              </w:rPr>
              <w:t>253000元（报价不得超过采购预算价）</w:t>
            </w:r>
          </w:p>
        </w:tc>
      </w:tr>
      <w:tr>
        <w:trPr>
          <w:trHeight w:val="90" w:hRule="atLeast"/>
          <w:jc w:val="center"/>
        </w:trPr>
        <w:tc>
          <w:tcPr>
            <w:tcW w:w="22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20" w:lineRule="exact"/>
              <w:jc w:val="center"/>
              <w:outlineLvl w:val="0"/>
              <w:rPr>
                <w:rFonts w:ascii="仿宋_GB2312" w:hAnsi="仿宋_GB2312" w:eastAsia="仿宋_GB2312" w:cs="仿宋_GB2312"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bCs/>
                <w:color w:val="000000"/>
                <w:sz w:val="28"/>
                <w:szCs w:val="28"/>
              </w:rPr>
              <w:t>联系人及电话</w:t>
            </w:r>
          </w:p>
        </w:tc>
        <w:tc>
          <w:tcPr>
            <w:tcW w:w="64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520" w:lineRule="exact"/>
              <w:ind w:firstLine="560" w:firstLineChars="200"/>
              <w:jc w:val="center"/>
              <w:outlineLvl w:val="0"/>
              <w:rPr>
                <w:rFonts w:hint="default" w:ascii="仿宋_GB2312" w:hAnsi="仿宋_GB2312" w:eastAsia="仿宋_GB2312" w:cs="仿宋_GB2312"/>
                <w:bCs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Cs/>
                <w:color w:val="000000"/>
                <w:sz w:val="28"/>
                <w:szCs w:val="28"/>
                <w:lang w:val="en-US" w:eastAsia="zh-CN"/>
              </w:rPr>
              <w:t>吴先生</w:t>
            </w:r>
            <w:r>
              <w:rPr>
                <w:rFonts w:hint="eastAsia" w:ascii="仿宋_GB2312" w:hAnsi="仿宋_GB2312" w:eastAsia="仿宋_GB2312" w:cs="仿宋_GB2312"/>
                <w:bCs/>
                <w:color w:val="000000"/>
                <w:sz w:val="28"/>
                <w:szCs w:val="28"/>
              </w:rPr>
              <w:t>，</w:t>
            </w:r>
            <w:r>
              <w:rPr>
                <w:rFonts w:hint="eastAsia" w:ascii="仿宋_GB2312" w:hAnsi="仿宋_GB2312" w:eastAsia="仿宋_GB2312" w:cs="仿宋_GB2312"/>
                <w:bCs/>
                <w:color w:val="000000"/>
                <w:sz w:val="28"/>
                <w:szCs w:val="28"/>
                <w:lang w:val="en-US" w:eastAsia="zh-CN"/>
              </w:rPr>
              <w:t>0591-83823339</w:t>
            </w:r>
          </w:p>
        </w:tc>
      </w:tr>
      <w:tr>
        <w:trPr>
          <w:trHeight w:val="510" w:hRule="atLeast"/>
          <w:jc w:val="center"/>
        </w:trPr>
        <w:tc>
          <w:tcPr>
            <w:tcW w:w="22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20" w:lineRule="exact"/>
              <w:jc w:val="center"/>
              <w:outlineLvl w:val="0"/>
              <w:rPr>
                <w:rFonts w:ascii="仿宋_GB2312" w:hAnsi="仿宋_GB2312" w:eastAsia="仿宋_GB2312" w:cs="仿宋_GB2312"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bCs/>
                <w:color w:val="000000"/>
                <w:sz w:val="28"/>
                <w:szCs w:val="28"/>
              </w:rPr>
              <w:t>采购方式</w:t>
            </w:r>
          </w:p>
        </w:tc>
        <w:tc>
          <w:tcPr>
            <w:tcW w:w="64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520" w:lineRule="exact"/>
              <w:ind w:firstLine="560" w:firstLineChars="200"/>
              <w:jc w:val="center"/>
              <w:outlineLvl w:val="0"/>
              <w:rPr>
                <w:rFonts w:ascii="仿宋_GB2312" w:hAnsi="仿宋_GB2312" w:eastAsia="仿宋_GB2312" w:cs="仿宋_GB2312"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bCs/>
                <w:color w:val="000000"/>
                <w:sz w:val="28"/>
                <w:szCs w:val="28"/>
              </w:rPr>
              <w:t>询价采购</w:t>
            </w:r>
          </w:p>
        </w:tc>
      </w:tr>
      <w:tr>
        <w:trPr>
          <w:trHeight w:val="1522" w:hRule="atLeast"/>
          <w:jc w:val="center"/>
        </w:trPr>
        <w:tc>
          <w:tcPr>
            <w:tcW w:w="22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20" w:lineRule="exact"/>
              <w:jc w:val="center"/>
              <w:outlineLvl w:val="0"/>
              <w:rPr>
                <w:rFonts w:ascii="仿宋_GB2312" w:hAnsi="仿宋_GB2312" w:eastAsia="仿宋_GB2312" w:cs="仿宋_GB2312"/>
                <w:bCs/>
                <w:color w:val="000000"/>
                <w:sz w:val="28"/>
                <w:szCs w:val="28"/>
              </w:rPr>
            </w:pPr>
            <w:bookmarkStart w:id="0" w:name="_GoBack" w:colFirst="1" w:colLast="1"/>
            <w:r>
              <w:rPr>
                <w:rFonts w:hint="eastAsia" w:ascii="仿宋_GB2312" w:hAnsi="仿宋_GB2312" w:eastAsia="仿宋_GB2312" w:cs="仿宋_GB2312"/>
                <w:bCs/>
                <w:color w:val="000000"/>
                <w:sz w:val="28"/>
                <w:szCs w:val="28"/>
              </w:rPr>
              <w:t>供应商资格要求</w:t>
            </w:r>
          </w:p>
        </w:tc>
        <w:tc>
          <w:tcPr>
            <w:tcW w:w="64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500" w:lineRule="exact"/>
              <w:textAlignment w:val="auto"/>
              <w:rPr>
                <w:rFonts w:ascii="仿宋_GB2312" w:hAnsi="仿宋_GB2312" w:eastAsia="仿宋_GB2312" w:cs="仿宋_GB2312"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bCs/>
                <w:color w:val="000000"/>
                <w:sz w:val="28"/>
                <w:szCs w:val="28"/>
              </w:rPr>
              <w:t>在中华人民共和国境内注册的（不含享有独立关税地位的地区）具有合法经营资格的国内独立法人，具有相关经营范围，提供相关服务项目履历。</w:t>
            </w:r>
          </w:p>
        </w:tc>
      </w:tr>
      <w:tr>
        <w:trPr>
          <w:trHeight w:val="510" w:hRule="atLeast"/>
          <w:jc w:val="center"/>
        </w:trPr>
        <w:tc>
          <w:tcPr>
            <w:tcW w:w="2272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20" w:lineRule="exact"/>
              <w:jc w:val="center"/>
              <w:outlineLvl w:val="0"/>
              <w:rPr>
                <w:rFonts w:hint="default" w:ascii="仿宋_GB2312" w:hAnsi="仿宋_GB2312" w:eastAsia="仿宋_GB2312" w:cs="仿宋_GB2312"/>
                <w:bCs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Cs/>
                <w:color w:val="000000"/>
                <w:sz w:val="28"/>
                <w:szCs w:val="28"/>
              </w:rPr>
              <w:t>服务</w:t>
            </w:r>
            <w:r>
              <w:rPr>
                <w:rFonts w:hint="eastAsia" w:ascii="仿宋_GB2312" w:hAnsi="仿宋_GB2312" w:eastAsia="仿宋_GB2312" w:cs="仿宋_GB2312"/>
                <w:bCs/>
                <w:color w:val="000000"/>
                <w:sz w:val="28"/>
                <w:szCs w:val="28"/>
                <w:lang w:val="en-US" w:eastAsia="zh-CN"/>
              </w:rPr>
              <w:t>工作内容</w:t>
            </w:r>
          </w:p>
        </w:tc>
        <w:tc>
          <w:tcPr>
            <w:tcW w:w="64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500" w:lineRule="exact"/>
              <w:jc w:val="left"/>
              <w:textAlignment w:val="auto"/>
              <w:outlineLvl w:val="0"/>
              <w:rPr>
                <w:rFonts w:hint="eastAsia" w:ascii="仿宋_GB2312" w:hAnsi="仿宋_GB2312" w:eastAsia="仿宋_GB2312" w:cs="仿宋_GB2312"/>
                <w:bCs/>
                <w:color w:val="000000"/>
                <w:sz w:val="28"/>
                <w:szCs w:val="28"/>
                <w:highlight w:val="no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bCs/>
                <w:color w:val="000000"/>
                <w:sz w:val="28"/>
                <w:szCs w:val="28"/>
                <w:highlight w:val="none"/>
                <w:lang w:val="en-US" w:eastAsia="zh-CN"/>
              </w:rPr>
              <w:t>提供早餐供应，早餐为免费供应，</w:t>
            </w:r>
            <w:r>
              <w:rPr>
                <w:rFonts w:hint="eastAsia" w:ascii="仿宋_GB2312" w:hAnsi="仿宋_GB2312" w:eastAsia="仿宋_GB2312" w:cs="仿宋_GB2312"/>
                <w:bCs/>
                <w:color w:val="000000"/>
                <w:sz w:val="28"/>
                <w:szCs w:val="28"/>
                <w:highlight w:val="none"/>
              </w:rPr>
              <w:t>确保每天早晨提供包子、馒头、面包糕点等主食中的1种（至少做到每3天1换）+1杯饮品</w:t>
            </w:r>
            <w:r>
              <w:rPr>
                <w:rFonts w:hint="eastAsia" w:ascii="仿宋_GB2312" w:hAnsi="仿宋_GB2312" w:eastAsia="仿宋_GB2312" w:cs="仿宋_GB2312"/>
                <w:bCs/>
                <w:color w:val="000000"/>
                <w:sz w:val="28"/>
                <w:szCs w:val="28"/>
                <w:highlight w:val="none"/>
                <w:lang w:val="en-US" w:eastAsia="zh-CN"/>
              </w:rPr>
              <w:t>+1个蛋</w:t>
            </w:r>
            <w:r>
              <w:rPr>
                <w:rFonts w:hint="eastAsia" w:ascii="仿宋_GB2312" w:hAnsi="仿宋_GB2312" w:eastAsia="仿宋_GB2312" w:cs="仿宋_GB2312"/>
                <w:bCs/>
                <w:color w:val="000000"/>
                <w:sz w:val="28"/>
                <w:szCs w:val="28"/>
                <w:highlight w:val="none"/>
              </w:rPr>
              <w:t>（早餐供应的轮换品种不少于</w:t>
            </w:r>
            <w:r>
              <w:rPr>
                <w:rFonts w:hint="eastAsia" w:ascii="仿宋_GB2312" w:hAnsi="仿宋_GB2312" w:eastAsia="仿宋_GB2312" w:cs="仿宋_GB2312"/>
                <w:bCs/>
                <w:color w:val="000000"/>
                <w:sz w:val="28"/>
                <w:szCs w:val="28"/>
                <w:highlight w:val="none"/>
                <w:lang w:val="en-US" w:eastAsia="zh-CN"/>
              </w:rPr>
              <w:t>五</w:t>
            </w:r>
            <w:r>
              <w:rPr>
                <w:rFonts w:hint="eastAsia" w:ascii="仿宋_GB2312" w:hAnsi="仿宋_GB2312" w:eastAsia="仿宋_GB2312" w:cs="仿宋_GB2312"/>
                <w:bCs/>
                <w:color w:val="000000"/>
                <w:sz w:val="28"/>
                <w:szCs w:val="28"/>
                <w:highlight w:val="none"/>
              </w:rPr>
              <w:t>种</w:t>
            </w:r>
            <w:r>
              <w:rPr>
                <w:rFonts w:hint="eastAsia" w:ascii="仿宋_GB2312" w:hAnsi="仿宋_GB2312" w:eastAsia="仿宋_GB2312" w:cs="仿宋_GB2312"/>
                <w:bCs/>
                <w:color w:val="000000"/>
                <w:sz w:val="28"/>
                <w:szCs w:val="28"/>
                <w:highlight w:val="none"/>
                <w:lang w:eastAsia="zh-CN"/>
              </w:rPr>
              <w:t>，</w:t>
            </w:r>
            <w:r>
              <w:rPr>
                <w:rFonts w:hint="eastAsia" w:ascii="仿宋_GB2312" w:hAnsi="仿宋_GB2312" w:eastAsia="仿宋_GB2312" w:cs="仿宋_GB2312"/>
                <w:bCs/>
                <w:color w:val="000000"/>
                <w:sz w:val="28"/>
                <w:szCs w:val="28"/>
                <w:highlight w:val="none"/>
              </w:rPr>
              <w:t>具体情况以</w:t>
            </w:r>
            <w:r>
              <w:rPr>
                <w:rFonts w:hint="eastAsia" w:ascii="仿宋_GB2312" w:hAnsi="仿宋_GB2312" w:eastAsia="仿宋_GB2312" w:cs="仿宋_GB2312"/>
                <w:bCs/>
                <w:color w:val="000000"/>
                <w:sz w:val="28"/>
                <w:szCs w:val="28"/>
                <w:highlight w:val="none"/>
                <w:lang w:val="en-US" w:eastAsia="zh-CN"/>
              </w:rPr>
              <w:t>采购方</w:t>
            </w:r>
            <w:r>
              <w:rPr>
                <w:rFonts w:hint="eastAsia" w:ascii="仿宋_GB2312" w:hAnsi="仿宋_GB2312" w:eastAsia="仿宋_GB2312" w:cs="仿宋_GB2312"/>
                <w:bCs/>
                <w:color w:val="000000"/>
                <w:sz w:val="28"/>
                <w:szCs w:val="28"/>
                <w:highlight w:val="none"/>
              </w:rPr>
              <w:t>需求为准</w:t>
            </w:r>
            <w:r>
              <w:rPr>
                <w:rFonts w:hint="eastAsia" w:ascii="仿宋_GB2312" w:hAnsi="仿宋_GB2312" w:eastAsia="仿宋_GB2312" w:cs="仿宋_GB2312"/>
                <w:bCs/>
                <w:color w:val="000000"/>
                <w:sz w:val="28"/>
                <w:szCs w:val="28"/>
                <w:highlight w:val="none"/>
                <w:lang w:eastAsia="zh-CN"/>
              </w:rPr>
              <w:t>）。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500" w:lineRule="exact"/>
              <w:jc w:val="left"/>
              <w:textAlignment w:val="auto"/>
              <w:outlineLvl w:val="0"/>
              <w:rPr>
                <w:rFonts w:hint="eastAsia" w:ascii="仿宋_GB2312" w:hAnsi="仿宋_GB2312" w:eastAsia="仿宋_GB2312" w:cs="仿宋_GB2312"/>
                <w:bCs/>
                <w:color w:val="000000"/>
                <w:sz w:val="28"/>
                <w:szCs w:val="28"/>
                <w:highlight w:val="no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bCs/>
                <w:color w:val="000000"/>
                <w:sz w:val="28"/>
                <w:szCs w:val="28"/>
                <w:highlight w:val="none"/>
                <w:lang w:val="en-US" w:eastAsia="zh-CN"/>
              </w:rPr>
              <w:t>2、提供午餐供应，</w:t>
            </w:r>
            <w:r>
              <w:rPr>
                <w:rFonts w:hint="eastAsia" w:ascii="仿宋_GB2312" w:hAnsi="仿宋_GB2312" w:eastAsia="仿宋_GB2312" w:cs="仿宋_GB2312"/>
                <w:bCs/>
                <w:color w:val="000000"/>
                <w:sz w:val="28"/>
                <w:szCs w:val="28"/>
                <w:highlight w:val="none"/>
              </w:rPr>
              <w:t>每天的午餐菜品不少于</w:t>
            </w:r>
            <w:r>
              <w:rPr>
                <w:rFonts w:hint="eastAsia" w:ascii="仿宋_GB2312" w:hAnsi="仿宋_GB2312" w:eastAsia="仿宋_GB2312" w:cs="仿宋_GB2312"/>
                <w:bCs/>
                <w:color w:val="000000"/>
                <w:sz w:val="28"/>
                <w:szCs w:val="28"/>
                <w:highlight w:val="none"/>
                <w:lang w:val="en-US" w:eastAsia="zh-CN"/>
              </w:rPr>
              <w:t>8</w:t>
            </w:r>
            <w:r>
              <w:rPr>
                <w:rFonts w:hint="eastAsia" w:ascii="仿宋_GB2312" w:hAnsi="仿宋_GB2312" w:eastAsia="仿宋_GB2312" w:cs="仿宋_GB2312"/>
                <w:bCs/>
                <w:color w:val="000000"/>
                <w:sz w:val="28"/>
                <w:szCs w:val="28"/>
                <w:highlight w:val="none"/>
              </w:rPr>
              <w:t>道菜（</w:t>
            </w:r>
            <w:r>
              <w:rPr>
                <w:rFonts w:hint="eastAsia" w:ascii="仿宋_GB2312" w:hAnsi="仿宋_GB2312" w:eastAsia="仿宋_GB2312" w:cs="仿宋_GB2312"/>
                <w:bCs/>
                <w:color w:val="000000"/>
                <w:sz w:val="28"/>
                <w:szCs w:val="28"/>
                <w:highlight w:val="none"/>
                <w:lang w:val="en-US" w:eastAsia="zh-CN"/>
              </w:rPr>
              <w:t>3</w:t>
            </w:r>
            <w:r>
              <w:rPr>
                <w:rFonts w:hint="eastAsia" w:ascii="仿宋_GB2312" w:hAnsi="仿宋_GB2312" w:eastAsia="仿宋_GB2312" w:cs="仿宋_GB2312"/>
                <w:bCs/>
                <w:color w:val="000000"/>
                <w:sz w:val="28"/>
                <w:szCs w:val="28"/>
                <w:highlight w:val="none"/>
              </w:rPr>
              <w:t>荤</w:t>
            </w:r>
            <w:r>
              <w:rPr>
                <w:rFonts w:hint="eastAsia" w:ascii="仿宋_GB2312" w:hAnsi="仿宋_GB2312" w:eastAsia="仿宋_GB2312" w:cs="仿宋_GB2312"/>
                <w:bCs/>
                <w:color w:val="000000"/>
                <w:sz w:val="28"/>
                <w:szCs w:val="28"/>
                <w:highlight w:val="none"/>
                <w:lang w:val="en-US" w:eastAsia="zh-CN"/>
              </w:rPr>
              <w:t>3</w:t>
            </w:r>
            <w:r>
              <w:rPr>
                <w:rFonts w:hint="eastAsia" w:ascii="仿宋_GB2312" w:hAnsi="仿宋_GB2312" w:eastAsia="仿宋_GB2312" w:cs="仿宋_GB2312"/>
                <w:bCs/>
                <w:color w:val="000000"/>
                <w:sz w:val="28"/>
                <w:szCs w:val="28"/>
                <w:highlight w:val="none"/>
              </w:rPr>
              <w:t>半荤2素），</w:t>
            </w:r>
            <w:r>
              <w:rPr>
                <w:rFonts w:hint="eastAsia" w:ascii="仿宋_GB2312" w:hAnsi="仿宋_GB2312" w:eastAsia="仿宋_GB2312" w:cs="仿宋_GB2312"/>
                <w:bCs/>
                <w:color w:val="000000"/>
                <w:sz w:val="28"/>
                <w:szCs w:val="28"/>
                <w:highlight w:val="none"/>
                <w:lang w:val="en-US" w:eastAsia="zh-CN"/>
              </w:rPr>
              <w:t>确保15元能满足1荤2半荤2素的搭配。</w:t>
            </w:r>
            <w:r>
              <w:rPr>
                <w:rFonts w:hint="eastAsia" w:ascii="仿宋_GB2312" w:hAnsi="仿宋_GB2312" w:eastAsia="仿宋_GB2312" w:cs="仿宋_GB2312"/>
                <w:bCs/>
                <w:color w:val="000000"/>
                <w:sz w:val="28"/>
                <w:szCs w:val="28"/>
                <w:highlight w:val="none"/>
                <w:lang w:eastAsia="zh-CN"/>
              </w:rPr>
              <w:t>（</w:t>
            </w:r>
            <w:r>
              <w:rPr>
                <w:rFonts w:hint="eastAsia" w:ascii="仿宋_GB2312" w:hAnsi="仿宋_GB2312" w:eastAsia="仿宋_GB2312" w:cs="仿宋_GB2312"/>
                <w:bCs/>
                <w:color w:val="000000"/>
                <w:sz w:val="28"/>
                <w:szCs w:val="28"/>
                <w:highlight w:val="none"/>
                <w:lang w:val="en-US" w:eastAsia="zh-CN"/>
              </w:rPr>
              <w:t>午餐的米饭、例汤免费</w:t>
            </w:r>
            <w:r>
              <w:rPr>
                <w:rFonts w:hint="eastAsia" w:ascii="仿宋_GB2312" w:hAnsi="仿宋_GB2312" w:eastAsia="仿宋_GB2312" w:cs="仿宋_GB2312"/>
                <w:bCs/>
                <w:color w:val="000000"/>
                <w:sz w:val="28"/>
                <w:szCs w:val="28"/>
                <w:highlight w:val="none"/>
                <w:lang w:eastAsia="zh-CN"/>
              </w:rPr>
              <w:t>）。</w:t>
            </w:r>
            <w:r>
              <w:rPr>
                <w:rFonts w:hint="eastAsia" w:ascii="仿宋_GB2312" w:hAnsi="仿宋_GB2312" w:eastAsia="仿宋_GB2312" w:cs="仿宋_GB2312"/>
                <w:bCs/>
                <w:color w:val="000000"/>
                <w:sz w:val="28"/>
                <w:szCs w:val="28"/>
                <w:highlight w:val="none"/>
                <w:lang w:val="en-US" w:eastAsia="zh-CN"/>
              </w:rPr>
              <w:t>职工按需点餐，按实结算。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500" w:lineRule="exact"/>
              <w:jc w:val="left"/>
              <w:textAlignment w:val="auto"/>
              <w:outlineLvl w:val="0"/>
              <w:rPr>
                <w:rFonts w:hint="default"/>
                <w:lang w:val="en-US"/>
              </w:rPr>
            </w:pPr>
            <w:r>
              <w:rPr>
                <w:rFonts w:hint="eastAsia" w:ascii="仿宋_GB2312" w:hAnsi="仿宋_GB2312" w:eastAsia="仿宋_GB2312" w:cs="仿宋_GB2312"/>
                <w:bCs/>
                <w:color w:val="000000"/>
                <w:sz w:val="28"/>
                <w:szCs w:val="28"/>
                <w:highlight w:val="none"/>
                <w:lang w:val="en-US" w:eastAsia="zh-CN"/>
              </w:rPr>
              <w:t>3、提供换购服务。</w:t>
            </w:r>
          </w:p>
        </w:tc>
      </w:tr>
      <w:bookmarkEnd w:id="0"/>
      <w:tr>
        <w:trPr>
          <w:trHeight w:val="510" w:hRule="atLeast"/>
          <w:jc w:val="center"/>
        </w:trPr>
        <w:tc>
          <w:tcPr>
            <w:tcW w:w="22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20" w:lineRule="exact"/>
              <w:jc w:val="center"/>
              <w:outlineLvl w:val="0"/>
              <w:rPr>
                <w:rFonts w:ascii="仿宋_GB2312" w:hAnsi="仿宋_GB2312" w:eastAsia="仿宋_GB2312" w:cs="仿宋_GB2312"/>
                <w:bCs/>
                <w:color w:val="000000"/>
                <w:sz w:val="28"/>
                <w:szCs w:val="28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bCs/>
                <w:color w:val="000000"/>
                <w:sz w:val="28"/>
                <w:szCs w:val="28"/>
                <w:highlight w:val="none"/>
              </w:rPr>
              <w:t>服务质量要求</w:t>
            </w:r>
          </w:p>
        </w:tc>
        <w:tc>
          <w:tcPr>
            <w:tcW w:w="64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outlineLvl w:val="0"/>
              <w:rPr>
                <w:rFonts w:hint="default" w:ascii="仿宋_GB2312" w:hAnsi="仿宋_GB2312" w:eastAsia="仿宋_GB2312" w:cs="仿宋_GB2312"/>
                <w:bCs/>
                <w:kern w:val="0"/>
                <w:sz w:val="28"/>
                <w:szCs w:val="28"/>
                <w:highlight w:val="none"/>
                <w:lang w:val="en-US"/>
              </w:rPr>
            </w:pPr>
            <w:r>
              <w:rPr>
                <w:rFonts w:hint="eastAsia" w:ascii="仿宋_GB2312" w:hAnsi="仿宋_GB2312" w:eastAsia="仿宋_GB2312" w:cs="仿宋_GB2312"/>
                <w:bCs/>
                <w:color w:val="000000"/>
                <w:sz w:val="28"/>
                <w:szCs w:val="28"/>
                <w:highlight w:val="none"/>
                <w:lang w:val="en-US" w:eastAsia="zh-CN"/>
              </w:rPr>
              <w:t>1</w:t>
            </w:r>
            <w:r>
              <w:rPr>
                <w:rFonts w:hint="eastAsia" w:ascii="仿宋_GB2312" w:hAnsi="仿宋_GB2312" w:eastAsia="仿宋_GB2312" w:cs="仿宋_GB2312"/>
                <w:bCs/>
                <w:color w:val="000000"/>
                <w:sz w:val="28"/>
                <w:szCs w:val="28"/>
                <w:highlight w:val="none"/>
                <w:lang w:eastAsia="zh-CN"/>
              </w:rPr>
              <w:t>、</w:t>
            </w:r>
            <w:r>
              <w:rPr>
                <w:rFonts w:hint="eastAsia" w:ascii="仿宋_GB2312" w:hAnsi="仿宋_GB2312" w:eastAsia="仿宋_GB2312" w:cs="仿宋_GB2312"/>
                <w:bCs/>
                <w:color w:val="000000"/>
                <w:sz w:val="28"/>
                <w:szCs w:val="28"/>
                <w:highlight w:val="none"/>
              </w:rPr>
              <w:t>饮食菜谱</w:t>
            </w:r>
            <w:r>
              <w:rPr>
                <w:rFonts w:hint="eastAsia" w:ascii="仿宋_GB2312" w:hAnsi="仿宋_GB2312" w:eastAsia="仿宋_GB2312" w:cs="仿宋_GB2312"/>
                <w:bCs/>
                <w:color w:val="000000"/>
                <w:sz w:val="28"/>
                <w:szCs w:val="28"/>
                <w:highlight w:val="none"/>
                <w:lang w:eastAsia="zh-CN"/>
              </w:rPr>
              <w:t>：供应商</w:t>
            </w:r>
            <w:r>
              <w:rPr>
                <w:rFonts w:hint="eastAsia" w:ascii="仿宋_GB2312" w:hAnsi="仿宋_GB2312" w:eastAsia="仿宋_GB2312" w:cs="仿宋_GB2312"/>
                <w:bCs/>
                <w:color w:val="000000"/>
                <w:sz w:val="28"/>
                <w:szCs w:val="28"/>
                <w:highlight w:val="none"/>
              </w:rPr>
              <w:t>应制定科学的饮食菜谱</w:t>
            </w:r>
            <w:r>
              <w:rPr>
                <w:rFonts w:hint="eastAsia" w:ascii="仿宋_GB2312" w:hAnsi="仿宋_GB2312" w:eastAsia="仿宋_GB2312" w:cs="仿宋_GB2312"/>
                <w:bCs/>
                <w:color w:val="000000"/>
                <w:sz w:val="28"/>
                <w:szCs w:val="28"/>
                <w:highlight w:val="none"/>
                <w:lang w:eastAsia="zh-CN"/>
              </w:rPr>
              <w:t>，</w:t>
            </w:r>
            <w:r>
              <w:rPr>
                <w:rFonts w:hint="eastAsia" w:ascii="仿宋_GB2312" w:hAnsi="仿宋_GB2312" w:eastAsia="仿宋_GB2312" w:cs="仿宋_GB2312"/>
                <w:bCs/>
                <w:color w:val="000000"/>
                <w:sz w:val="28"/>
                <w:szCs w:val="28"/>
                <w:highlight w:val="none"/>
              </w:rPr>
              <w:t>保障供餐的质量和选择需求</w:t>
            </w:r>
            <w:r>
              <w:rPr>
                <w:rFonts w:hint="eastAsia" w:ascii="仿宋_GB2312" w:hAnsi="仿宋_GB2312" w:eastAsia="仿宋_GB2312" w:cs="仿宋_GB2312"/>
                <w:bCs/>
                <w:color w:val="000000"/>
                <w:sz w:val="28"/>
                <w:szCs w:val="28"/>
                <w:highlight w:val="none"/>
                <w:lang w:eastAsia="zh-CN"/>
              </w:rPr>
              <w:t>，</w:t>
            </w:r>
            <w:r>
              <w:rPr>
                <w:rFonts w:hint="eastAsia" w:ascii="仿宋_GB2312" w:hAnsi="仿宋_GB2312" w:eastAsia="仿宋_GB2312" w:cs="仿宋_GB2312"/>
                <w:bCs/>
                <w:color w:val="000000"/>
                <w:sz w:val="28"/>
                <w:szCs w:val="28"/>
                <w:highlight w:val="none"/>
              </w:rPr>
              <w:t>全程控制菜肴制作过程的安全卫生</w:t>
            </w:r>
            <w:r>
              <w:rPr>
                <w:rFonts w:hint="eastAsia" w:ascii="仿宋_GB2312" w:hAnsi="仿宋_GB2312" w:eastAsia="仿宋_GB2312" w:cs="仿宋_GB2312"/>
                <w:bCs/>
                <w:color w:val="000000"/>
                <w:sz w:val="28"/>
                <w:szCs w:val="28"/>
                <w:highlight w:val="none"/>
                <w:lang w:eastAsia="zh-CN"/>
              </w:rPr>
              <w:t>及质量等，并</w:t>
            </w:r>
            <w:r>
              <w:rPr>
                <w:rFonts w:hint="eastAsia" w:ascii="仿宋_GB2312" w:hAnsi="仿宋_GB2312" w:eastAsia="仿宋_GB2312" w:cs="仿宋_GB2312"/>
                <w:bCs/>
                <w:color w:val="000000"/>
                <w:sz w:val="28"/>
                <w:szCs w:val="28"/>
                <w:highlight w:val="none"/>
              </w:rPr>
              <w:t>根据</w:t>
            </w:r>
            <w:r>
              <w:rPr>
                <w:rFonts w:hint="eastAsia" w:ascii="仿宋_GB2312" w:hAnsi="仿宋_GB2312" w:eastAsia="仿宋_GB2312" w:cs="仿宋_GB2312"/>
                <w:bCs/>
                <w:color w:val="000000"/>
                <w:sz w:val="28"/>
                <w:szCs w:val="28"/>
                <w:highlight w:val="none"/>
                <w:lang w:val="en-US" w:eastAsia="zh-CN"/>
              </w:rPr>
              <w:t>采购方</w:t>
            </w:r>
            <w:r>
              <w:rPr>
                <w:rFonts w:hint="eastAsia" w:ascii="仿宋_GB2312" w:hAnsi="仿宋_GB2312" w:eastAsia="仿宋_GB2312" w:cs="仿宋_GB2312"/>
                <w:bCs/>
                <w:color w:val="000000"/>
                <w:sz w:val="28"/>
                <w:szCs w:val="28"/>
                <w:highlight w:val="none"/>
              </w:rPr>
              <w:t>实际需求进行调整。</w:t>
            </w:r>
            <w:r>
              <w:rPr>
                <w:rFonts w:hint="eastAsia" w:ascii="仿宋_GB2312" w:hAnsi="仿宋_GB2312" w:eastAsia="仿宋_GB2312" w:cs="仿宋_GB2312"/>
                <w:bCs/>
                <w:color w:val="000000"/>
                <w:sz w:val="28"/>
                <w:szCs w:val="28"/>
                <w:highlight w:val="none"/>
                <w:lang w:val="en-US" w:eastAsia="zh-CN"/>
              </w:rPr>
              <w:t>2、</w:t>
            </w:r>
            <w:r>
              <w:rPr>
                <w:rFonts w:hint="eastAsia" w:ascii="仿宋_GB2312" w:hAnsi="仿宋_GB2312" w:eastAsia="仿宋_GB2312" w:cs="仿宋_GB2312"/>
                <w:bCs/>
                <w:color w:val="000000"/>
                <w:sz w:val="28"/>
                <w:szCs w:val="28"/>
                <w:highlight w:val="none"/>
              </w:rPr>
              <w:t>食品卫生安全</w:t>
            </w:r>
            <w:r>
              <w:rPr>
                <w:rFonts w:hint="eastAsia" w:ascii="仿宋_GB2312" w:hAnsi="仿宋_GB2312" w:eastAsia="仿宋_GB2312" w:cs="仿宋_GB2312"/>
                <w:bCs/>
                <w:color w:val="000000"/>
                <w:sz w:val="28"/>
                <w:szCs w:val="28"/>
                <w:highlight w:val="none"/>
                <w:lang w:eastAsia="zh-CN"/>
              </w:rPr>
              <w:t>：供应商</w:t>
            </w:r>
            <w:r>
              <w:rPr>
                <w:rFonts w:hint="eastAsia" w:ascii="仿宋_GB2312" w:hAnsi="仿宋_GB2312" w:eastAsia="仿宋_GB2312" w:cs="仿宋_GB2312"/>
                <w:bCs/>
                <w:color w:val="000000"/>
                <w:sz w:val="28"/>
                <w:szCs w:val="28"/>
                <w:highlight w:val="none"/>
              </w:rPr>
              <w:t>遵守国家有关食品</w:t>
            </w:r>
            <w:r>
              <w:rPr>
                <w:rFonts w:hint="eastAsia" w:ascii="仿宋_GB2312" w:hAnsi="仿宋_GB2312" w:eastAsia="仿宋_GB2312" w:cs="仿宋_GB2312"/>
                <w:bCs/>
                <w:color w:val="000000"/>
                <w:sz w:val="28"/>
                <w:szCs w:val="28"/>
                <w:highlight w:val="none"/>
                <w:lang w:eastAsia="zh-CN"/>
              </w:rPr>
              <w:t>、</w:t>
            </w:r>
            <w:r>
              <w:rPr>
                <w:rFonts w:hint="eastAsia" w:ascii="仿宋_GB2312" w:hAnsi="仿宋_GB2312" w:eastAsia="仿宋_GB2312" w:cs="仿宋_GB2312"/>
                <w:bCs/>
                <w:color w:val="000000"/>
                <w:sz w:val="28"/>
                <w:szCs w:val="28"/>
                <w:highlight w:val="none"/>
              </w:rPr>
              <w:t>饮食业卫生安全的法律法规的规定</w:t>
            </w:r>
            <w:r>
              <w:rPr>
                <w:rFonts w:hint="eastAsia" w:ascii="仿宋_GB2312" w:hAnsi="仿宋_GB2312" w:eastAsia="仿宋_GB2312" w:cs="仿宋_GB2312"/>
                <w:bCs/>
                <w:color w:val="000000"/>
                <w:sz w:val="28"/>
                <w:szCs w:val="28"/>
                <w:highlight w:val="none"/>
                <w:lang w:eastAsia="zh-CN"/>
              </w:rPr>
              <w:t>，</w:t>
            </w:r>
            <w:r>
              <w:rPr>
                <w:rFonts w:hint="eastAsia" w:ascii="仿宋_GB2312" w:hAnsi="仿宋_GB2312" w:eastAsia="仿宋_GB2312" w:cs="仿宋_GB2312"/>
                <w:bCs/>
                <w:color w:val="000000"/>
                <w:sz w:val="28"/>
                <w:szCs w:val="28"/>
                <w:highlight w:val="none"/>
              </w:rPr>
              <w:t>烹调的饭菜必须符合餐饮业的卫生管理标准</w:t>
            </w:r>
            <w:r>
              <w:rPr>
                <w:rFonts w:hint="eastAsia" w:ascii="仿宋_GB2312" w:hAnsi="仿宋_GB2312" w:eastAsia="仿宋_GB2312" w:cs="仿宋_GB2312"/>
                <w:bCs/>
                <w:color w:val="000000"/>
                <w:sz w:val="28"/>
                <w:szCs w:val="28"/>
                <w:highlight w:val="none"/>
                <w:lang w:eastAsia="zh-CN"/>
              </w:rPr>
              <w:t>，</w:t>
            </w:r>
            <w:r>
              <w:rPr>
                <w:rFonts w:hint="eastAsia" w:ascii="仿宋_GB2312" w:hAnsi="仿宋_GB2312" w:eastAsia="仿宋_GB2312" w:cs="仿宋_GB2312"/>
                <w:bCs/>
                <w:color w:val="000000"/>
                <w:sz w:val="28"/>
                <w:szCs w:val="28"/>
                <w:highlight w:val="none"/>
              </w:rPr>
              <w:t>保证食品的卫生和质量。</w:t>
            </w:r>
            <w:r>
              <w:rPr>
                <w:rFonts w:hint="eastAsia" w:ascii="仿宋_GB2312" w:hAnsi="仿宋_GB2312" w:eastAsia="仿宋_GB2312" w:cs="仿宋_GB2312"/>
                <w:bCs/>
                <w:color w:val="000000"/>
                <w:sz w:val="28"/>
                <w:szCs w:val="28"/>
                <w:highlight w:val="none"/>
                <w:lang w:val="en-US" w:eastAsia="zh-CN"/>
              </w:rPr>
              <w:t>3、</w:t>
            </w:r>
            <w:r>
              <w:rPr>
                <w:rFonts w:hint="eastAsia" w:ascii="仿宋_GB2312" w:hAnsi="仿宋_GB2312" w:eastAsia="仿宋_GB2312" w:cs="仿宋_GB2312"/>
                <w:bCs/>
                <w:color w:val="000000"/>
                <w:sz w:val="28"/>
                <w:szCs w:val="28"/>
                <w:highlight w:val="none"/>
              </w:rPr>
              <w:t>人员卫生</w:t>
            </w:r>
            <w:r>
              <w:rPr>
                <w:rFonts w:hint="eastAsia" w:ascii="仿宋_GB2312" w:hAnsi="仿宋_GB2312" w:eastAsia="仿宋_GB2312" w:cs="仿宋_GB2312"/>
                <w:bCs/>
                <w:color w:val="000000"/>
                <w:sz w:val="28"/>
                <w:szCs w:val="28"/>
                <w:highlight w:val="none"/>
                <w:lang w:eastAsia="zh-CN"/>
              </w:rPr>
              <w:t>：供应商</w:t>
            </w:r>
            <w:r>
              <w:rPr>
                <w:rFonts w:hint="eastAsia" w:ascii="仿宋_GB2312" w:hAnsi="仿宋_GB2312" w:eastAsia="仿宋_GB2312" w:cs="仿宋_GB2312"/>
                <w:bCs/>
                <w:color w:val="000000"/>
                <w:sz w:val="28"/>
                <w:szCs w:val="28"/>
                <w:highlight w:val="none"/>
              </w:rPr>
              <w:t>的服务人员工作</w:t>
            </w:r>
            <w:r>
              <w:rPr>
                <w:rFonts w:hint="eastAsia" w:ascii="仿宋_GB2312" w:hAnsi="仿宋_GB2312" w:eastAsia="仿宋_GB2312" w:cs="仿宋_GB2312"/>
                <w:bCs/>
                <w:color w:val="000000"/>
                <w:sz w:val="28"/>
                <w:szCs w:val="28"/>
                <w:highlight w:val="none"/>
                <w:lang w:eastAsia="zh-CN"/>
              </w:rPr>
              <w:t>期间</w:t>
            </w:r>
            <w:r>
              <w:rPr>
                <w:rFonts w:hint="eastAsia" w:ascii="仿宋_GB2312" w:hAnsi="仿宋_GB2312" w:eastAsia="仿宋_GB2312" w:cs="仿宋_GB2312"/>
                <w:bCs/>
                <w:color w:val="000000"/>
                <w:sz w:val="28"/>
                <w:szCs w:val="28"/>
                <w:highlight w:val="none"/>
              </w:rPr>
              <w:t>须穿着统一的工作服</w:t>
            </w:r>
            <w:r>
              <w:rPr>
                <w:rFonts w:hint="eastAsia" w:ascii="仿宋_GB2312" w:hAnsi="仿宋_GB2312" w:eastAsia="仿宋_GB2312" w:cs="仿宋_GB2312"/>
                <w:bCs/>
                <w:color w:val="000000"/>
                <w:sz w:val="28"/>
                <w:szCs w:val="28"/>
                <w:highlight w:val="none"/>
                <w:lang w:eastAsia="zh-CN"/>
              </w:rPr>
              <w:t>，</w:t>
            </w:r>
            <w:r>
              <w:rPr>
                <w:rFonts w:hint="eastAsia" w:ascii="仿宋_GB2312" w:hAnsi="仿宋_GB2312" w:eastAsia="仿宋_GB2312" w:cs="仿宋_GB2312"/>
                <w:bCs/>
                <w:color w:val="000000"/>
                <w:sz w:val="28"/>
                <w:szCs w:val="28"/>
                <w:highlight w:val="none"/>
              </w:rPr>
              <w:t>工作服保持整洁干净</w:t>
            </w:r>
            <w:r>
              <w:rPr>
                <w:rFonts w:hint="eastAsia" w:ascii="仿宋_GB2312" w:hAnsi="仿宋_GB2312" w:eastAsia="仿宋_GB2312" w:cs="仿宋_GB2312"/>
                <w:bCs/>
                <w:color w:val="000000"/>
                <w:sz w:val="28"/>
                <w:szCs w:val="28"/>
                <w:highlight w:val="none"/>
                <w:lang w:eastAsia="zh-CN"/>
              </w:rPr>
              <w:t>，注意个人卫生</w:t>
            </w:r>
            <w:r>
              <w:rPr>
                <w:rFonts w:hint="eastAsia" w:ascii="仿宋_GB2312" w:hAnsi="仿宋_GB2312" w:eastAsia="仿宋_GB2312" w:cs="仿宋_GB2312"/>
                <w:bCs/>
                <w:color w:val="000000"/>
                <w:sz w:val="28"/>
                <w:szCs w:val="28"/>
                <w:highlight w:val="none"/>
              </w:rPr>
              <w:t>。</w:t>
            </w:r>
            <w:r>
              <w:rPr>
                <w:rFonts w:hint="eastAsia" w:ascii="仿宋_GB2312" w:hAnsi="仿宋_GB2312" w:eastAsia="仿宋_GB2312" w:cs="仿宋_GB2312"/>
                <w:bCs/>
                <w:color w:val="000000"/>
                <w:sz w:val="28"/>
                <w:szCs w:val="28"/>
                <w:highlight w:val="none"/>
                <w:lang w:val="en-US" w:eastAsia="zh-CN"/>
              </w:rPr>
              <w:t>4、餐具</w:t>
            </w:r>
            <w:r>
              <w:rPr>
                <w:rFonts w:hint="eastAsia" w:ascii="仿宋_GB2312" w:hAnsi="仿宋_GB2312" w:eastAsia="仿宋_GB2312" w:cs="仿宋_GB2312"/>
                <w:bCs/>
                <w:color w:val="000000"/>
                <w:sz w:val="28"/>
                <w:szCs w:val="28"/>
                <w:highlight w:val="none"/>
              </w:rPr>
              <w:t>卫生</w:t>
            </w:r>
            <w:r>
              <w:rPr>
                <w:rFonts w:hint="eastAsia" w:ascii="仿宋_GB2312" w:hAnsi="仿宋_GB2312" w:eastAsia="仿宋_GB2312" w:cs="仿宋_GB2312"/>
                <w:bCs/>
                <w:color w:val="000000"/>
                <w:sz w:val="28"/>
                <w:szCs w:val="28"/>
                <w:highlight w:val="none"/>
                <w:lang w:eastAsia="zh-CN"/>
              </w:rPr>
              <w:t>：</w:t>
            </w:r>
            <w:r>
              <w:rPr>
                <w:rFonts w:hint="eastAsia" w:ascii="仿宋_GB2312" w:hAnsi="仿宋_GB2312" w:eastAsia="仿宋_GB2312" w:cs="仿宋_GB2312"/>
                <w:bCs/>
                <w:color w:val="000000"/>
                <w:sz w:val="28"/>
                <w:szCs w:val="28"/>
                <w:highlight w:val="none"/>
              </w:rPr>
              <w:t>餐具整洁干净</w:t>
            </w:r>
            <w:r>
              <w:rPr>
                <w:rFonts w:hint="eastAsia" w:ascii="仿宋_GB2312" w:hAnsi="仿宋_GB2312" w:eastAsia="仿宋_GB2312" w:cs="仿宋_GB2312"/>
                <w:bCs/>
                <w:color w:val="000000"/>
                <w:sz w:val="28"/>
                <w:szCs w:val="28"/>
                <w:highlight w:val="none"/>
                <w:lang w:eastAsia="zh-CN"/>
              </w:rPr>
              <w:t>，</w:t>
            </w:r>
            <w:r>
              <w:rPr>
                <w:rFonts w:hint="eastAsia" w:ascii="仿宋_GB2312" w:hAnsi="仿宋_GB2312" w:eastAsia="仿宋_GB2312" w:cs="仿宋_GB2312"/>
                <w:bCs/>
                <w:color w:val="000000"/>
                <w:sz w:val="28"/>
                <w:szCs w:val="28"/>
                <w:highlight w:val="none"/>
              </w:rPr>
              <w:t>摆放有序</w:t>
            </w:r>
            <w:r>
              <w:rPr>
                <w:rFonts w:hint="eastAsia" w:ascii="仿宋_GB2312" w:hAnsi="仿宋_GB2312" w:eastAsia="仿宋_GB2312" w:cs="仿宋_GB2312"/>
                <w:bCs/>
                <w:color w:val="000000"/>
                <w:sz w:val="28"/>
                <w:szCs w:val="28"/>
                <w:highlight w:val="none"/>
                <w:lang w:eastAsia="zh-CN"/>
              </w:rPr>
              <w:t>，</w:t>
            </w:r>
            <w:r>
              <w:rPr>
                <w:rFonts w:hint="eastAsia" w:ascii="仿宋_GB2312" w:hAnsi="仿宋_GB2312" w:eastAsia="仿宋_GB2312" w:cs="仿宋_GB2312"/>
                <w:bCs/>
                <w:color w:val="000000"/>
                <w:sz w:val="28"/>
                <w:szCs w:val="28"/>
                <w:highlight w:val="none"/>
              </w:rPr>
              <w:t>每餐洗净后及时进行消毒</w:t>
            </w:r>
            <w:r>
              <w:rPr>
                <w:rFonts w:hint="eastAsia" w:ascii="仿宋_GB2312" w:hAnsi="仿宋_GB2312" w:eastAsia="仿宋_GB2312" w:cs="仿宋_GB2312"/>
                <w:bCs/>
                <w:color w:val="000000"/>
                <w:sz w:val="28"/>
                <w:szCs w:val="28"/>
                <w:highlight w:val="none"/>
                <w:lang w:eastAsia="zh-CN"/>
              </w:rPr>
              <w:t>，</w:t>
            </w:r>
            <w:r>
              <w:rPr>
                <w:rFonts w:hint="eastAsia" w:ascii="仿宋_GB2312" w:hAnsi="仿宋_GB2312" w:eastAsia="仿宋_GB2312" w:cs="仿宋_GB2312"/>
                <w:bCs/>
                <w:color w:val="000000"/>
                <w:sz w:val="28"/>
                <w:szCs w:val="28"/>
                <w:highlight w:val="none"/>
              </w:rPr>
              <w:t>定位存放</w:t>
            </w:r>
            <w:r>
              <w:rPr>
                <w:rFonts w:hint="eastAsia" w:ascii="仿宋_GB2312" w:hAnsi="仿宋_GB2312" w:eastAsia="仿宋_GB2312" w:cs="仿宋_GB2312"/>
                <w:bCs/>
                <w:color w:val="000000"/>
                <w:sz w:val="28"/>
                <w:szCs w:val="28"/>
                <w:highlight w:val="none"/>
                <w:lang w:eastAsia="zh-CN"/>
              </w:rPr>
              <w:t>。</w:t>
            </w:r>
            <w:r>
              <w:rPr>
                <w:rFonts w:hint="eastAsia" w:ascii="仿宋_GB2312" w:hAnsi="仿宋_GB2312" w:eastAsia="仿宋_GB2312" w:cs="仿宋_GB2312"/>
                <w:bCs/>
                <w:color w:val="000000"/>
                <w:sz w:val="28"/>
                <w:szCs w:val="28"/>
                <w:highlight w:val="none"/>
                <w:lang w:val="en-US" w:eastAsia="zh-CN"/>
              </w:rPr>
              <w:t>5、</w:t>
            </w:r>
            <w:r>
              <w:rPr>
                <w:rFonts w:hint="eastAsia" w:ascii="仿宋_GB2312" w:hAnsi="仿宋_GB2312" w:eastAsia="仿宋_GB2312" w:cs="仿宋_GB2312"/>
                <w:bCs/>
                <w:color w:val="000000"/>
                <w:sz w:val="28"/>
                <w:szCs w:val="28"/>
                <w:highlight w:val="none"/>
              </w:rPr>
              <w:t>餐区</w:t>
            </w:r>
            <w:r>
              <w:rPr>
                <w:rFonts w:hint="eastAsia" w:ascii="仿宋_GB2312" w:hAnsi="仿宋_GB2312" w:eastAsia="仿宋_GB2312" w:cs="仿宋_GB2312"/>
                <w:bCs/>
                <w:color w:val="000000"/>
                <w:sz w:val="28"/>
                <w:szCs w:val="28"/>
                <w:highlight w:val="none"/>
                <w:lang w:eastAsia="zh-CN"/>
              </w:rPr>
              <w:t>及厨房</w:t>
            </w:r>
            <w:r>
              <w:rPr>
                <w:rFonts w:hint="eastAsia" w:ascii="仿宋_GB2312" w:hAnsi="仿宋_GB2312" w:eastAsia="仿宋_GB2312" w:cs="仿宋_GB2312"/>
                <w:bCs/>
                <w:color w:val="000000"/>
                <w:sz w:val="28"/>
                <w:szCs w:val="28"/>
                <w:highlight w:val="none"/>
              </w:rPr>
              <w:t>卫生环境</w:t>
            </w:r>
            <w:r>
              <w:rPr>
                <w:rFonts w:hint="eastAsia" w:ascii="仿宋_GB2312" w:hAnsi="仿宋_GB2312" w:eastAsia="仿宋_GB2312" w:cs="仿宋_GB2312"/>
                <w:bCs/>
                <w:color w:val="000000"/>
                <w:sz w:val="28"/>
                <w:szCs w:val="28"/>
                <w:highlight w:val="none"/>
                <w:lang w:eastAsia="zh-CN"/>
              </w:rPr>
              <w:t>：供应商</w:t>
            </w:r>
            <w:r>
              <w:rPr>
                <w:rFonts w:hint="eastAsia" w:ascii="仿宋_GB2312" w:hAnsi="仿宋_GB2312" w:eastAsia="仿宋_GB2312" w:cs="仿宋_GB2312"/>
                <w:bCs/>
                <w:color w:val="000000"/>
                <w:sz w:val="28"/>
                <w:szCs w:val="28"/>
                <w:highlight w:val="none"/>
              </w:rPr>
              <w:t>要保证餐厅餐桌椅摆放整齐、桌上物品摆放有序</w:t>
            </w:r>
            <w:r>
              <w:rPr>
                <w:rFonts w:hint="eastAsia" w:ascii="仿宋_GB2312" w:hAnsi="仿宋_GB2312" w:eastAsia="仿宋_GB2312" w:cs="仿宋_GB2312"/>
                <w:bCs/>
                <w:color w:val="000000"/>
                <w:sz w:val="28"/>
                <w:szCs w:val="28"/>
                <w:highlight w:val="none"/>
                <w:lang w:eastAsia="zh-CN"/>
              </w:rPr>
              <w:t>，</w:t>
            </w:r>
            <w:r>
              <w:rPr>
                <w:rFonts w:hint="eastAsia" w:ascii="仿宋_GB2312" w:hAnsi="仿宋_GB2312" w:eastAsia="仿宋_GB2312" w:cs="仿宋_GB2312"/>
                <w:bCs/>
                <w:color w:val="000000"/>
                <w:sz w:val="28"/>
                <w:szCs w:val="28"/>
                <w:highlight w:val="none"/>
              </w:rPr>
              <w:t>保持</w:t>
            </w:r>
            <w:r>
              <w:rPr>
                <w:rFonts w:hint="eastAsia" w:ascii="仿宋_GB2312" w:hAnsi="仿宋_GB2312" w:eastAsia="仿宋_GB2312" w:cs="仿宋_GB2312"/>
                <w:bCs/>
                <w:color w:val="000000"/>
                <w:sz w:val="28"/>
                <w:szCs w:val="28"/>
                <w:highlight w:val="none"/>
                <w:lang w:eastAsia="zh-CN"/>
              </w:rPr>
              <w:t>餐区及厨房</w:t>
            </w:r>
            <w:r>
              <w:rPr>
                <w:rFonts w:hint="eastAsia" w:ascii="仿宋_GB2312" w:hAnsi="仿宋_GB2312" w:eastAsia="仿宋_GB2312" w:cs="仿宋_GB2312"/>
                <w:bCs/>
                <w:color w:val="000000"/>
                <w:sz w:val="28"/>
                <w:szCs w:val="28"/>
                <w:highlight w:val="none"/>
              </w:rPr>
              <w:t>排水畅通</w:t>
            </w:r>
            <w:r>
              <w:rPr>
                <w:rFonts w:hint="eastAsia" w:ascii="仿宋_GB2312" w:hAnsi="仿宋_GB2312" w:eastAsia="仿宋_GB2312" w:cs="仿宋_GB2312"/>
                <w:bCs/>
                <w:color w:val="000000"/>
                <w:sz w:val="28"/>
                <w:szCs w:val="28"/>
                <w:highlight w:val="none"/>
                <w:lang w:eastAsia="zh-CN"/>
              </w:rPr>
              <w:t>，</w:t>
            </w:r>
            <w:r>
              <w:rPr>
                <w:rFonts w:hint="eastAsia" w:ascii="仿宋_GB2312" w:hAnsi="仿宋_GB2312" w:eastAsia="仿宋_GB2312" w:cs="仿宋_GB2312"/>
                <w:bCs/>
                <w:color w:val="000000"/>
                <w:sz w:val="28"/>
                <w:szCs w:val="28"/>
                <w:highlight w:val="none"/>
              </w:rPr>
              <w:t>不积存脏水污物</w:t>
            </w:r>
            <w:r>
              <w:rPr>
                <w:rFonts w:hint="eastAsia" w:ascii="仿宋_GB2312" w:hAnsi="仿宋_GB2312" w:eastAsia="仿宋_GB2312" w:cs="仿宋_GB2312"/>
                <w:bCs/>
                <w:color w:val="000000"/>
                <w:sz w:val="28"/>
                <w:szCs w:val="28"/>
                <w:highlight w:val="none"/>
                <w:lang w:eastAsia="zh-CN"/>
              </w:rPr>
              <w:t>，</w:t>
            </w:r>
            <w:r>
              <w:rPr>
                <w:rFonts w:hint="eastAsia" w:ascii="仿宋_GB2312" w:hAnsi="仿宋_GB2312" w:eastAsia="仿宋_GB2312" w:cs="仿宋_GB2312"/>
                <w:bCs/>
                <w:color w:val="000000"/>
                <w:sz w:val="28"/>
                <w:szCs w:val="28"/>
                <w:highlight w:val="none"/>
              </w:rPr>
              <w:t>地面、墙壁、门窗、桌椅清洁无油污</w:t>
            </w:r>
            <w:r>
              <w:rPr>
                <w:rFonts w:hint="eastAsia" w:ascii="仿宋_GB2312" w:hAnsi="仿宋_GB2312" w:eastAsia="仿宋_GB2312" w:cs="仿宋_GB2312"/>
                <w:bCs/>
                <w:color w:val="000000"/>
                <w:sz w:val="28"/>
                <w:szCs w:val="28"/>
                <w:highlight w:val="none"/>
                <w:lang w:eastAsia="zh-CN"/>
              </w:rPr>
              <w:t>，</w:t>
            </w:r>
            <w:r>
              <w:rPr>
                <w:rFonts w:hint="eastAsia" w:ascii="仿宋_GB2312" w:hAnsi="仿宋_GB2312" w:eastAsia="仿宋_GB2312" w:cs="仿宋_GB2312"/>
                <w:bCs/>
                <w:color w:val="000000"/>
                <w:sz w:val="28"/>
                <w:szCs w:val="28"/>
                <w:highlight w:val="none"/>
              </w:rPr>
              <w:t>无灰尘</w:t>
            </w:r>
            <w:r>
              <w:rPr>
                <w:rFonts w:hint="eastAsia" w:ascii="仿宋_GB2312" w:hAnsi="仿宋_GB2312" w:eastAsia="仿宋_GB2312" w:cs="仿宋_GB2312"/>
                <w:bCs/>
                <w:color w:val="000000"/>
                <w:sz w:val="28"/>
                <w:szCs w:val="28"/>
                <w:highlight w:val="none"/>
                <w:lang w:eastAsia="zh-CN"/>
              </w:rPr>
              <w:t>，</w:t>
            </w:r>
            <w:r>
              <w:rPr>
                <w:rFonts w:hint="eastAsia" w:ascii="仿宋_GB2312" w:hAnsi="仿宋_GB2312" w:eastAsia="仿宋_GB2312" w:cs="仿宋_GB2312"/>
                <w:bCs/>
                <w:color w:val="000000"/>
                <w:sz w:val="28"/>
                <w:szCs w:val="28"/>
                <w:highlight w:val="none"/>
              </w:rPr>
              <w:t>无杂物</w:t>
            </w:r>
            <w:r>
              <w:rPr>
                <w:rFonts w:hint="eastAsia" w:ascii="仿宋_GB2312" w:hAnsi="仿宋_GB2312" w:eastAsia="仿宋_GB2312" w:cs="仿宋_GB2312"/>
                <w:bCs/>
                <w:color w:val="000000"/>
                <w:sz w:val="28"/>
                <w:szCs w:val="28"/>
                <w:highlight w:val="none"/>
                <w:lang w:eastAsia="zh-CN"/>
              </w:rPr>
              <w:t>，</w:t>
            </w:r>
            <w:r>
              <w:rPr>
                <w:rFonts w:hint="eastAsia" w:ascii="仿宋_GB2312" w:hAnsi="仿宋_GB2312" w:eastAsia="仿宋_GB2312" w:cs="仿宋_GB2312"/>
                <w:bCs/>
                <w:color w:val="000000"/>
                <w:sz w:val="28"/>
                <w:szCs w:val="28"/>
                <w:highlight w:val="none"/>
              </w:rPr>
              <w:t>干净整齐</w:t>
            </w:r>
            <w:r>
              <w:rPr>
                <w:rFonts w:hint="eastAsia" w:ascii="仿宋_GB2312" w:hAnsi="仿宋_GB2312" w:eastAsia="仿宋_GB2312" w:cs="仿宋_GB2312"/>
                <w:bCs/>
                <w:color w:val="000000"/>
                <w:sz w:val="28"/>
                <w:szCs w:val="28"/>
                <w:highlight w:val="none"/>
                <w:lang w:eastAsia="zh-CN"/>
              </w:rPr>
              <w:t>；厨余</w:t>
            </w:r>
            <w:r>
              <w:rPr>
                <w:rFonts w:hint="eastAsia" w:ascii="仿宋_GB2312" w:hAnsi="仿宋_GB2312" w:eastAsia="仿宋_GB2312" w:cs="仿宋_GB2312"/>
                <w:bCs/>
                <w:color w:val="000000"/>
                <w:sz w:val="28"/>
                <w:szCs w:val="28"/>
                <w:highlight w:val="none"/>
              </w:rPr>
              <w:t>垃圾要按规定及时处理</w:t>
            </w:r>
            <w:r>
              <w:rPr>
                <w:rFonts w:hint="eastAsia" w:ascii="仿宋_GB2312" w:hAnsi="仿宋_GB2312" w:eastAsia="仿宋_GB2312" w:cs="仿宋_GB2312"/>
                <w:bCs/>
                <w:color w:val="000000"/>
                <w:sz w:val="28"/>
                <w:szCs w:val="28"/>
                <w:highlight w:val="none"/>
                <w:lang w:eastAsia="zh-CN"/>
              </w:rPr>
              <w:t>。</w:t>
            </w:r>
            <w:r>
              <w:rPr>
                <w:rFonts w:hint="eastAsia" w:ascii="仿宋_GB2312" w:hAnsi="仿宋_GB2312" w:eastAsia="仿宋_GB2312" w:cs="仿宋_GB2312"/>
                <w:bCs/>
                <w:color w:val="000000"/>
                <w:sz w:val="28"/>
                <w:szCs w:val="28"/>
                <w:highlight w:val="none"/>
                <w:lang w:val="en-US" w:eastAsia="zh-CN"/>
              </w:rPr>
              <w:t>6、需提供</w:t>
            </w:r>
            <w:r>
              <w:rPr>
                <w:rFonts w:hint="eastAsia" w:ascii="仿宋_GB2312" w:hAnsi="仿宋_GB2312" w:eastAsia="仿宋_GB2312" w:cs="仿宋_GB2312"/>
                <w:bCs/>
                <w:color w:val="000000"/>
                <w:sz w:val="28"/>
                <w:szCs w:val="28"/>
                <w:highlight w:val="none"/>
              </w:rPr>
              <w:t>完善的食堂管理制度（包括有</w:t>
            </w:r>
            <w:r>
              <w:rPr>
                <w:rFonts w:hint="eastAsia" w:ascii="仿宋_GB2312" w:hAnsi="仿宋_GB2312" w:eastAsia="仿宋_GB2312" w:cs="仿宋_GB2312"/>
                <w:bCs/>
                <w:color w:val="000000"/>
                <w:sz w:val="28"/>
                <w:szCs w:val="28"/>
                <w:highlight w:val="none"/>
                <w:lang w:eastAsia="zh-CN"/>
              </w:rPr>
              <w:t>食堂各岗位制度、</w:t>
            </w:r>
            <w:r>
              <w:rPr>
                <w:rFonts w:hint="eastAsia" w:ascii="仿宋_GB2312" w:hAnsi="仿宋_GB2312" w:eastAsia="仿宋_GB2312" w:cs="仿宋_GB2312"/>
                <w:bCs/>
                <w:color w:val="000000"/>
                <w:sz w:val="28"/>
                <w:szCs w:val="28"/>
                <w:highlight w:val="none"/>
                <w:lang w:val="en-US" w:eastAsia="zh-CN"/>
              </w:rPr>
              <w:t>食堂</w:t>
            </w:r>
            <w:r>
              <w:rPr>
                <w:rFonts w:hint="eastAsia" w:ascii="仿宋_GB2312" w:hAnsi="仿宋_GB2312" w:eastAsia="仿宋_GB2312" w:cs="仿宋_GB2312"/>
                <w:bCs/>
                <w:color w:val="000000"/>
                <w:sz w:val="28"/>
                <w:szCs w:val="28"/>
                <w:highlight w:val="none"/>
                <w:lang w:eastAsia="zh-CN"/>
              </w:rPr>
              <w:t>从业人员健康管理制度、食品安全自查制度、食品进货查验制度、食品进货查验记录制度、场所及设施设备清洗消毒及维护制度、餐厨废弃物处置制度、食品安全公示制度、食品安全事故应急预案</w:t>
            </w:r>
            <w:r>
              <w:rPr>
                <w:rFonts w:hint="eastAsia" w:ascii="仿宋_GB2312" w:hAnsi="仿宋_GB2312" w:eastAsia="仿宋_GB2312" w:cs="仿宋_GB2312"/>
                <w:bCs/>
                <w:color w:val="000000"/>
                <w:sz w:val="28"/>
                <w:szCs w:val="28"/>
                <w:highlight w:val="none"/>
                <w:lang w:val="en-US" w:eastAsia="zh-CN"/>
              </w:rPr>
              <w:t>等</w:t>
            </w:r>
            <w:r>
              <w:rPr>
                <w:rFonts w:hint="eastAsia" w:ascii="仿宋_GB2312" w:hAnsi="仿宋_GB2312" w:eastAsia="仿宋_GB2312" w:cs="仿宋_GB2312"/>
                <w:bCs/>
                <w:color w:val="000000"/>
                <w:sz w:val="28"/>
                <w:szCs w:val="28"/>
                <w:highlight w:val="none"/>
              </w:rPr>
              <w:t>）</w:t>
            </w:r>
          </w:p>
        </w:tc>
      </w:tr>
      <w:tr>
        <w:trPr>
          <w:trHeight w:val="567" w:hRule="atLeast"/>
          <w:jc w:val="center"/>
        </w:trPr>
        <w:tc>
          <w:tcPr>
            <w:tcW w:w="2272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20" w:lineRule="exact"/>
              <w:jc w:val="center"/>
              <w:outlineLvl w:val="0"/>
              <w:rPr>
                <w:rFonts w:ascii="仿宋_GB2312" w:hAnsi="仿宋_GB2312" w:eastAsia="仿宋_GB2312" w:cs="仿宋_GB2312"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bCs/>
                <w:color w:val="000000"/>
                <w:sz w:val="28"/>
                <w:szCs w:val="28"/>
              </w:rPr>
              <w:t>服务时间要求</w:t>
            </w:r>
          </w:p>
        </w:tc>
        <w:tc>
          <w:tcPr>
            <w:tcW w:w="6454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>
            <w:pPr>
              <w:spacing w:line="520" w:lineRule="exact"/>
              <w:rPr>
                <w:rFonts w:ascii="仿宋_GB2312" w:hAnsi="仿宋_GB2312" w:eastAsia="仿宋_GB2312" w:cs="仿宋_GB2312"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bCs/>
                <w:color w:val="000000"/>
                <w:sz w:val="28"/>
                <w:szCs w:val="28"/>
                <w:lang w:val="en-US"/>
              </w:rPr>
              <w:t>早餐：7:50-8:30，午餐：12:00-13:00</w:t>
            </w:r>
            <w:r>
              <w:rPr>
                <w:rFonts w:hint="eastAsia" w:ascii="仿宋_GB2312" w:hAnsi="仿宋_GB2312" w:eastAsia="仿宋_GB2312" w:cs="仿宋_GB2312"/>
                <w:bCs/>
                <w:color w:val="000000"/>
                <w:sz w:val="28"/>
                <w:szCs w:val="28"/>
                <w:lang w:val="en-US" w:eastAsia="zh-CN"/>
              </w:rPr>
              <w:t>。</w:t>
            </w:r>
            <w:r>
              <w:rPr>
                <w:rFonts w:hint="default" w:ascii="仿宋_GB2312" w:hAnsi="仿宋_GB2312" w:eastAsia="仿宋_GB2312" w:cs="仿宋_GB2312"/>
                <w:bCs/>
                <w:color w:val="000000"/>
                <w:sz w:val="28"/>
                <w:szCs w:val="28"/>
                <w:lang w:val="en-US"/>
              </w:rPr>
              <w:t>如遇特殊情况需要进行加班的，</w:t>
            </w:r>
            <w:r>
              <w:rPr>
                <w:rFonts w:hint="eastAsia" w:ascii="仿宋_GB2312" w:hAnsi="仿宋_GB2312" w:eastAsia="仿宋_GB2312" w:cs="仿宋_GB2312"/>
                <w:bCs/>
                <w:color w:val="000000"/>
                <w:sz w:val="28"/>
                <w:szCs w:val="28"/>
                <w:lang w:eastAsia="zh-CN"/>
              </w:rPr>
              <w:t>供应商</w:t>
            </w:r>
            <w:r>
              <w:rPr>
                <w:rFonts w:hint="default" w:ascii="仿宋_GB2312" w:hAnsi="仿宋_GB2312" w:eastAsia="仿宋_GB2312" w:cs="仿宋_GB2312"/>
                <w:bCs/>
                <w:color w:val="000000"/>
                <w:sz w:val="28"/>
                <w:szCs w:val="28"/>
                <w:lang w:val="en-US"/>
              </w:rPr>
              <w:t>需无条件进行保障。</w:t>
            </w:r>
          </w:p>
        </w:tc>
      </w:tr>
      <w:tr>
        <w:trPr>
          <w:trHeight w:val="510" w:hRule="atLeast"/>
          <w:jc w:val="center"/>
        </w:trPr>
        <w:tc>
          <w:tcPr>
            <w:tcW w:w="2272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20" w:lineRule="exact"/>
              <w:jc w:val="center"/>
              <w:outlineLvl w:val="0"/>
              <w:rPr>
                <w:rFonts w:ascii="仿宋_GB2312" w:hAnsi="仿宋_GB2312" w:eastAsia="仿宋_GB2312" w:cs="仿宋_GB2312"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bCs/>
                <w:color w:val="000000"/>
                <w:sz w:val="28"/>
                <w:szCs w:val="28"/>
              </w:rPr>
              <w:t>服务成果要求</w:t>
            </w:r>
          </w:p>
        </w:tc>
        <w:tc>
          <w:tcPr>
            <w:tcW w:w="6454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20" w:lineRule="exact"/>
              <w:rPr>
                <w:rFonts w:ascii="仿宋_GB2312" w:hAnsi="仿宋_GB2312" w:eastAsia="仿宋_GB2312" w:cs="仿宋_GB2312"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bCs/>
                <w:color w:val="000000"/>
                <w:sz w:val="28"/>
                <w:szCs w:val="28"/>
                <w:lang w:eastAsia="zh-CN"/>
              </w:rPr>
              <w:t>供应商应严格按照</w:t>
            </w:r>
            <w:r>
              <w:rPr>
                <w:rFonts w:hint="eastAsia" w:ascii="仿宋_GB2312" w:hAnsi="仿宋_GB2312" w:eastAsia="仿宋_GB2312" w:cs="仿宋_GB2312"/>
                <w:bCs/>
                <w:color w:val="000000"/>
                <w:sz w:val="28"/>
                <w:szCs w:val="28"/>
                <w:lang w:val="en-US" w:eastAsia="zh-CN"/>
              </w:rPr>
              <w:t>采购方</w:t>
            </w:r>
            <w:r>
              <w:rPr>
                <w:rFonts w:hint="eastAsia" w:ascii="仿宋_GB2312" w:hAnsi="仿宋_GB2312" w:eastAsia="仿宋_GB2312" w:cs="仿宋_GB2312"/>
                <w:bCs/>
                <w:color w:val="000000"/>
                <w:sz w:val="28"/>
                <w:szCs w:val="28"/>
                <w:lang w:eastAsia="zh-CN"/>
              </w:rPr>
              <w:t>要求，积极做好本项目的服务工作。</w:t>
            </w:r>
          </w:p>
        </w:tc>
      </w:tr>
      <w:tr>
        <w:trPr>
          <w:trHeight w:val="510" w:hRule="atLeast"/>
          <w:jc w:val="center"/>
        </w:trPr>
        <w:tc>
          <w:tcPr>
            <w:tcW w:w="2272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20" w:lineRule="exact"/>
              <w:jc w:val="center"/>
              <w:outlineLvl w:val="0"/>
              <w:rPr>
                <w:rFonts w:ascii="仿宋_GB2312" w:hAnsi="仿宋_GB2312" w:eastAsia="仿宋_GB2312" w:cs="仿宋_GB2312"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bCs/>
                <w:color w:val="000000"/>
                <w:sz w:val="28"/>
                <w:szCs w:val="28"/>
              </w:rPr>
              <w:t>服务质量标准</w:t>
            </w:r>
          </w:p>
        </w:tc>
        <w:tc>
          <w:tcPr>
            <w:tcW w:w="6454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20" w:lineRule="exact"/>
              <w:rPr>
                <w:rFonts w:hint="default" w:ascii="仿宋_GB2312" w:hAnsi="仿宋_GB2312" w:eastAsia="仿宋_GB2312" w:cs="仿宋_GB2312"/>
                <w:bCs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Cs/>
                <w:color w:val="000000"/>
                <w:sz w:val="28"/>
                <w:szCs w:val="28"/>
                <w:lang w:eastAsia="zh-CN"/>
              </w:rPr>
              <w:t>供应商</w:t>
            </w:r>
            <w:r>
              <w:rPr>
                <w:rFonts w:hint="eastAsia" w:ascii="仿宋_GB2312" w:hAnsi="仿宋_GB2312" w:eastAsia="仿宋_GB2312" w:cs="仿宋_GB2312"/>
                <w:bCs/>
                <w:kern w:val="0"/>
                <w:sz w:val="28"/>
                <w:szCs w:val="28"/>
                <w:lang w:eastAsia="zh-CN"/>
              </w:rPr>
              <w:t>应认真</w:t>
            </w:r>
            <w:r>
              <w:rPr>
                <w:rFonts w:hint="eastAsia" w:ascii="仿宋_GB2312" w:hAnsi="仿宋_GB2312" w:eastAsia="仿宋_GB2312" w:cs="仿宋_GB2312"/>
                <w:bCs/>
                <w:kern w:val="0"/>
                <w:sz w:val="28"/>
                <w:szCs w:val="28"/>
              </w:rPr>
              <w:t>履行相应的责任和义务，及时、准确地完成项目服务内容</w:t>
            </w:r>
            <w:r>
              <w:rPr>
                <w:rFonts w:hint="eastAsia" w:ascii="仿宋_GB2312" w:hAnsi="仿宋_GB2312" w:eastAsia="仿宋_GB2312" w:cs="仿宋_GB2312"/>
                <w:bCs/>
                <w:kern w:val="0"/>
                <w:sz w:val="28"/>
                <w:szCs w:val="28"/>
                <w:lang w:eastAsia="zh-CN"/>
              </w:rPr>
              <w:t>，</w:t>
            </w:r>
            <w:r>
              <w:rPr>
                <w:rFonts w:hint="eastAsia" w:ascii="仿宋_GB2312" w:hAnsi="仿宋_GB2312" w:eastAsia="仿宋_GB2312" w:cs="仿宋_GB2312"/>
                <w:bCs/>
                <w:kern w:val="0"/>
                <w:sz w:val="28"/>
                <w:szCs w:val="28"/>
                <w:lang w:val="en-US" w:eastAsia="zh-CN"/>
              </w:rPr>
              <w:t>如产生违约情况，需承担相应责任。</w:t>
            </w:r>
          </w:p>
        </w:tc>
      </w:tr>
      <w:tr>
        <w:trPr>
          <w:trHeight w:val="510" w:hRule="atLeast"/>
          <w:jc w:val="center"/>
        </w:trPr>
        <w:tc>
          <w:tcPr>
            <w:tcW w:w="2272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20" w:lineRule="exact"/>
              <w:jc w:val="center"/>
              <w:outlineLvl w:val="0"/>
              <w:rPr>
                <w:rFonts w:ascii="仿宋_GB2312" w:hAnsi="仿宋_GB2312" w:eastAsia="仿宋_GB2312" w:cs="仿宋_GB2312"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bCs/>
                <w:color w:val="000000"/>
                <w:sz w:val="28"/>
                <w:szCs w:val="28"/>
              </w:rPr>
              <w:t>人员配置要求</w:t>
            </w:r>
          </w:p>
        </w:tc>
        <w:tc>
          <w:tcPr>
            <w:tcW w:w="6454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numPr>
                <w:ilvl w:val="0"/>
                <w:numId w:val="0"/>
              </w:numPr>
              <w:spacing w:line="520" w:lineRule="exact"/>
              <w:jc w:val="left"/>
              <w:outlineLvl w:val="0"/>
              <w:rPr>
                <w:rFonts w:ascii="仿宋_GB2312" w:hAnsi="仿宋_GB2312" w:eastAsia="仿宋_GB2312" w:cs="仿宋_GB2312"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bCs/>
                <w:color w:val="000000"/>
                <w:sz w:val="28"/>
                <w:szCs w:val="28"/>
              </w:rPr>
              <w:t>食堂共定员</w:t>
            </w:r>
            <w:r>
              <w:rPr>
                <w:rFonts w:hint="eastAsia" w:ascii="仿宋_GB2312" w:hAnsi="仿宋_GB2312" w:eastAsia="仿宋_GB2312" w:cs="仿宋_GB2312"/>
                <w:bCs/>
                <w:color w:val="000000"/>
                <w:sz w:val="28"/>
                <w:szCs w:val="28"/>
                <w:lang w:val="en-US" w:eastAsia="zh-CN"/>
              </w:rPr>
              <w:t>5人（</w:t>
            </w:r>
            <w:r>
              <w:rPr>
                <w:rFonts w:hint="eastAsia" w:ascii="仿宋_GB2312" w:hAnsi="仿宋_GB2312" w:eastAsia="仿宋_GB2312" w:cs="仿宋_GB2312"/>
                <w:bCs/>
                <w:color w:val="000000"/>
                <w:sz w:val="28"/>
                <w:szCs w:val="28"/>
              </w:rPr>
              <w:t>厨师1名，帮厨</w:t>
            </w:r>
            <w:r>
              <w:rPr>
                <w:rFonts w:hint="eastAsia" w:ascii="仿宋_GB2312" w:hAnsi="仿宋_GB2312" w:eastAsia="仿宋_GB2312" w:cs="仿宋_GB2312"/>
                <w:bCs/>
                <w:color w:val="000000"/>
                <w:sz w:val="28"/>
                <w:szCs w:val="28"/>
                <w:lang w:val="en-US" w:eastAsia="zh-CN"/>
              </w:rPr>
              <w:t>3</w:t>
            </w:r>
            <w:r>
              <w:rPr>
                <w:rFonts w:hint="eastAsia" w:ascii="仿宋_GB2312" w:hAnsi="仿宋_GB2312" w:eastAsia="仿宋_GB2312" w:cs="仿宋_GB2312"/>
                <w:bCs/>
                <w:color w:val="000000"/>
                <w:sz w:val="28"/>
                <w:szCs w:val="28"/>
              </w:rPr>
              <w:t>名，现场管理人员1名）。</w:t>
            </w:r>
            <w:r>
              <w:rPr>
                <w:rFonts w:hint="eastAsia" w:ascii="仿宋_GB2312" w:hAnsi="仿宋_GB2312" w:eastAsia="仿宋_GB2312" w:cs="仿宋_GB2312"/>
                <w:bCs/>
                <w:color w:val="000000"/>
                <w:sz w:val="28"/>
                <w:szCs w:val="28"/>
                <w:lang w:val="en-US" w:eastAsia="zh-CN"/>
              </w:rPr>
              <w:t>食堂</w:t>
            </w:r>
            <w:r>
              <w:rPr>
                <w:rFonts w:hint="eastAsia" w:ascii="仿宋_GB2312" w:hAnsi="仿宋_GB2312" w:eastAsia="仿宋_GB2312" w:cs="仿宋_GB2312"/>
                <w:bCs/>
                <w:color w:val="000000"/>
                <w:sz w:val="28"/>
                <w:szCs w:val="28"/>
              </w:rPr>
              <w:t>工作人员必须经过体检合格，有健康证。在工作中不允许抽烟，不留长指甲。聘用人员的年龄要求在</w:t>
            </w:r>
            <w:r>
              <w:rPr>
                <w:rFonts w:hint="eastAsia" w:ascii="仿宋_GB2312" w:hAnsi="仿宋_GB2312" w:eastAsia="仿宋_GB2312" w:cs="仿宋_GB2312"/>
                <w:bCs/>
                <w:color w:val="000000"/>
                <w:sz w:val="28"/>
                <w:szCs w:val="28"/>
                <w:lang w:val="en-US" w:eastAsia="zh-CN"/>
              </w:rPr>
              <w:t>60</w:t>
            </w:r>
            <w:r>
              <w:rPr>
                <w:rFonts w:hint="eastAsia" w:ascii="仿宋_GB2312" w:hAnsi="仿宋_GB2312" w:eastAsia="仿宋_GB2312" w:cs="仿宋_GB2312"/>
                <w:bCs/>
                <w:color w:val="000000"/>
                <w:sz w:val="28"/>
                <w:szCs w:val="28"/>
              </w:rPr>
              <w:t>周岁以下，男女不限。员工基本工资（不含福利）不低于福州市最低工资标准。</w:t>
            </w:r>
          </w:p>
        </w:tc>
      </w:tr>
      <w:tr>
        <w:trPr>
          <w:trHeight w:val="628" w:hRule="atLeast"/>
          <w:jc w:val="center"/>
        </w:trPr>
        <w:tc>
          <w:tcPr>
            <w:tcW w:w="22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20" w:lineRule="exact"/>
              <w:jc w:val="center"/>
              <w:outlineLvl w:val="0"/>
              <w:rPr>
                <w:rFonts w:ascii="仿宋_GB2312" w:hAnsi="仿宋_GB2312" w:eastAsia="仿宋_GB2312" w:cs="仿宋_GB2312"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bCs/>
                <w:color w:val="000000"/>
                <w:sz w:val="28"/>
                <w:szCs w:val="28"/>
              </w:rPr>
              <w:t>设备要求</w:t>
            </w:r>
          </w:p>
        </w:tc>
        <w:tc>
          <w:tcPr>
            <w:tcW w:w="64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20" w:lineRule="exact"/>
              <w:jc w:val="left"/>
              <w:rPr>
                <w:rFonts w:hint="default" w:ascii="仿宋_GB2312" w:hAnsi="仿宋_GB2312" w:eastAsia="仿宋_GB2312" w:cs="仿宋_GB2312"/>
                <w:bCs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Cs/>
                <w:color w:val="000000"/>
                <w:sz w:val="28"/>
                <w:szCs w:val="28"/>
                <w:lang w:val="en-US" w:eastAsia="zh-CN"/>
              </w:rPr>
              <w:t>能熟悉操作厨房设施设备。</w:t>
            </w:r>
          </w:p>
        </w:tc>
      </w:tr>
      <w:tr>
        <w:trPr>
          <w:trHeight w:val="510" w:hRule="atLeast"/>
          <w:jc w:val="center"/>
        </w:trPr>
        <w:tc>
          <w:tcPr>
            <w:tcW w:w="22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20" w:lineRule="exact"/>
              <w:jc w:val="center"/>
              <w:outlineLvl w:val="0"/>
              <w:rPr>
                <w:rFonts w:ascii="仿宋_GB2312" w:hAnsi="仿宋_GB2312" w:eastAsia="仿宋_GB2312" w:cs="仿宋_GB2312"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bCs/>
                <w:color w:val="000000"/>
                <w:sz w:val="28"/>
                <w:szCs w:val="28"/>
              </w:rPr>
              <w:t>后续服务要求</w:t>
            </w:r>
          </w:p>
        </w:tc>
        <w:tc>
          <w:tcPr>
            <w:tcW w:w="64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6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right="-119"/>
              <w:textAlignment w:val="auto"/>
              <w:rPr>
                <w:rFonts w:ascii="仿宋_GB2312" w:hAnsi="仿宋_GB2312" w:eastAsia="仿宋_GB2312" w:cs="仿宋_GB2312"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bCs/>
                <w:color w:val="000000"/>
                <w:kern w:val="2"/>
                <w:sz w:val="28"/>
                <w:szCs w:val="28"/>
                <w:lang w:val="en-US" w:eastAsia="zh-CN" w:bidi="ar-SA"/>
              </w:rPr>
              <w:t>食堂所用的厨具、设备、碗、筷等硬件设施由采购方提供，供应商应加强厨具、设备、用具的管理，按要求做好各类物品日常维护、维修保养工作。在承包期满或解除、终止合同时，完好无损地退还采购方。</w:t>
            </w:r>
          </w:p>
        </w:tc>
      </w:tr>
      <w:tr>
        <w:trPr>
          <w:trHeight w:val="510" w:hRule="atLeast"/>
          <w:jc w:val="center"/>
        </w:trPr>
        <w:tc>
          <w:tcPr>
            <w:tcW w:w="22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20" w:lineRule="exact"/>
              <w:jc w:val="center"/>
              <w:outlineLvl w:val="0"/>
              <w:rPr>
                <w:rFonts w:ascii="仿宋_GB2312" w:hAnsi="仿宋_GB2312" w:eastAsia="仿宋_GB2312" w:cs="仿宋_GB2312"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bCs/>
                <w:color w:val="000000"/>
                <w:sz w:val="28"/>
                <w:szCs w:val="28"/>
              </w:rPr>
              <w:t>考核方式</w:t>
            </w:r>
          </w:p>
        </w:tc>
        <w:tc>
          <w:tcPr>
            <w:tcW w:w="64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20" w:lineRule="exact"/>
              <w:rPr>
                <w:rFonts w:ascii="仿宋_GB2312" w:hAnsi="仿宋_GB2312" w:eastAsia="仿宋_GB2312" w:cs="仿宋_GB2312"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bCs/>
                <w:color w:val="000000"/>
                <w:sz w:val="28"/>
                <w:szCs w:val="28"/>
              </w:rPr>
              <w:t>依据</w:t>
            </w:r>
            <w:r>
              <w:rPr>
                <w:rFonts w:hint="eastAsia" w:ascii="仿宋_GB2312" w:hAnsi="仿宋_GB2312" w:eastAsia="仿宋_GB2312" w:cs="仿宋_GB2312"/>
                <w:bCs/>
                <w:color w:val="000000"/>
                <w:sz w:val="28"/>
                <w:szCs w:val="28"/>
                <w:lang w:val="en-US" w:eastAsia="zh-CN"/>
              </w:rPr>
              <w:t>台江区行政服务中心管委会</w:t>
            </w:r>
            <w:r>
              <w:rPr>
                <w:rFonts w:hint="eastAsia" w:ascii="仿宋_GB2312" w:hAnsi="仿宋_GB2312" w:eastAsia="仿宋_GB2312" w:cs="仿宋_GB2312"/>
                <w:bCs/>
                <w:color w:val="000000"/>
                <w:sz w:val="28"/>
                <w:szCs w:val="28"/>
              </w:rPr>
              <w:t>考核方案执行。</w:t>
            </w:r>
          </w:p>
        </w:tc>
      </w:tr>
      <w:tr>
        <w:trPr>
          <w:trHeight w:val="510" w:hRule="atLeast"/>
          <w:jc w:val="center"/>
        </w:trPr>
        <w:tc>
          <w:tcPr>
            <w:tcW w:w="2272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20" w:lineRule="exact"/>
              <w:jc w:val="center"/>
              <w:outlineLvl w:val="0"/>
              <w:rPr>
                <w:rFonts w:ascii="仿宋_GB2312" w:hAnsi="仿宋_GB2312" w:eastAsia="仿宋_GB2312" w:cs="仿宋_GB2312"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bCs/>
                <w:color w:val="000000"/>
                <w:sz w:val="28"/>
                <w:szCs w:val="28"/>
              </w:rPr>
              <w:t>报价要求</w:t>
            </w:r>
          </w:p>
        </w:tc>
        <w:tc>
          <w:tcPr>
            <w:tcW w:w="64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20" w:lineRule="exact"/>
              <w:rPr>
                <w:rFonts w:ascii="仿宋_GB2312" w:hAnsi="仿宋_GB2312" w:eastAsia="仿宋_GB2312" w:cs="仿宋_GB2312"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bCs/>
                <w:color w:val="000000"/>
                <w:sz w:val="28"/>
                <w:szCs w:val="28"/>
              </w:rPr>
              <w:t>1、本项目控制金额为人民币</w:t>
            </w:r>
            <w:r>
              <w:rPr>
                <w:rFonts w:hint="eastAsia" w:ascii="仿宋_GB2312" w:hAnsi="仿宋_GB2312" w:eastAsia="仿宋_GB2312" w:cs="仿宋_GB2312"/>
                <w:bCs/>
                <w:color w:val="000000"/>
                <w:sz w:val="28"/>
                <w:szCs w:val="28"/>
                <w:lang w:val="en-US" w:eastAsia="zh-CN"/>
              </w:rPr>
              <w:t>253000</w:t>
            </w:r>
            <w:r>
              <w:rPr>
                <w:rFonts w:hint="eastAsia" w:ascii="仿宋_GB2312" w:hAnsi="仿宋_GB2312" w:eastAsia="仿宋_GB2312" w:cs="仿宋_GB2312"/>
                <w:bCs/>
                <w:color w:val="000000"/>
                <w:sz w:val="28"/>
                <w:szCs w:val="28"/>
              </w:rPr>
              <w:t>元。采取全包价方式报价，币种为人民币。报价中必须包括但不限于人员费用、管理费用、工具、运输、装卸、人员培训、税金、保险等一切费用。</w:t>
            </w:r>
          </w:p>
          <w:p>
            <w:pPr>
              <w:spacing w:line="520" w:lineRule="exact"/>
              <w:rPr>
                <w:rFonts w:ascii="仿宋_GB2312" w:hAnsi="仿宋_GB2312" w:eastAsia="仿宋_GB2312" w:cs="仿宋_GB2312"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bCs/>
                <w:color w:val="000000"/>
                <w:sz w:val="28"/>
                <w:szCs w:val="28"/>
              </w:rPr>
              <w:t>2、应根据企业的成本自行决定报价，但不得低于其企业成本的报价竞标。</w:t>
            </w:r>
          </w:p>
          <w:p>
            <w:pPr>
              <w:spacing w:line="520" w:lineRule="exact"/>
              <w:rPr>
                <w:rFonts w:ascii="仿宋_GB2312" w:hAnsi="仿宋_GB2312" w:eastAsia="仿宋_GB2312" w:cs="仿宋_GB2312"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bCs/>
                <w:color w:val="000000"/>
                <w:sz w:val="28"/>
                <w:szCs w:val="28"/>
              </w:rPr>
              <w:t>3、报价应是本项目</w:t>
            </w:r>
            <w:r>
              <w:rPr>
                <w:rFonts w:hint="eastAsia" w:ascii="仿宋_GB2312" w:hAnsi="仿宋_GB2312" w:eastAsia="仿宋_GB2312" w:cs="仿宋_GB2312"/>
                <w:bCs/>
                <w:color w:val="000000"/>
                <w:sz w:val="28"/>
                <w:szCs w:val="28"/>
                <w:lang w:val="en-US" w:eastAsia="zh-CN"/>
              </w:rPr>
              <w:t>服务</w:t>
            </w:r>
            <w:r>
              <w:rPr>
                <w:rFonts w:hint="eastAsia" w:ascii="仿宋_GB2312" w:hAnsi="仿宋_GB2312" w:eastAsia="仿宋_GB2312" w:cs="仿宋_GB2312"/>
                <w:bCs/>
                <w:color w:val="000000"/>
                <w:sz w:val="28"/>
                <w:szCs w:val="28"/>
              </w:rPr>
              <w:t>范围和文件及合同条款上所列的各项内容中所述的全部。</w:t>
            </w:r>
          </w:p>
        </w:tc>
      </w:tr>
      <w:tr>
        <w:trPr>
          <w:trHeight w:val="510" w:hRule="atLeast"/>
          <w:jc w:val="center"/>
        </w:trPr>
        <w:tc>
          <w:tcPr>
            <w:tcW w:w="2272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20" w:lineRule="exact"/>
              <w:jc w:val="center"/>
              <w:outlineLvl w:val="0"/>
              <w:rPr>
                <w:rFonts w:ascii="仿宋_GB2312" w:hAnsi="仿宋_GB2312" w:eastAsia="仿宋_GB2312" w:cs="仿宋_GB2312"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bCs/>
                <w:color w:val="000000"/>
                <w:sz w:val="28"/>
                <w:szCs w:val="28"/>
              </w:rPr>
              <w:t>付款方式</w:t>
            </w:r>
          </w:p>
        </w:tc>
        <w:tc>
          <w:tcPr>
            <w:tcW w:w="64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numPr>
                <w:ilvl w:val="0"/>
                <w:numId w:val="2"/>
              </w:numPr>
              <w:spacing w:line="520" w:lineRule="exact"/>
              <w:rPr>
                <w:rFonts w:hint="eastAsia" w:ascii="仿宋_GB2312" w:hAnsi="仿宋_GB2312" w:eastAsia="仿宋_GB2312" w:cs="仿宋_GB2312"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bCs/>
                <w:color w:val="000000"/>
                <w:sz w:val="28"/>
                <w:szCs w:val="28"/>
              </w:rPr>
              <w:t>按照合同约定方式付款（应符合</w:t>
            </w:r>
            <w:r>
              <w:rPr>
                <w:rFonts w:hint="eastAsia" w:ascii="仿宋_GB2312" w:hAnsi="仿宋_GB2312" w:eastAsia="仿宋_GB2312" w:cs="仿宋_GB2312"/>
                <w:bCs/>
                <w:color w:val="000000"/>
                <w:sz w:val="28"/>
                <w:szCs w:val="28"/>
                <w:lang w:val="en-US" w:eastAsia="zh-CN"/>
              </w:rPr>
              <w:t>福州市台江</w:t>
            </w:r>
            <w:r>
              <w:rPr>
                <w:rFonts w:hint="eastAsia" w:ascii="仿宋_GB2312" w:hAnsi="仿宋_GB2312" w:eastAsia="仿宋_GB2312" w:cs="仿宋_GB2312"/>
                <w:bCs/>
                <w:color w:val="000000"/>
                <w:sz w:val="28"/>
                <w:szCs w:val="28"/>
              </w:rPr>
              <w:t>区财政局有关规定）。</w:t>
            </w:r>
          </w:p>
          <w:p>
            <w:pPr>
              <w:numPr>
                <w:ilvl w:val="0"/>
                <w:numId w:val="2"/>
              </w:numPr>
              <w:spacing w:line="520" w:lineRule="exact"/>
              <w:rPr>
                <w:rFonts w:ascii="仿宋_GB2312" w:hAnsi="仿宋_GB2312" w:eastAsia="仿宋_GB2312" w:cs="仿宋_GB2312"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bCs/>
                <w:color w:val="000000"/>
                <w:sz w:val="28"/>
                <w:szCs w:val="28"/>
                <w:lang w:val="en-US" w:eastAsia="zh-CN"/>
              </w:rPr>
              <w:t>供应商</w:t>
            </w:r>
            <w:r>
              <w:rPr>
                <w:rFonts w:hint="eastAsia" w:ascii="仿宋_GB2312" w:hAnsi="仿宋_GB2312" w:eastAsia="仿宋_GB2312" w:cs="仿宋_GB2312"/>
                <w:bCs/>
                <w:color w:val="000000"/>
                <w:sz w:val="28"/>
                <w:szCs w:val="28"/>
              </w:rPr>
              <w:t>在经营过程中不收取除“餐饮服务管理费、职工餐费”外其他费用。</w:t>
            </w:r>
          </w:p>
        </w:tc>
      </w:tr>
      <w:tr>
        <w:trPr>
          <w:trHeight w:val="723" w:hRule="atLeast"/>
          <w:jc w:val="center"/>
        </w:trPr>
        <w:tc>
          <w:tcPr>
            <w:tcW w:w="22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20" w:lineRule="exact"/>
              <w:jc w:val="center"/>
              <w:outlineLvl w:val="0"/>
              <w:rPr>
                <w:rFonts w:ascii="仿宋_GB2312" w:hAnsi="仿宋_GB2312" w:eastAsia="仿宋_GB2312" w:cs="仿宋_GB2312"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bCs/>
                <w:color w:val="000000"/>
                <w:sz w:val="28"/>
                <w:szCs w:val="28"/>
              </w:rPr>
              <w:t>其他事项</w:t>
            </w:r>
          </w:p>
        </w:tc>
        <w:tc>
          <w:tcPr>
            <w:tcW w:w="64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20" w:lineRule="exact"/>
              <w:rPr>
                <w:rFonts w:hint="default" w:ascii="仿宋_GB2312" w:hAnsi="仿宋_GB2312" w:eastAsia="仿宋_GB2312" w:cs="仿宋_GB2312"/>
                <w:bCs/>
                <w:color w:val="000000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Cs/>
                <w:color w:val="000000"/>
                <w:kern w:val="0"/>
                <w:sz w:val="28"/>
                <w:szCs w:val="28"/>
                <w:lang w:val="en-US" w:eastAsia="zh-CN"/>
              </w:rPr>
              <w:t>上述要求及内容为基础服务标准，各报价单位可根据自身情况，提供其他更优服务。</w:t>
            </w:r>
          </w:p>
        </w:tc>
      </w:tr>
    </w:tbl>
    <w:p>
      <w:pPr>
        <w:widowControl/>
        <w:spacing w:line="20" w:lineRule="exact"/>
        <w:jc w:val="left"/>
        <w:rPr>
          <w:rFonts w:ascii="仿宋_GB2312" w:hAnsi="仿宋_GB2312" w:eastAsia="仿宋_GB2312" w:cs="仿宋_GB2312"/>
          <w:bCs/>
          <w:color w:val="000000"/>
          <w:sz w:val="32"/>
          <w:szCs w:val="44"/>
        </w:rPr>
      </w:pP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default" w:ascii="仿宋_GB2312" w:hAnsi="仿宋_GB2312" w:eastAsia="仿宋_GB2312" w:cs="仿宋_GB2312"/>
          <w:i w:val="0"/>
          <w:iCs w:val="0"/>
          <w:caps w:val="0"/>
          <w:color w:val="auto"/>
          <w:spacing w:val="0"/>
          <w:kern w:val="0"/>
          <w:sz w:val="32"/>
          <w:szCs w:val="32"/>
          <w:shd w:val="clear" w:fill="FFFFFF"/>
          <w:lang w:val="en-US" w:eastAsia="zh-CN" w:bidi="ar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kern w:val="0"/>
          <w:sz w:val="32"/>
          <w:szCs w:val="32"/>
          <w:shd w:val="clear" w:fill="FFFFFF"/>
          <w:lang w:val="en-US" w:eastAsia="zh-CN" w:bidi="ar"/>
        </w:rPr>
        <w:t xml:space="preserve">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jc w:val="both"/>
        <w:textAlignment w:val="auto"/>
        <w:rPr>
          <w:rFonts w:hint="default" w:ascii="仿宋_GB2312" w:hAnsi="仿宋_GB2312" w:eastAsia="仿宋_GB2312" w:cs="仿宋_GB2312"/>
          <w:i w:val="0"/>
          <w:iCs w:val="0"/>
          <w:caps w:val="0"/>
          <w:color w:val="auto"/>
          <w:spacing w:val="0"/>
          <w:kern w:val="0"/>
          <w:sz w:val="32"/>
          <w:szCs w:val="32"/>
          <w:shd w:val="clear" w:fill="FFFFFF"/>
          <w:lang w:val="en-US" w:eastAsia="zh-CN" w:bidi="ar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00000000" w:usb1="00000000" w:usb2="00000000" w:usb3="00000000" w:csb0="00000000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1"/>
    <w:family w:val="swiss"/>
    <w:pitch w:val="default"/>
    <w:sig w:usb0="00000000" w:usb1="00000000" w:usb2="00000000" w:usb3="00000000" w:csb0="00000000" w:csb1="0000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00000000" w:usb1="00000000" w:usb2="00000000" w:usb3="00000000" w:csb0="00000000" w:csb1="0000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 Neue">
    <w:panose1 w:val="02000503000000020004"/>
    <w:charset w:val="00"/>
    <w:family w:val="auto"/>
    <w:pitch w:val="default"/>
    <w:sig w:usb0="00000000" w:usb1="00000000" w:usb2="00000000" w:usb3="00000000" w:csb0="00000000" w:csb1="00000000"/>
  </w:font>
  <w:font w:name="汉仪书宋二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微软雅黑">
    <w:altName w:val="汉仪旗黑"/>
    <w:panose1 w:val="020B0503020204020204"/>
    <w:charset w:val="86"/>
    <w:family w:val="auto"/>
    <w:pitch w:val="default"/>
    <w:sig w:usb0="00000000" w:usb1="00000000" w:usb2="00000016" w:usb3="00000000" w:csb0="0004001F" w:csb1="00000000"/>
  </w:font>
  <w:font w:name="汉仪旗黑">
    <w:panose1 w:val="00020600040101010101"/>
    <w:charset w:val="86"/>
    <w:family w:val="auto"/>
    <w:pitch w:val="default"/>
    <w:sig w:usb0="00000000" w:usb1="00000000" w:usb2="00000000" w:usb3="00000000" w:csb0="00060000" w:csb1="00000000"/>
  </w:font>
  <w:font w:name="方正小标宋简体">
    <w:panose1 w:val="03000509000000000000"/>
    <w:charset w:val="86"/>
    <w:family w:val="auto"/>
    <w:pitch w:val="default"/>
    <w:sig w:usb0="00000000" w:usb1="00000000" w:usb2="00000000" w:usb3="00000000" w:csb0="00040000" w:csb1="00000000"/>
    <w:embedRegular r:id="rId1" w:fontKey="{134E5CDF-C458-FB1C-A4B0-6C64645EE677}"/>
  </w:font>
  <w:font w:name="仿宋_GB2312">
    <w:panose1 w:val="02010609030101010101"/>
    <w:charset w:val="86"/>
    <w:family w:val="auto"/>
    <w:pitch w:val="default"/>
    <w:sig w:usb0="00000000" w:usb1="00000000" w:usb2="00000000" w:usb3="00000000" w:csb0="00060000" w:csb1="00000000"/>
    <w:embedRegular r:id="rId2" w:fontKey="{08A1F418-C73D-FEB3-A4B0-6C64FF76A7A0}"/>
  </w:font>
  <w:font w:name="汉仪中黑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Kingsoft Sign">
    <w:panose1 w:val="05050102010706020507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6" name="文本框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4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WAAAAZHJzL1BLAQIUABQAAAAIAIdO4kCzSVju0AAAAAUBAAAPAAAAAAAAAAEAIAAAADgAAABk&#10;cnMvZG93bnJldi54bWxQSwECFAAUAAAACACHTuJAMIkSXjECAABhBAAADgAAAAAAAAABACAAAAA1&#10;AQAAZHJzL2Uyb0RvYy54bWxQSwUGAAAAAAYABgBZAQAA2A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DF08244"/>
    <w:multiLevelType w:val="singleLevel"/>
    <w:tmpl w:val="9DF08244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54420ED0"/>
    <w:multiLevelType w:val="singleLevel"/>
    <w:tmpl w:val="54420ED0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g2NzM3N2RjYTY1YTM2YTZhMDQyYmNiZDk3MmM2YjMifQ=="/>
  </w:docVars>
  <w:rsids>
    <w:rsidRoot w:val="567E7738"/>
    <w:rsid w:val="03243B71"/>
    <w:rsid w:val="056D52E8"/>
    <w:rsid w:val="06624721"/>
    <w:rsid w:val="06AE6F3C"/>
    <w:rsid w:val="0AB81FB0"/>
    <w:rsid w:val="13477F98"/>
    <w:rsid w:val="140B4606"/>
    <w:rsid w:val="18890233"/>
    <w:rsid w:val="1A6140E2"/>
    <w:rsid w:val="1BEA22A4"/>
    <w:rsid w:val="1F533349"/>
    <w:rsid w:val="1FCF39D7"/>
    <w:rsid w:val="21F506E7"/>
    <w:rsid w:val="250449F7"/>
    <w:rsid w:val="25D7210B"/>
    <w:rsid w:val="286B0762"/>
    <w:rsid w:val="2B744BF7"/>
    <w:rsid w:val="2C813499"/>
    <w:rsid w:val="32004AC2"/>
    <w:rsid w:val="33F365EF"/>
    <w:rsid w:val="35BF4E3C"/>
    <w:rsid w:val="366E6D49"/>
    <w:rsid w:val="37A74959"/>
    <w:rsid w:val="3AB605BC"/>
    <w:rsid w:val="3B252A87"/>
    <w:rsid w:val="3B2A2D58"/>
    <w:rsid w:val="44EA51D1"/>
    <w:rsid w:val="45E311AC"/>
    <w:rsid w:val="47EB5629"/>
    <w:rsid w:val="4A4D1416"/>
    <w:rsid w:val="4BFE55BD"/>
    <w:rsid w:val="4C143394"/>
    <w:rsid w:val="52A25786"/>
    <w:rsid w:val="567E7738"/>
    <w:rsid w:val="596F5B17"/>
    <w:rsid w:val="5EC6464E"/>
    <w:rsid w:val="5F0516CD"/>
    <w:rsid w:val="6189617B"/>
    <w:rsid w:val="64A32CD0"/>
    <w:rsid w:val="64D15E6F"/>
    <w:rsid w:val="65B03CD6"/>
    <w:rsid w:val="6618187B"/>
    <w:rsid w:val="67B41A0D"/>
    <w:rsid w:val="6962556A"/>
    <w:rsid w:val="6C1B2F55"/>
    <w:rsid w:val="6CBF42ED"/>
    <w:rsid w:val="6DBB3B60"/>
    <w:rsid w:val="74222265"/>
    <w:rsid w:val="74352F65"/>
    <w:rsid w:val="75475EAE"/>
    <w:rsid w:val="759B5EEF"/>
    <w:rsid w:val="76D96E05"/>
    <w:rsid w:val="776B5CAF"/>
    <w:rsid w:val="79A436FA"/>
    <w:rsid w:val="7D9237C6"/>
    <w:rsid w:val="F7DF21A4"/>
    <w:rsid w:val="FD8032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8">
    <w:name w:val="Default Paragraph Font"/>
    <w:semiHidden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Heading1"/>
    <w:basedOn w:val="1"/>
    <w:next w:val="1"/>
    <w:qFormat/>
    <w:uiPriority w:val="0"/>
    <w:pPr>
      <w:keepNext/>
      <w:keepLines/>
      <w:spacing w:line="576" w:lineRule="auto"/>
      <w:jc w:val="both"/>
      <w:textAlignment w:val="baseline"/>
    </w:pPr>
    <w:rPr>
      <w:rFonts w:ascii="Calibri" w:hAnsi="Calibri" w:eastAsia="微软雅黑"/>
      <w:b/>
      <w:kern w:val="44"/>
      <w:sz w:val="32"/>
      <w:szCs w:val="21"/>
      <w:lang w:val="en-US" w:eastAsia="zh-CN" w:bidi="ar-SA"/>
    </w:r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6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2402</Words>
  <Characters>2514</Characters>
  <Lines>0</Lines>
  <Paragraphs>0</Paragraphs>
  <TotalTime>13</TotalTime>
  <ScaleCrop>false</ScaleCrop>
  <LinksUpToDate>false</LinksUpToDate>
  <CharactersWithSpaces>2521</CharactersWithSpaces>
  <Application>WPS Office_5.4.1.7920_F1E327BC-269C-435d-A152-05C5408002CA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2023-05-19T09:48:00Z</dcterms:created>
  <dc:creator>C</dc:creator>
  <cp:lastModifiedBy>江岚</cp:lastModifiedBy>
  <cp:lastPrinted>2023-05-23T16:50:00Z</cp:lastPrinted>
  <dcterms:modified xsi:type="dcterms:W3CDTF">2023-05-23T20:25:08Z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2052-5.4.1.7920</vt:lpwstr>
  </property>
  <property fmtid="{D5CDD505-2E9C-101B-9397-08002B2CF9AE}" pid="3" name="ICV">
    <vt:lpwstr>FECD7A1D9B95B24801B06C64158B675A_43</vt:lpwstr>
  </property>
</Properties>
</file>