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04" w:line="315" w:lineRule="exact"/>
        <w:ind w:right="0"/>
        <w:jc w:val="left"/>
        <w:rPr>
          <w:rFonts w:hint="eastAsia" w:ascii="黑体" w:eastAsia="黑体"/>
          <w:sz w:val="28"/>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jc w:val="center"/>
        <w:textAlignment w:val="auto"/>
        <w:rPr>
          <w:rFonts w:ascii="Times New Roman"/>
          <w:sz w:val="20"/>
        </w:rPr>
      </w:pPr>
      <w:r>
        <w:rPr>
          <w:rFonts w:hint="eastAsia" w:ascii="方正小标宋简体" w:hAnsi="方正小标宋简体" w:eastAsia="方正小标宋简体" w:cs="方正小标宋简体"/>
          <w:kern w:val="2"/>
          <w:sz w:val="44"/>
          <w:szCs w:val="44"/>
          <w:lang w:val="en-US" w:eastAsia="zh-CN" w:bidi="ar-SA"/>
        </w:rPr>
        <w:t>台江区2022年台江区建设局“谁执法谁普法”责任清单</w:t>
      </w:r>
    </w:p>
    <w:tbl>
      <w:tblPr>
        <w:tblStyle w:val="5"/>
        <w:tblpPr w:leftFromText="180" w:rightFromText="180" w:vertAnchor="text" w:horzAnchor="page" w:tblpX="926" w:tblpY="194"/>
        <w:tblOverlap w:val="never"/>
        <w:tblW w:w="1464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11"/>
        <w:gridCol w:w="1118"/>
        <w:gridCol w:w="979"/>
        <w:gridCol w:w="1339"/>
        <w:gridCol w:w="5273"/>
        <w:gridCol w:w="1851"/>
        <w:gridCol w:w="1988"/>
        <w:gridCol w:w="158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2" w:hRule="atLeast"/>
        </w:trPr>
        <w:tc>
          <w:tcPr>
            <w:tcW w:w="51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spacing w:before="1"/>
              <w:ind w:left="174"/>
              <w:rPr>
                <w:rFonts w:hint="eastAsia" w:eastAsia="宋体"/>
                <w:sz w:val="18"/>
                <w:lang w:val="en-US" w:eastAsia="zh-CN"/>
              </w:rPr>
            </w:pPr>
            <w:r>
              <w:rPr>
                <w:rFonts w:hint="eastAsia"/>
                <w:sz w:val="18"/>
                <w:lang w:val="en-US" w:eastAsia="zh-CN"/>
              </w:rPr>
              <w:t>1</w:t>
            </w:r>
          </w:p>
        </w:tc>
        <w:tc>
          <w:tcPr>
            <w:tcW w:w="1118"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3" w:line="235" w:lineRule="auto"/>
              <w:ind w:left="477" w:right="78" w:hanging="360"/>
              <w:rPr>
                <w:sz w:val="18"/>
              </w:rPr>
            </w:pPr>
            <w:r>
              <w:rPr>
                <w:sz w:val="18"/>
              </w:rPr>
              <w:t>台江区建设局</w:t>
            </w:r>
          </w:p>
        </w:tc>
        <w:tc>
          <w:tcPr>
            <w:tcW w:w="979"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26"/>
              </w:rPr>
            </w:pPr>
          </w:p>
          <w:p>
            <w:pPr>
              <w:pStyle w:val="8"/>
              <w:ind w:left="48"/>
              <w:rPr>
                <w:sz w:val="18"/>
              </w:rPr>
            </w:pPr>
            <w:r>
              <w:rPr>
                <w:sz w:val="18"/>
              </w:rPr>
              <w:t>系统内普法</w:t>
            </w:r>
          </w:p>
        </w:tc>
        <w:tc>
          <w:tcPr>
            <w:tcW w:w="1339" w:type="dxa"/>
          </w:tcPr>
          <w:p>
            <w:pPr>
              <w:pStyle w:val="8"/>
              <w:spacing w:before="4"/>
              <w:rPr>
                <w:rFonts w:ascii="Times New Roman"/>
                <w:sz w:val="17"/>
              </w:rPr>
            </w:pPr>
          </w:p>
          <w:p>
            <w:pPr>
              <w:pStyle w:val="8"/>
              <w:spacing w:before="1" w:line="232" w:lineRule="auto"/>
              <w:ind w:left="38" w:right="18"/>
              <w:rPr>
                <w:sz w:val="18"/>
              </w:rPr>
            </w:pPr>
            <w:r>
              <w:rPr>
                <w:sz w:val="18"/>
              </w:rPr>
              <w:t>党组中心组成员及机关支部</w:t>
            </w:r>
          </w:p>
        </w:tc>
        <w:tc>
          <w:tcPr>
            <w:tcW w:w="5273" w:type="dxa"/>
          </w:tcPr>
          <w:p>
            <w:pPr>
              <w:pStyle w:val="8"/>
              <w:spacing w:before="82" w:line="228" w:lineRule="exact"/>
              <w:ind w:left="41"/>
              <w:rPr>
                <w:sz w:val="18"/>
              </w:rPr>
            </w:pPr>
            <w:r>
              <w:rPr>
                <w:sz w:val="18"/>
                <w:szCs w:val="18"/>
              </w:rPr>
              <w:t>习近平法治思想、《国家安全法》、《行政处罚法》、《消防法》、《中国共产党问责条例》、《民法典》、《</w:t>
            </w:r>
            <w:r>
              <w:rPr>
                <w:rFonts w:ascii="宋体" w:hAnsi="宋体" w:eastAsia="宋体" w:cs="宋体"/>
                <w:sz w:val="18"/>
                <w:szCs w:val="18"/>
              </w:rPr>
              <w:t>中国共产党章程</w:t>
            </w:r>
            <w:r>
              <w:rPr>
                <w:sz w:val="18"/>
                <w:szCs w:val="18"/>
              </w:rPr>
              <w:t>》、《宪法》</w:t>
            </w:r>
          </w:p>
        </w:tc>
        <w:tc>
          <w:tcPr>
            <w:tcW w:w="1851" w:type="dxa"/>
          </w:tcPr>
          <w:p>
            <w:pPr>
              <w:pStyle w:val="8"/>
              <w:spacing w:before="9"/>
              <w:rPr>
                <w:rFonts w:ascii="Times New Roman"/>
                <w:sz w:val="26"/>
              </w:rPr>
            </w:pPr>
          </w:p>
          <w:p>
            <w:pPr>
              <w:pStyle w:val="8"/>
              <w:ind w:left="38"/>
              <w:rPr>
                <w:sz w:val="18"/>
              </w:rPr>
            </w:pPr>
            <w:r>
              <w:rPr>
                <w:sz w:val="18"/>
              </w:rPr>
              <w:t>会议学习材料</w:t>
            </w:r>
          </w:p>
        </w:tc>
        <w:tc>
          <w:tcPr>
            <w:tcW w:w="1988" w:type="dxa"/>
          </w:tcPr>
          <w:p>
            <w:pPr>
              <w:pStyle w:val="8"/>
              <w:spacing w:before="9"/>
              <w:rPr>
                <w:rFonts w:ascii="Times New Roman"/>
                <w:sz w:val="26"/>
              </w:rPr>
            </w:pPr>
          </w:p>
          <w:p>
            <w:pPr>
              <w:pStyle w:val="8"/>
              <w:ind w:left="40"/>
              <w:rPr>
                <w:sz w:val="18"/>
              </w:rPr>
            </w:pPr>
            <w:r>
              <w:rPr>
                <w:sz w:val="18"/>
              </w:rPr>
              <w:t>集中学习</w:t>
            </w:r>
          </w:p>
        </w:tc>
        <w:tc>
          <w:tcPr>
            <w:tcW w:w="1587" w:type="dxa"/>
          </w:tcPr>
          <w:p>
            <w:pPr>
              <w:pStyle w:val="8"/>
              <w:spacing w:before="9"/>
              <w:rPr>
                <w:rFonts w:ascii="Times New Roman"/>
                <w:sz w:val="26"/>
              </w:rPr>
            </w:pPr>
          </w:p>
          <w:p>
            <w:pPr>
              <w:pStyle w:val="8"/>
              <w:ind w:left="39"/>
              <w:rPr>
                <w:sz w:val="18"/>
              </w:rPr>
            </w:pPr>
            <w:r>
              <w:rPr>
                <w:sz w:val="18"/>
              </w:rPr>
              <w:t>贯穿全年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2" w:hRule="atLeast"/>
        </w:trPr>
        <w:tc>
          <w:tcPr>
            <w:tcW w:w="511" w:type="dxa"/>
            <w:vMerge w:val="continue"/>
            <w:tcBorders>
              <w:top w:val="nil"/>
            </w:tcBorders>
          </w:tcPr>
          <w:p>
            <w:pPr>
              <w:rPr>
                <w:sz w:val="2"/>
                <w:szCs w:val="2"/>
              </w:rPr>
            </w:pPr>
          </w:p>
        </w:tc>
        <w:tc>
          <w:tcPr>
            <w:tcW w:w="1118" w:type="dxa"/>
            <w:vMerge w:val="continue"/>
            <w:tcBorders>
              <w:top w:val="nil"/>
            </w:tcBorders>
          </w:tcPr>
          <w:p>
            <w:pPr>
              <w:rPr>
                <w:sz w:val="2"/>
                <w:szCs w:val="2"/>
              </w:rPr>
            </w:pPr>
          </w:p>
        </w:tc>
        <w:tc>
          <w:tcPr>
            <w:tcW w:w="979" w:type="dxa"/>
            <w:vMerge w:val="continue"/>
            <w:tcBorders>
              <w:top w:val="nil"/>
            </w:tcBorders>
          </w:tcPr>
          <w:p>
            <w:pPr>
              <w:rPr>
                <w:sz w:val="2"/>
                <w:szCs w:val="2"/>
              </w:rPr>
            </w:pPr>
          </w:p>
        </w:tc>
        <w:tc>
          <w:tcPr>
            <w:tcW w:w="1339" w:type="dxa"/>
          </w:tcPr>
          <w:p>
            <w:pPr>
              <w:pStyle w:val="8"/>
              <w:spacing w:before="8"/>
              <w:rPr>
                <w:rFonts w:ascii="Times New Roman"/>
                <w:sz w:val="26"/>
              </w:rPr>
            </w:pPr>
          </w:p>
          <w:p>
            <w:pPr>
              <w:pStyle w:val="8"/>
              <w:ind w:left="38"/>
              <w:rPr>
                <w:sz w:val="18"/>
              </w:rPr>
            </w:pPr>
            <w:r>
              <w:rPr>
                <w:sz w:val="18"/>
              </w:rPr>
              <w:t>干部职工</w:t>
            </w:r>
          </w:p>
        </w:tc>
        <w:tc>
          <w:tcPr>
            <w:tcW w:w="5273" w:type="dxa"/>
          </w:tcPr>
          <w:p>
            <w:pPr>
              <w:pStyle w:val="8"/>
              <w:spacing w:before="10"/>
              <w:rPr>
                <w:rFonts w:ascii="Times New Roman"/>
                <w:sz w:val="16"/>
              </w:rPr>
            </w:pPr>
          </w:p>
          <w:p>
            <w:pPr>
              <w:pStyle w:val="8"/>
              <w:spacing w:line="228" w:lineRule="exact"/>
              <w:ind w:left="41"/>
              <w:rPr>
                <w:sz w:val="18"/>
              </w:rPr>
            </w:pPr>
            <w:r>
              <w:rPr>
                <w:sz w:val="18"/>
              </w:rPr>
              <w:t>习近平法治思想、《国家安全法》、《行政处罚法》、《宪法》、《保守国家秘密法》、《监察法》、《民法典</w:t>
            </w:r>
            <w:bookmarkStart w:id="0" w:name="_GoBack"/>
            <w:bookmarkEnd w:id="0"/>
            <w:r>
              <w:rPr>
                <w:sz w:val="18"/>
              </w:rPr>
              <w:t>》</w:t>
            </w:r>
          </w:p>
        </w:tc>
        <w:tc>
          <w:tcPr>
            <w:tcW w:w="1851" w:type="dxa"/>
            <w:vMerge w:val="restart"/>
          </w:tcPr>
          <w:p>
            <w:pPr>
              <w:pStyle w:val="8"/>
              <w:rPr>
                <w:rFonts w:ascii="Times New Roman"/>
                <w:sz w:val="18"/>
              </w:rPr>
            </w:pPr>
          </w:p>
          <w:p>
            <w:pPr>
              <w:pStyle w:val="8"/>
              <w:rPr>
                <w:rFonts w:ascii="Times New Roman"/>
                <w:sz w:val="18"/>
              </w:rPr>
            </w:pPr>
          </w:p>
          <w:p>
            <w:pPr>
              <w:pStyle w:val="8"/>
              <w:spacing w:before="3"/>
              <w:rPr>
                <w:rFonts w:ascii="Times New Roman"/>
                <w:sz w:val="17"/>
              </w:rPr>
            </w:pPr>
          </w:p>
          <w:p>
            <w:pPr>
              <w:pStyle w:val="8"/>
              <w:spacing w:line="232" w:lineRule="auto"/>
              <w:ind w:left="38" w:right="170"/>
              <w:rPr>
                <w:sz w:val="18"/>
              </w:rPr>
            </w:pPr>
            <w:r>
              <w:rPr>
                <w:sz w:val="18"/>
              </w:rPr>
              <w:t>会议室、宣传册、微信群</w:t>
            </w:r>
          </w:p>
        </w:tc>
        <w:tc>
          <w:tcPr>
            <w:tcW w:w="1988" w:type="dxa"/>
            <w:vMerge w:val="restart"/>
          </w:tcPr>
          <w:p>
            <w:pPr>
              <w:pStyle w:val="8"/>
              <w:spacing w:before="160" w:line="235" w:lineRule="auto"/>
              <w:ind w:left="40" w:right="125"/>
              <w:jc w:val="both"/>
              <w:rPr>
                <w:sz w:val="18"/>
              </w:rPr>
            </w:pPr>
            <w:r>
              <w:rPr>
                <w:sz w:val="18"/>
              </w:rPr>
              <w:t>个人自主学习；定期组织集中学习，开展依法行政讲座、以案释法培训，发放相关法律知识宣传册，同时在微信群发布学习</w:t>
            </w:r>
          </w:p>
        </w:tc>
        <w:tc>
          <w:tcPr>
            <w:tcW w:w="1587" w:type="dxa"/>
          </w:tcPr>
          <w:p>
            <w:pPr>
              <w:pStyle w:val="8"/>
              <w:spacing w:before="8"/>
              <w:rPr>
                <w:rFonts w:ascii="Times New Roman"/>
                <w:sz w:val="26"/>
              </w:rPr>
            </w:pPr>
          </w:p>
          <w:p>
            <w:pPr>
              <w:pStyle w:val="8"/>
              <w:ind w:left="39"/>
              <w:rPr>
                <w:sz w:val="18"/>
              </w:rPr>
            </w:pPr>
            <w:r>
              <w:rPr>
                <w:sz w:val="18"/>
              </w:rPr>
              <w:t>贯穿全年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03" w:hRule="atLeast"/>
        </w:trPr>
        <w:tc>
          <w:tcPr>
            <w:tcW w:w="511" w:type="dxa"/>
            <w:vMerge w:val="continue"/>
            <w:tcBorders>
              <w:top w:val="nil"/>
            </w:tcBorders>
          </w:tcPr>
          <w:p>
            <w:pPr>
              <w:rPr>
                <w:sz w:val="2"/>
                <w:szCs w:val="2"/>
              </w:rPr>
            </w:pPr>
          </w:p>
        </w:tc>
        <w:tc>
          <w:tcPr>
            <w:tcW w:w="1118" w:type="dxa"/>
            <w:vMerge w:val="continue"/>
            <w:tcBorders>
              <w:top w:val="nil"/>
            </w:tcBorders>
          </w:tcPr>
          <w:p>
            <w:pPr>
              <w:rPr>
                <w:sz w:val="2"/>
                <w:szCs w:val="2"/>
              </w:rPr>
            </w:pPr>
          </w:p>
        </w:tc>
        <w:tc>
          <w:tcPr>
            <w:tcW w:w="979" w:type="dxa"/>
            <w:vMerge w:val="continue"/>
            <w:tcBorders>
              <w:top w:val="nil"/>
            </w:tcBorders>
          </w:tcPr>
          <w:p>
            <w:pPr>
              <w:rPr>
                <w:sz w:val="2"/>
                <w:szCs w:val="2"/>
              </w:rPr>
            </w:pPr>
          </w:p>
        </w:tc>
        <w:tc>
          <w:tcPr>
            <w:tcW w:w="1339" w:type="dxa"/>
          </w:tcPr>
          <w:p>
            <w:pPr>
              <w:pStyle w:val="8"/>
              <w:spacing w:before="10"/>
              <w:rPr>
                <w:rFonts w:ascii="Times New Roman"/>
                <w:sz w:val="25"/>
              </w:rPr>
            </w:pPr>
          </w:p>
          <w:p>
            <w:pPr>
              <w:pStyle w:val="8"/>
              <w:ind w:left="38"/>
              <w:rPr>
                <w:sz w:val="18"/>
              </w:rPr>
            </w:pPr>
            <w:r>
              <w:rPr>
                <w:sz w:val="18"/>
              </w:rPr>
              <w:t>执法人员</w:t>
            </w:r>
          </w:p>
        </w:tc>
        <w:tc>
          <w:tcPr>
            <w:tcW w:w="5273" w:type="dxa"/>
          </w:tcPr>
          <w:p>
            <w:pPr>
              <w:pStyle w:val="8"/>
              <w:spacing w:before="77" w:line="232" w:lineRule="auto"/>
              <w:ind w:left="41" w:right="169"/>
              <w:jc w:val="both"/>
              <w:rPr>
                <w:sz w:val="18"/>
              </w:rPr>
            </w:pPr>
            <w:r>
              <w:rPr>
                <w:sz w:val="18"/>
              </w:rPr>
              <w:t>习近平法治思想、《国家安全法》、《行政处罚法》、《国务院办公厅关于全面推行行政执法公示制度执法全过程记录制度重大执法决定法制审核制度的指导意见》、《消防法》</w:t>
            </w:r>
          </w:p>
        </w:tc>
        <w:tc>
          <w:tcPr>
            <w:tcW w:w="1851" w:type="dxa"/>
            <w:vMerge w:val="continue"/>
            <w:tcBorders>
              <w:top w:val="nil"/>
            </w:tcBorders>
          </w:tcPr>
          <w:p>
            <w:pPr>
              <w:rPr>
                <w:sz w:val="2"/>
                <w:szCs w:val="2"/>
              </w:rPr>
            </w:pPr>
          </w:p>
        </w:tc>
        <w:tc>
          <w:tcPr>
            <w:tcW w:w="1988" w:type="dxa"/>
            <w:vMerge w:val="continue"/>
            <w:tcBorders>
              <w:top w:val="nil"/>
            </w:tcBorders>
          </w:tcPr>
          <w:p>
            <w:pPr>
              <w:rPr>
                <w:sz w:val="2"/>
                <w:szCs w:val="2"/>
              </w:rPr>
            </w:pPr>
          </w:p>
        </w:tc>
        <w:tc>
          <w:tcPr>
            <w:tcW w:w="1587" w:type="dxa"/>
          </w:tcPr>
          <w:p>
            <w:pPr>
              <w:pStyle w:val="8"/>
              <w:spacing w:before="77" w:line="232" w:lineRule="auto"/>
              <w:ind w:left="39" w:right="85"/>
              <w:rPr>
                <w:sz w:val="18"/>
              </w:rPr>
            </w:pPr>
            <w:r>
              <w:rPr>
                <w:sz w:val="18"/>
              </w:rPr>
              <w:t xml:space="preserve">以常态化宣传为 </w:t>
            </w:r>
            <w:r>
              <w:rPr>
                <w:spacing w:val="-3"/>
                <w:sz w:val="18"/>
              </w:rPr>
              <w:t>主，贯穿于执法的</w:t>
            </w:r>
            <w:r>
              <w:rPr>
                <w:sz w:val="18"/>
              </w:rPr>
              <w:t>全过程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61" w:hRule="atLeast"/>
        </w:trPr>
        <w:tc>
          <w:tcPr>
            <w:tcW w:w="511" w:type="dxa"/>
            <w:vMerge w:val="continue"/>
            <w:tcBorders>
              <w:top w:val="nil"/>
            </w:tcBorders>
          </w:tcPr>
          <w:p>
            <w:pPr>
              <w:rPr>
                <w:sz w:val="2"/>
                <w:szCs w:val="2"/>
              </w:rPr>
            </w:pPr>
          </w:p>
        </w:tc>
        <w:tc>
          <w:tcPr>
            <w:tcW w:w="1118" w:type="dxa"/>
            <w:vMerge w:val="continue"/>
            <w:tcBorders>
              <w:top w:val="nil"/>
            </w:tcBorders>
          </w:tcPr>
          <w:p>
            <w:pPr>
              <w:rPr>
                <w:sz w:val="2"/>
                <w:szCs w:val="2"/>
              </w:rPr>
            </w:pPr>
          </w:p>
        </w:tc>
        <w:tc>
          <w:tcPr>
            <w:tcW w:w="979" w:type="dxa"/>
            <w:vMerge w:val="restart"/>
          </w:tcPr>
          <w:p>
            <w:pPr>
              <w:pStyle w:val="8"/>
              <w:rPr>
                <w:rFonts w:ascii="Times New Roman"/>
                <w:sz w:val="18"/>
              </w:rPr>
            </w:pPr>
          </w:p>
          <w:p>
            <w:pPr>
              <w:pStyle w:val="8"/>
              <w:rPr>
                <w:rFonts w:ascii="Times New Roman"/>
                <w:sz w:val="18"/>
              </w:rPr>
            </w:pPr>
          </w:p>
          <w:p>
            <w:pPr>
              <w:pStyle w:val="8"/>
              <w:spacing w:before="10"/>
              <w:rPr>
                <w:rFonts w:ascii="Times New Roman"/>
                <w:sz w:val="22"/>
              </w:rPr>
            </w:pPr>
          </w:p>
          <w:p>
            <w:pPr>
              <w:pStyle w:val="8"/>
              <w:ind w:left="48"/>
              <w:rPr>
                <w:sz w:val="18"/>
              </w:rPr>
            </w:pPr>
            <w:r>
              <w:rPr>
                <w:sz w:val="18"/>
              </w:rPr>
              <w:t>社会面普法</w:t>
            </w:r>
          </w:p>
        </w:tc>
        <w:tc>
          <w:tcPr>
            <w:tcW w:w="1339" w:type="dxa"/>
          </w:tcPr>
          <w:p>
            <w:pPr>
              <w:pStyle w:val="8"/>
              <w:rPr>
                <w:rFonts w:ascii="Times New Roman"/>
                <w:sz w:val="18"/>
              </w:rPr>
            </w:pPr>
          </w:p>
          <w:p>
            <w:pPr>
              <w:pStyle w:val="8"/>
              <w:spacing w:before="7"/>
              <w:rPr>
                <w:rFonts w:ascii="Times New Roman"/>
                <w:sz w:val="14"/>
              </w:rPr>
            </w:pPr>
          </w:p>
          <w:p>
            <w:pPr>
              <w:pStyle w:val="8"/>
              <w:ind w:left="38"/>
              <w:rPr>
                <w:sz w:val="18"/>
              </w:rPr>
            </w:pPr>
            <w:r>
              <w:rPr>
                <w:sz w:val="18"/>
              </w:rPr>
              <w:t>社会大众</w:t>
            </w:r>
          </w:p>
        </w:tc>
        <w:tc>
          <w:tcPr>
            <w:tcW w:w="5273" w:type="dxa"/>
          </w:tcPr>
          <w:p>
            <w:pPr>
              <w:pStyle w:val="8"/>
              <w:spacing w:before="152" w:line="227" w:lineRule="exact"/>
              <w:ind w:left="41"/>
              <w:rPr>
                <w:sz w:val="18"/>
              </w:rPr>
            </w:pPr>
            <w:r>
              <w:rPr>
                <w:sz w:val="18"/>
              </w:rPr>
              <w:t>《宪法》《民法典》《城镇排水与污水处理条例》《行政许可法》《福州市市区户外广告设置与管理办法》《传染病防治法》《动物防疫法》《档案法》</w:t>
            </w:r>
          </w:p>
        </w:tc>
        <w:tc>
          <w:tcPr>
            <w:tcW w:w="1851" w:type="dxa"/>
          </w:tcPr>
          <w:p>
            <w:pPr>
              <w:pStyle w:val="8"/>
              <w:spacing w:before="152" w:line="227" w:lineRule="exact"/>
              <w:ind w:left="38"/>
              <w:rPr>
                <w:sz w:val="18"/>
              </w:rPr>
            </w:pPr>
            <w:r>
              <w:rPr>
                <w:sz w:val="18"/>
              </w:rPr>
              <w:t>公园、广场、宣传册、宣传栏、微信、微博、网站</w:t>
            </w:r>
          </w:p>
        </w:tc>
        <w:tc>
          <w:tcPr>
            <w:tcW w:w="1988" w:type="dxa"/>
          </w:tcPr>
          <w:p>
            <w:pPr>
              <w:pStyle w:val="8"/>
              <w:spacing w:before="44" w:line="232" w:lineRule="auto"/>
              <w:ind w:left="40" w:right="125"/>
              <w:rPr>
                <w:sz w:val="18"/>
              </w:rPr>
            </w:pPr>
            <w:r>
              <w:rPr>
                <w:spacing w:val="-2"/>
                <w:sz w:val="18"/>
              </w:rPr>
              <w:t>利用官方网站及微博、</w:t>
            </w:r>
            <w:r>
              <w:rPr>
                <w:sz w:val="18"/>
              </w:rPr>
              <w:t xml:space="preserve">微信推送相应法律知 </w:t>
            </w:r>
            <w:r>
              <w:rPr>
                <w:spacing w:val="-2"/>
                <w:sz w:val="18"/>
              </w:rPr>
              <w:t>识，组织讲座、进社区宣传，录制宣传小视频</w:t>
            </w:r>
          </w:p>
        </w:tc>
        <w:tc>
          <w:tcPr>
            <w:tcW w:w="1587" w:type="dxa"/>
          </w:tcPr>
          <w:p>
            <w:pPr>
              <w:pStyle w:val="8"/>
              <w:spacing w:before="157" w:line="232" w:lineRule="auto"/>
              <w:ind w:left="39" w:right="85"/>
              <w:rPr>
                <w:sz w:val="18"/>
              </w:rPr>
            </w:pPr>
            <w:r>
              <w:rPr>
                <w:sz w:val="18"/>
              </w:rPr>
              <w:t xml:space="preserve">以常态化宣传为 </w:t>
            </w:r>
            <w:r>
              <w:rPr>
                <w:spacing w:val="-3"/>
                <w:sz w:val="18"/>
              </w:rPr>
              <w:t>主，贯穿于执法的</w:t>
            </w:r>
            <w:r>
              <w:rPr>
                <w:sz w:val="18"/>
              </w:rPr>
              <w:t>全过程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82" w:hRule="atLeast"/>
        </w:trPr>
        <w:tc>
          <w:tcPr>
            <w:tcW w:w="511" w:type="dxa"/>
            <w:vMerge w:val="continue"/>
            <w:tcBorders>
              <w:top w:val="nil"/>
            </w:tcBorders>
          </w:tcPr>
          <w:p>
            <w:pPr>
              <w:rPr>
                <w:sz w:val="2"/>
                <w:szCs w:val="2"/>
              </w:rPr>
            </w:pPr>
          </w:p>
        </w:tc>
        <w:tc>
          <w:tcPr>
            <w:tcW w:w="1118" w:type="dxa"/>
            <w:vMerge w:val="continue"/>
            <w:tcBorders>
              <w:top w:val="nil"/>
            </w:tcBorders>
          </w:tcPr>
          <w:p>
            <w:pPr>
              <w:rPr>
                <w:sz w:val="2"/>
                <w:szCs w:val="2"/>
              </w:rPr>
            </w:pPr>
          </w:p>
        </w:tc>
        <w:tc>
          <w:tcPr>
            <w:tcW w:w="979" w:type="dxa"/>
            <w:vMerge w:val="continue"/>
            <w:tcBorders>
              <w:top w:val="nil"/>
            </w:tcBorders>
          </w:tcPr>
          <w:p>
            <w:pPr>
              <w:rPr>
                <w:sz w:val="2"/>
                <w:szCs w:val="2"/>
              </w:rPr>
            </w:pPr>
          </w:p>
        </w:tc>
        <w:tc>
          <w:tcPr>
            <w:tcW w:w="1339" w:type="dxa"/>
          </w:tcPr>
          <w:p>
            <w:pPr>
              <w:pStyle w:val="8"/>
              <w:spacing w:before="79" w:line="235" w:lineRule="auto"/>
              <w:ind w:left="38" w:right="918"/>
              <w:rPr>
                <w:sz w:val="18"/>
              </w:rPr>
            </w:pPr>
            <w:r>
              <w:rPr>
                <w:sz w:val="18"/>
              </w:rPr>
              <w:t>社区群众</w:t>
            </w:r>
          </w:p>
        </w:tc>
        <w:tc>
          <w:tcPr>
            <w:tcW w:w="5273" w:type="dxa"/>
          </w:tcPr>
          <w:p>
            <w:pPr>
              <w:pStyle w:val="8"/>
              <w:spacing w:before="79" w:line="235" w:lineRule="auto"/>
              <w:ind w:left="41" w:right="78"/>
              <w:rPr>
                <w:sz w:val="18"/>
              </w:rPr>
            </w:pPr>
            <w:r>
              <w:rPr>
                <w:sz w:val="18"/>
              </w:rPr>
              <w:t>《国家安全法》、《村庄和集镇规划建设管理条例》 、保护残疾人合法权益的法律法规、《消防法》</w:t>
            </w:r>
          </w:p>
        </w:tc>
        <w:tc>
          <w:tcPr>
            <w:tcW w:w="1851" w:type="dxa"/>
          </w:tcPr>
          <w:p>
            <w:pPr>
              <w:pStyle w:val="8"/>
              <w:spacing w:before="79" w:line="235" w:lineRule="auto"/>
              <w:ind w:left="38" w:right="170"/>
              <w:rPr>
                <w:sz w:val="18"/>
              </w:rPr>
            </w:pPr>
            <w:r>
              <w:rPr>
                <w:sz w:val="18"/>
              </w:rPr>
              <w:t>宣传册（折页）、设计宣传栏、微信号等</w:t>
            </w:r>
          </w:p>
        </w:tc>
        <w:tc>
          <w:tcPr>
            <w:tcW w:w="1988" w:type="dxa"/>
          </w:tcPr>
          <w:p>
            <w:pPr>
              <w:pStyle w:val="8"/>
              <w:spacing w:before="79" w:line="235" w:lineRule="auto"/>
              <w:ind w:left="40" w:right="125"/>
              <w:rPr>
                <w:sz w:val="18"/>
              </w:rPr>
            </w:pPr>
            <w:r>
              <w:rPr>
                <w:sz w:val="18"/>
              </w:rPr>
              <w:t>发放宣传单、宣传册、村委宣传栏等</w:t>
            </w:r>
          </w:p>
        </w:tc>
        <w:tc>
          <w:tcPr>
            <w:tcW w:w="1587" w:type="dxa"/>
          </w:tcPr>
          <w:p>
            <w:pPr>
              <w:pStyle w:val="8"/>
              <w:spacing w:before="79" w:line="235" w:lineRule="auto"/>
              <w:ind w:left="39" w:right="80"/>
              <w:rPr>
                <w:sz w:val="18"/>
              </w:rPr>
            </w:pPr>
            <w:r>
              <w:rPr>
                <w:sz w:val="18"/>
              </w:rPr>
              <w:t>202</w:t>
            </w:r>
            <w:r>
              <w:rPr>
                <w:rFonts w:hint="eastAsia"/>
                <w:sz w:val="18"/>
                <w:lang w:val="en-US" w:eastAsia="zh-CN"/>
              </w:rPr>
              <w:t>2</w:t>
            </w:r>
            <w:r>
              <w:rPr>
                <w:sz w:val="18"/>
              </w:rPr>
              <w:t>年12月前全年持续开展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2" w:hRule="atLeast"/>
        </w:trPr>
        <w:tc>
          <w:tcPr>
            <w:tcW w:w="511" w:type="dxa"/>
            <w:vMerge w:val="continue"/>
            <w:tcBorders>
              <w:top w:val="nil"/>
            </w:tcBorders>
          </w:tcPr>
          <w:p>
            <w:pPr>
              <w:rPr>
                <w:sz w:val="2"/>
                <w:szCs w:val="2"/>
              </w:rPr>
            </w:pPr>
          </w:p>
        </w:tc>
        <w:tc>
          <w:tcPr>
            <w:tcW w:w="1118" w:type="dxa"/>
            <w:vMerge w:val="continue"/>
            <w:tcBorders>
              <w:top w:val="nil"/>
            </w:tcBorders>
          </w:tcPr>
          <w:p>
            <w:pPr>
              <w:rPr>
                <w:sz w:val="2"/>
                <w:szCs w:val="2"/>
              </w:rPr>
            </w:pPr>
          </w:p>
        </w:tc>
        <w:tc>
          <w:tcPr>
            <w:tcW w:w="979"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spacing w:line="232" w:lineRule="auto"/>
              <w:ind w:left="316" w:right="8" w:hanging="268"/>
              <w:rPr>
                <w:sz w:val="18"/>
              </w:rPr>
            </w:pPr>
            <w:r>
              <w:rPr>
                <w:sz w:val="18"/>
              </w:rPr>
              <w:t>执法过程中普法</w:t>
            </w:r>
          </w:p>
        </w:tc>
        <w:tc>
          <w:tcPr>
            <w:tcW w:w="1339"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3"/>
              </w:rPr>
            </w:pPr>
          </w:p>
          <w:p>
            <w:pPr>
              <w:pStyle w:val="8"/>
              <w:ind w:left="38"/>
              <w:rPr>
                <w:sz w:val="18"/>
              </w:rPr>
            </w:pPr>
            <w:r>
              <w:rPr>
                <w:sz w:val="18"/>
              </w:rPr>
              <w:t>管理对象</w:t>
            </w:r>
          </w:p>
        </w:tc>
        <w:tc>
          <w:tcPr>
            <w:tcW w:w="5273" w:type="dxa"/>
          </w:tcPr>
          <w:p>
            <w:pPr>
              <w:pStyle w:val="8"/>
              <w:spacing w:before="3" w:line="232" w:lineRule="auto"/>
              <w:ind w:left="41" w:right="169"/>
              <w:rPr>
                <w:sz w:val="18"/>
              </w:rPr>
            </w:pPr>
            <w:r>
              <w:rPr>
                <w:sz w:val="18"/>
              </w:rPr>
              <w:t>《城镇排水与污水处理条例》《城镇污水排入排水管网许可管理办法》《福州市城市内河管理办法》《福州市城市供水管理办法》</w:t>
            </w:r>
          </w:p>
        </w:tc>
        <w:tc>
          <w:tcPr>
            <w:tcW w:w="1851" w:type="dxa"/>
          </w:tcPr>
          <w:p>
            <w:pPr>
              <w:pStyle w:val="8"/>
              <w:spacing w:before="107" w:line="235" w:lineRule="auto"/>
              <w:ind w:left="38" w:right="170"/>
              <w:rPr>
                <w:sz w:val="18"/>
              </w:rPr>
            </w:pPr>
            <w:r>
              <w:rPr>
                <w:color w:val="333333"/>
                <w:sz w:val="18"/>
              </w:rPr>
              <w:t>微信、网站、宣传视频、会议</w:t>
            </w:r>
          </w:p>
        </w:tc>
        <w:tc>
          <w:tcPr>
            <w:tcW w:w="1988" w:type="dxa"/>
          </w:tcPr>
          <w:p>
            <w:pPr>
              <w:pStyle w:val="8"/>
              <w:spacing w:before="107" w:line="235" w:lineRule="auto"/>
              <w:ind w:left="40" w:right="125"/>
              <w:rPr>
                <w:sz w:val="18"/>
              </w:rPr>
            </w:pPr>
            <w:r>
              <w:rPr>
                <w:sz w:val="18"/>
              </w:rPr>
              <w:t>网站、微信；进社区、进企业现场宣传</w:t>
            </w:r>
          </w:p>
        </w:tc>
        <w:tc>
          <w:tcPr>
            <w:tcW w:w="1587" w:type="dxa"/>
          </w:tcPr>
          <w:p>
            <w:pPr>
              <w:pStyle w:val="8"/>
              <w:spacing w:before="10"/>
              <w:rPr>
                <w:rFonts w:ascii="Times New Roman"/>
                <w:sz w:val="18"/>
              </w:rPr>
            </w:pPr>
          </w:p>
          <w:p>
            <w:pPr>
              <w:pStyle w:val="8"/>
              <w:ind w:left="39"/>
              <w:rPr>
                <w:sz w:val="18"/>
              </w:rPr>
            </w:pPr>
            <w:r>
              <w:rPr>
                <w:sz w:val="18"/>
              </w:rPr>
              <w:t>贯穿全年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511" w:type="dxa"/>
            <w:vMerge w:val="continue"/>
            <w:tcBorders>
              <w:top w:val="nil"/>
            </w:tcBorders>
          </w:tcPr>
          <w:p>
            <w:pPr>
              <w:rPr>
                <w:sz w:val="2"/>
                <w:szCs w:val="2"/>
              </w:rPr>
            </w:pPr>
          </w:p>
        </w:tc>
        <w:tc>
          <w:tcPr>
            <w:tcW w:w="1118" w:type="dxa"/>
            <w:vMerge w:val="continue"/>
            <w:tcBorders>
              <w:top w:val="nil"/>
            </w:tcBorders>
          </w:tcPr>
          <w:p>
            <w:pPr>
              <w:rPr>
                <w:sz w:val="2"/>
                <w:szCs w:val="2"/>
              </w:rPr>
            </w:pPr>
          </w:p>
        </w:tc>
        <w:tc>
          <w:tcPr>
            <w:tcW w:w="979" w:type="dxa"/>
            <w:vMerge w:val="continue"/>
            <w:tcBorders>
              <w:top w:val="nil"/>
            </w:tcBorders>
          </w:tcPr>
          <w:p>
            <w:pPr>
              <w:rPr>
                <w:sz w:val="2"/>
                <w:szCs w:val="2"/>
              </w:rPr>
            </w:pPr>
          </w:p>
        </w:tc>
        <w:tc>
          <w:tcPr>
            <w:tcW w:w="1339" w:type="dxa"/>
            <w:vMerge w:val="continue"/>
            <w:tcBorders>
              <w:top w:val="nil"/>
            </w:tcBorders>
          </w:tcPr>
          <w:p>
            <w:pPr>
              <w:rPr>
                <w:sz w:val="2"/>
                <w:szCs w:val="2"/>
              </w:rPr>
            </w:pPr>
          </w:p>
        </w:tc>
        <w:tc>
          <w:tcPr>
            <w:tcW w:w="5273" w:type="dxa"/>
          </w:tcPr>
          <w:p>
            <w:pPr>
              <w:pStyle w:val="8"/>
              <w:spacing w:before="88" w:line="235" w:lineRule="auto"/>
              <w:ind w:left="41" w:right="169"/>
              <w:rPr>
                <w:sz w:val="18"/>
              </w:rPr>
            </w:pPr>
            <w:r>
              <w:rPr>
                <w:sz w:val="18"/>
              </w:rPr>
              <w:t>《福州市市区户外广告设置与管理办法》《福州市户外广告设置规划》</w:t>
            </w:r>
          </w:p>
        </w:tc>
        <w:tc>
          <w:tcPr>
            <w:tcW w:w="1851" w:type="dxa"/>
          </w:tcPr>
          <w:p>
            <w:pPr>
              <w:pStyle w:val="8"/>
              <w:spacing w:before="88" w:line="235" w:lineRule="auto"/>
              <w:ind w:left="38" w:right="170"/>
              <w:rPr>
                <w:sz w:val="18"/>
              </w:rPr>
            </w:pPr>
            <w:r>
              <w:rPr>
                <w:color w:val="333333"/>
                <w:sz w:val="18"/>
              </w:rPr>
              <w:t>微信群、普法讲座、网站、普法宣传材料</w:t>
            </w:r>
          </w:p>
        </w:tc>
        <w:tc>
          <w:tcPr>
            <w:tcW w:w="1988" w:type="dxa"/>
          </w:tcPr>
          <w:p>
            <w:pPr>
              <w:pStyle w:val="8"/>
              <w:spacing w:before="84" w:line="228" w:lineRule="exact"/>
              <w:ind w:left="40"/>
              <w:rPr>
                <w:sz w:val="18"/>
              </w:rPr>
            </w:pPr>
            <w:r>
              <w:rPr>
                <w:sz w:val="18"/>
              </w:rPr>
              <w:t>微信群、现场开会宣讲、发放材料、网站发布</w:t>
            </w:r>
          </w:p>
        </w:tc>
        <w:tc>
          <w:tcPr>
            <w:tcW w:w="1587" w:type="dxa"/>
          </w:tcPr>
          <w:p>
            <w:pPr>
              <w:pStyle w:val="8"/>
              <w:spacing w:before="2"/>
              <w:rPr>
                <w:rFonts w:ascii="Times New Roman"/>
                <w:sz w:val="17"/>
              </w:rPr>
            </w:pPr>
          </w:p>
          <w:p>
            <w:pPr>
              <w:pStyle w:val="8"/>
              <w:ind w:left="39"/>
              <w:rPr>
                <w:sz w:val="18"/>
              </w:rPr>
            </w:pPr>
            <w:r>
              <w:rPr>
                <w:sz w:val="18"/>
              </w:rPr>
              <w:t>202</w:t>
            </w:r>
            <w:r>
              <w:rPr>
                <w:rFonts w:hint="eastAsia"/>
                <w:sz w:val="18"/>
                <w:lang w:val="en-US" w:eastAsia="zh-CN"/>
              </w:rPr>
              <w:t>2</w:t>
            </w:r>
            <w:r>
              <w:rPr>
                <w:sz w:val="18"/>
              </w:rPr>
              <w:t>年下半年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85" w:hRule="atLeast"/>
        </w:trPr>
        <w:tc>
          <w:tcPr>
            <w:tcW w:w="511" w:type="dxa"/>
            <w:vMerge w:val="continue"/>
            <w:tcBorders>
              <w:top w:val="nil"/>
            </w:tcBorders>
          </w:tcPr>
          <w:p>
            <w:pPr>
              <w:rPr>
                <w:sz w:val="2"/>
                <w:szCs w:val="2"/>
              </w:rPr>
            </w:pPr>
          </w:p>
        </w:tc>
        <w:tc>
          <w:tcPr>
            <w:tcW w:w="1118" w:type="dxa"/>
            <w:vMerge w:val="continue"/>
            <w:tcBorders>
              <w:top w:val="nil"/>
            </w:tcBorders>
          </w:tcPr>
          <w:p>
            <w:pPr>
              <w:rPr>
                <w:sz w:val="2"/>
                <w:szCs w:val="2"/>
              </w:rPr>
            </w:pPr>
          </w:p>
        </w:tc>
        <w:tc>
          <w:tcPr>
            <w:tcW w:w="979" w:type="dxa"/>
            <w:vMerge w:val="continue"/>
            <w:tcBorders>
              <w:top w:val="nil"/>
            </w:tcBorders>
          </w:tcPr>
          <w:p>
            <w:pPr>
              <w:rPr>
                <w:sz w:val="2"/>
                <w:szCs w:val="2"/>
              </w:rPr>
            </w:pPr>
          </w:p>
        </w:tc>
        <w:tc>
          <w:tcPr>
            <w:tcW w:w="1339" w:type="dxa"/>
            <w:vMerge w:val="continue"/>
            <w:tcBorders>
              <w:top w:val="nil"/>
            </w:tcBorders>
          </w:tcPr>
          <w:p>
            <w:pPr>
              <w:rPr>
                <w:sz w:val="2"/>
                <w:szCs w:val="2"/>
              </w:rPr>
            </w:pPr>
          </w:p>
        </w:tc>
        <w:tc>
          <w:tcPr>
            <w:tcW w:w="5273" w:type="dxa"/>
          </w:tcPr>
          <w:p>
            <w:pPr>
              <w:pStyle w:val="8"/>
              <w:spacing w:before="8"/>
              <w:rPr>
                <w:rFonts w:ascii="Times New Roman"/>
                <w:sz w:val="14"/>
              </w:rPr>
            </w:pPr>
          </w:p>
          <w:p>
            <w:pPr>
              <w:pStyle w:val="8"/>
              <w:spacing w:line="232" w:lineRule="auto"/>
              <w:ind w:left="41" w:right="169"/>
              <w:rPr>
                <w:sz w:val="18"/>
              </w:rPr>
            </w:pPr>
            <w:r>
              <w:rPr>
                <w:sz w:val="18"/>
              </w:rPr>
              <w:t>《安全生产法》《消防法》《建设工程质量管理条例》《建设工程安全生产管理条例》《福建省建设工程质量安全动态监管办法》《建筑法》《福建省安全生产条例》</w:t>
            </w:r>
          </w:p>
        </w:tc>
        <w:tc>
          <w:tcPr>
            <w:tcW w:w="1851" w:type="dxa"/>
          </w:tcPr>
          <w:p>
            <w:pPr>
              <w:pStyle w:val="8"/>
              <w:spacing w:before="54" w:line="235" w:lineRule="auto"/>
              <w:ind w:left="38" w:right="170"/>
              <w:jc w:val="both"/>
              <w:rPr>
                <w:sz w:val="18"/>
              </w:rPr>
            </w:pPr>
            <w:r>
              <w:rPr>
                <w:sz w:val="18"/>
              </w:rPr>
              <w:t>执法现场、志愿者服务、微信、网站、宣传册、宣传栏、会议、培训</w:t>
            </w:r>
          </w:p>
        </w:tc>
        <w:tc>
          <w:tcPr>
            <w:tcW w:w="1988" w:type="dxa"/>
          </w:tcPr>
          <w:p>
            <w:pPr>
              <w:pStyle w:val="8"/>
              <w:spacing w:before="51" w:line="228" w:lineRule="exact"/>
              <w:ind w:left="40"/>
              <w:rPr>
                <w:sz w:val="18"/>
              </w:rPr>
            </w:pPr>
            <w:r>
              <w:rPr>
                <w:sz w:val="18"/>
              </w:rPr>
              <w:t>现场执法与普法相结合。法律讲座、官网、微信、现场宣讲、投诉咨询</w:t>
            </w:r>
          </w:p>
        </w:tc>
        <w:tc>
          <w:tcPr>
            <w:tcW w:w="1587" w:type="dxa"/>
          </w:tcPr>
          <w:p>
            <w:pPr>
              <w:pStyle w:val="8"/>
              <w:rPr>
                <w:rFonts w:ascii="Times New Roman"/>
                <w:sz w:val="18"/>
              </w:rPr>
            </w:pPr>
          </w:p>
          <w:p>
            <w:pPr>
              <w:pStyle w:val="8"/>
              <w:spacing w:before="7"/>
              <w:rPr>
                <w:rFonts w:ascii="Times New Roman"/>
                <w:sz w:val="15"/>
              </w:rPr>
            </w:pPr>
          </w:p>
          <w:p>
            <w:pPr>
              <w:pStyle w:val="8"/>
              <w:ind w:left="39" w:right="-15"/>
              <w:rPr>
                <w:sz w:val="18"/>
              </w:rPr>
            </w:pPr>
            <w:r>
              <w:rPr>
                <w:sz w:val="18"/>
              </w:rPr>
              <w:t xml:space="preserve">贯穿于执法全过程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0" w:hRule="atLeast"/>
        </w:trPr>
        <w:tc>
          <w:tcPr>
            <w:tcW w:w="511" w:type="dxa"/>
            <w:vMerge w:val="continue"/>
            <w:tcBorders>
              <w:top w:val="nil"/>
            </w:tcBorders>
          </w:tcPr>
          <w:p>
            <w:pPr>
              <w:rPr>
                <w:sz w:val="2"/>
                <w:szCs w:val="2"/>
              </w:rPr>
            </w:pPr>
          </w:p>
        </w:tc>
        <w:tc>
          <w:tcPr>
            <w:tcW w:w="1118" w:type="dxa"/>
            <w:vMerge w:val="continue"/>
            <w:tcBorders>
              <w:top w:val="nil"/>
            </w:tcBorders>
          </w:tcPr>
          <w:p>
            <w:pPr>
              <w:rPr>
                <w:sz w:val="2"/>
                <w:szCs w:val="2"/>
              </w:rPr>
            </w:pPr>
          </w:p>
        </w:tc>
        <w:tc>
          <w:tcPr>
            <w:tcW w:w="979" w:type="dxa"/>
            <w:vMerge w:val="continue"/>
            <w:tcBorders>
              <w:top w:val="nil"/>
            </w:tcBorders>
          </w:tcPr>
          <w:p>
            <w:pPr>
              <w:rPr>
                <w:sz w:val="2"/>
                <w:szCs w:val="2"/>
              </w:rPr>
            </w:pPr>
          </w:p>
        </w:tc>
        <w:tc>
          <w:tcPr>
            <w:tcW w:w="1339" w:type="dxa"/>
            <w:vMerge w:val="continue"/>
            <w:tcBorders>
              <w:top w:val="nil"/>
            </w:tcBorders>
          </w:tcPr>
          <w:p>
            <w:pPr>
              <w:rPr>
                <w:sz w:val="2"/>
                <w:szCs w:val="2"/>
              </w:rPr>
            </w:pPr>
          </w:p>
        </w:tc>
        <w:tc>
          <w:tcPr>
            <w:tcW w:w="5273" w:type="dxa"/>
          </w:tcPr>
          <w:p>
            <w:pPr>
              <w:pStyle w:val="8"/>
              <w:spacing w:before="96"/>
              <w:ind w:left="41"/>
              <w:rPr>
                <w:sz w:val="18"/>
              </w:rPr>
            </w:pPr>
            <w:r>
              <w:rPr>
                <w:sz w:val="18"/>
              </w:rPr>
              <w:t>《城镇燃气管理条例》《福建省燃气管理条例》</w:t>
            </w:r>
          </w:p>
        </w:tc>
        <w:tc>
          <w:tcPr>
            <w:tcW w:w="1851" w:type="dxa"/>
          </w:tcPr>
          <w:p>
            <w:pPr>
              <w:pStyle w:val="8"/>
              <w:spacing w:before="96"/>
              <w:ind w:left="38"/>
              <w:rPr>
                <w:sz w:val="18"/>
              </w:rPr>
            </w:pPr>
            <w:r>
              <w:rPr>
                <w:sz w:val="18"/>
              </w:rPr>
              <w:t>宣传册（折页）</w:t>
            </w:r>
          </w:p>
        </w:tc>
        <w:tc>
          <w:tcPr>
            <w:tcW w:w="1988" w:type="dxa"/>
          </w:tcPr>
          <w:p>
            <w:pPr>
              <w:pStyle w:val="8"/>
              <w:spacing w:before="96"/>
              <w:ind w:left="40"/>
              <w:rPr>
                <w:sz w:val="18"/>
              </w:rPr>
            </w:pPr>
            <w:r>
              <w:rPr>
                <w:sz w:val="18"/>
              </w:rPr>
              <w:t>安全月、“燃情岁月”</w:t>
            </w:r>
          </w:p>
        </w:tc>
        <w:tc>
          <w:tcPr>
            <w:tcW w:w="1587" w:type="dxa"/>
          </w:tcPr>
          <w:p>
            <w:pPr>
              <w:pStyle w:val="8"/>
              <w:spacing w:before="96"/>
              <w:ind w:left="39"/>
              <w:rPr>
                <w:sz w:val="18"/>
              </w:rPr>
            </w:pPr>
            <w:r>
              <w:rPr>
                <w:sz w:val="18"/>
              </w:rPr>
              <w:t>6月、12月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03" w:hRule="atLeast"/>
        </w:trPr>
        <w:tc>
          <w:tcPr>
            <w:tcW w:w="511" w:type="dxa"/>
            <w:vMerge w:val="continue"/>
            <w:tcBorders>
              <w:top w:val="nil"/>
            </w:tcBorders>
          </w:tcPr>
          <w:p>
            <w:pPr>
              <w:rPr>
                <w:sz w:val="2"/>
                <w:szCs w:val="2"/>
              </w:rPr>
            </w:pPr>
          </w:p>
        </w:tc>
        <w:tc>
          <w:tcPr>
            <w:tcW w:w="1118" w:type="dxa"/>
            <w:vMerge w:val="continue"/>
            <w:tcBorders>
              <w:top w:val="nil"/>
            </w:tcBorders>
          </w:tcPr>
          <w:p>
            <w:pPr>
              <w:rPr>
                <w:sz w:val="2"/>
                <w:szCs w:val="2"/>
              </w:rPr>
            </w:pPr>
          </w:p>
        </w:tc>
        <w:tc>
          <w:tcPr>
            <w:tcW w:w="979" w:type="dxa"/>
            <w:vMerge w:val="continue"/>
            <w:tcBorders>
              <w:top w:val="nil"/>
            </w:tcBorders>
          </w:tcPr>
          <w:p>
            <w:pPr>
              <w:rPr>
                <w:sz w:val="2"/>
                <w:szCs w:val="2"/>
              </w:rPr>
            </w:pPr>
          </w:p>
        </w:tc>
        <w:tc>
          <w:tcPr>
            <w:tcW w:w="1339" w:type="dxa"/>
            <w:vMerge w:val="continue"/>
            <w:tcBorders>
              <w:top w:val="nil"/>
            </w:tcBorders>
          </w:tcPr>
          <w:p>
            <w:pPr>
              <w:rPr>
                <w:sz w:val="2"/>
                <w:szCs w:val="2"/>
              </w:rPr>
            </w:pPr>
          </w:p>
        </w:tc>
        <w:tc>
          <w:tcPr>
            <w:tcW w:w="5273" w:type="dxa"/>
          </w:tcPr>
          <w:p>
            <w:pPr>
              <w:pStyle w:val="8"/>
              <w:spacing w:before="5"/>
              <w:rPr>
                <w:rFonts w:ascii="Times New Roman"/>
                <w:sz w:val="16"/>
              </w:rPr>
            </w:pPr>
          </w:p>
          <w:p>
            <w:pPr>
              <w:pStyle w:val="8"/>
              <w:spacing w:line="235" w:lineRule="auto"/>
              <w:ind w:left="41" w:right="169"/>
              <w:rPr>
                <w:sz w:val="18"/>
              </w:rPr>
            </w:pPr>
            <w:r>
              <w:rPr>
                <w:sz w:val="18"/>
              </w:rPr>
              <w:t>《福建省建设工程造价管理办法》《福州市商品房预售资金监管办法》《行政许可法》</w:t>
            </w:r>
          </w:p>
        </w:tc>
        <w:tc>
          <w:tcPr>
            <w:tcW w:w="1851" w:type="dxa"/>
          </w:tcPr>
          <w:p>
            <w:pPr>
              <w:pStyle w:val="8"/>
              <w:spacing w:before="5"/>
              <w:rPr>
                <w:rFonts w:ascii="Times New Roman"/>
                <w:sz w:val="16"/>
              </w:rPr>
            </w:pPr>
          </w:p>
          <w:p>
            <w:pPr>
              <w:pStyle w:val="8"/>
              <w:spacing w:line="235" w:lineRule="auto"/>
              <w:ind w:left="38" w:right="170"/>
              <w:rPr>
                <w:sz w:val="18"/>
              </w:rPr>
            </w:pPr>
            <w:r>
              <w:rPr>
                <w:sz w:val="18"/>
              </w:rPr>
              <w:t>网站、刊物、结合市建设局的载体阵地</w:t>
            </w:r>
          </w:p>
        </w:tc>
        <w:tc>
          <w:tcPr>
            <w:tcW w:w="1988" w:type="dxa"/>
          </w:tcPr>
          <w:p>
            <w:pPr>
              <w:pStyle w:val="8"/>
              <w:spacing w:before="72" w:line="228" w:lineRule="exact"/>
              <w:ind w:left="40"/>
              <w:rPr>
                <w:sz w:val="18"/>
              </w:rPr>
            </w:pPr>
            <w:r>
              <w:rPr>
                <w:sz w:val="18"/>
              </w:rPr>
              <w:t>以案释法、会议及讲座、现场宣讲、投诉咨询等的反馈</w:t>
            </w:r>
          </w:p>
        </w:tc>
        <w:tc>
          <w:tcPr>
            <w:tcW w:w="1587" w:type="dxa"/>
          </w:tcPr>
          <w:p>
            <w:pPr>
              <w:pStyle w:val="8"/>
              <w:spacing w:before="78" w:line="232" w:lineRule="auto"/>
              <w:ind w:left="39" w:right="85"/>
              <w:rPr>
                <w:sz w:val="18"/>
              </w:rPr>
            </w:pPr>
            <w:r>
              <w:rPr>
                <w:sz w:val="18"/>
              </w:rPr>
              <w:t xml:space="preserve">以常态化宣传为 </w:t>
            </w:r>
            <w:r>
              <w:rPr>
                <w:spacing w:val="-3"/>
                <w:sz w:val="18"/>
              </w:rPr>
              <w:t>主，并贯穿于执法</w:t>
            </w:r>
            <w:r>
              <w:rPr>
                <w:sz w:val="18"/>
              </w:rPr>
              <w:t>全过程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9" w:hRule="atLeast"/>
        </w:trPr>
        <w:tc>
          <w:tcPr>
            <w:tcW w:w="511" w:type="dxa"/>
            <w:vMerge w:val="continue"/>
            <w:tcBorders>
              <w:top w:val="nil"/>
            </w:tcBorders>
          </w:tcPr>
          <w:p>
            <w:pPr>
              <w:rPr>
                <w:sz w:val="2"/>
                <w:szCs w:val="2"/>
              </w:rPr>
            </w:pPr>
          </w:p>
        </w:tc>
        <w:tc>
          <w:tcPr>
            <w:tcW w:w="1118" w:type="dxa"/>
            <w:vMerge w:val="continue"/>
            <w:tcBorders>
              <w:top w:val="nil"/>
            </w:tcBorders>
          </w:tcPr>
          <w:p>
            <w:pPr>
              <w:rPr>
                <w:sz w:val="2"/>
                <w:szCs w:val="2"/>
              </w:rPr>
            </w:pPr>
          </w:p>
        </w:tc>
        <w:tc>
          <w:tcPr>
            <w:tcW w:w="979" w:type="dxa"/>
            <w:vMerge w:val="continue"/>
            <w:tcBorders>
              <w:top w:val="nil"/>
            </w:tcBorders>
          </w:tcPr>
          <w:p>
            <w:pPr>
              <w:rPr>
                <w:sz w:val="2"/>
                <w:szCs w:val="2"/>
              </w:rPr>
            </w:pPr>
          </w:p>
        </w:tc>
        <w:tc>
          <w:tcPr>
            <w:tcW w:w="1339" w:type="dxa"/>
            <w:vMerge w:val="continue"/>
            <w:tcBorders>
              <w:top w:val="nil"/>
            </w:tcBorders>
          </w:tcPr>
          <w:p>
            <w:pPr>
              <w:rPr>
                <w:sz w:val="2"/>
                <w:szCs w:val="2"/>
              </w:rPr>
            </w:pPr>
          </w:p>
        </w:tc>
        <w:tc>
          <w:tcPr>
            <w:tcW w:w="5273" w:type="dxa"/>
          </w:tcPr>
          <w:p>
            <w:pPr>
              <w:pStyle w:val="8"/>
              <w:spacing w:before="5"/>
              <w:rPr>
                <w:rFonts w:ascii="Times New Roman"/>
                <w:sz w:val="14"/>
              </w:rPr>
            </w:pPr>
          </w:p>
          <w:p>
            <w:pPr>
              <w:pStyle w:val="8"/>
              <w:ind w:left="41"/>
              <w:rPr>
                <w:sz w:val="18"/>
              </w:rPr>
            </w:pPr>
            <w:r>
              <w:rPr>
                <w:sz w:val="18"/>
              </w:rPr>
              <w:t>《福州市地下热水（温泉）管理办法》</w:t>
            </w:r>
          </w:p>
        </w:tc>
        <w:tc>
          <w:tcPr>
            <w:tcW w:w="1851" w:type="dxa"/>
          </w:tcPr>
          <w:p>
            <w:pPr>
              <w:pStyle w:val="8"/>
              <w:spacing w:before="56" w:line="235" w:lineRule="auto"/>
              <w:ind w:left="38" w:right="170"/>
              <w:rPr>
                <w:sz w:val="18"/>
              </w:rPr>
            </w:pPr>
            <w:r>
              <w:rPr>
                <w:sz w:val="18"/>
              </w:rPr>
              <w:t>微信、座谈、文本、LED屏、短信</w:t>
            </w:r>
          </w:p>
        </w:tc>
        <w:tc>
          <w:tcPr>
            <w:tcW w:w="1988" w:type="dxa"/>
          </w:tcPr>
          <w:p>
            <w:pPr>
              <w:pStyle w:val="8"/>
              <w:spacing w:before="56" w:line="235" w:lineRule="auto"/>
              <w:ind w:left="40" w:right="125"/>
              <w:rPr>
                <w:sz w:val="18"/>
              </w:rPr>
            </w:pPr>
            <w:r>
              <w:rPr>
                <w:sz w:val="18"/>
              </w:rPr>
              <w:t>结合日常监督检查，贯穿执法过程过程宣教</w:t>
            </w:r>
          </w:p>
        </w:tc>
        <w:tc>
          <w:tcPr>
            <w:tcW w:w="1587" w:type="dxa"/>
          </w:tcPr>
          <w:p>
            <w:pPr>
              <w:pStyle w:val="8"/>
              <w:spacing w:before="56" w:line="235" w:lineRule="auto"/>
              <w:ind w:left="39" w:right="85"/>
              <w:rPr>
                <w:sz w:val="18"/>
              </w:rPr>
            </w:pPr>
            <w:r>
              <w:rPr>
                <w:sz w:val="18"/>
              </w:rPr>
              <w:t>温泉开采旺季初期7、8月</w:t>
            </w:r>
          </w:p>
        </w:tc>
      </w:tr>
    </w:tbl>
    <w:p>
      <w:pPr>
        <w:pStyle w:val="2"/>
        <w:spacing w:before="11"/>
        <w:rPr>
          <w:rFonts w:ascii="Times New Roman"/>
          <w:sz w:val="23"/>
        </w:rPr>
        <w:sectPr>
          <w:footerReference r:id="rId3" w:type="default"/>
          <w:pgSz w:w="16840" w:h="11910" w:orient="landscape"/>
          <w:pgMar w:top="1100" w:right="980" w:bottom="880" w:left="960" w:header="0" w:footer="698" w:gutter="0"/>
          <w:pgNumType w:start="30"/>
          <w:cols w:space="720" w:num="1"/>
        </w:sectPr>
      </w:pPr>
    </w:p>
    <w:p>
      <w:pPr>
        <w:pStyle w:val="2"/>
        <w:spacing w:before="11"/>
        <w:rPr>
          <w:rFonts w:ascii="Times New Roman"/>
          <w:sz w:val="23"/>
        </w:rPr>
      </w:pPr>
    </w:p>
    <w:p/>
    <w:sectPr>
      <w:footerReference r:id="rId4" w:type="default"/>
      <w:pgSz w:w="16840" w:h="11910" w:orient="landscape"/>
      <w:pgMar w:top="1100" w:right="980" w:bottom="880" w:left="960" w:header="0" w:footer="698" w:gutter="0"/>
      <w:pgNumType w:start="3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4692650</wp:posOffset>
              </wp:positionH>
              <wp:positionV relativeFrom="page">
                <wp:posOffset>6925310</wp:posOffset>
              </wp:positionV>
              <wp:extent cx="1289050" cy="1651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289050" cy="165100"/>
                      </a:xfrm>
                      <a:prstGeom prst="rect">
                        <a:avLst/>
                      </a:prstGeom>
                      <a:noFill/>
                      <a:ln w="9525">
                        <a:noFill/>
                      </a:ln>
                    </wps:spPr>
                    <wps:txbx>
                      <w:txbxContent>
                        <w:p>
                          <w:pPr>
                            <w:pStyle w:val="2"/>
                            <w:spacing w:line="260" w:lineRule="exact"/>
                            <w:ind w:left="20"/>
                          </w:pPr>
                          <w:r>
                            <w:t xml:space="preserve">第 </w:t>
                          </w:r>
                          <w:r>
                            <w:fldChar w:fldCharType="begin"/>
                          </w:r>
                          <w:r>
                            <w:instrText xml:space="preserve"> PAGE </w:instrText>
                          </w:r>
                          <w:r>
                            <w:fldChar w:fldCharType="separate"/>
                          </w:r>
                          <w:r>
                            <w:t>30</w:t>
                          </w:r>
                          <w:r>
                            <w:fldChar w:fldCharType="end"/>
                          </w:r>
                          <w:r>
                            <w:t xml:space="preserve"> 页，共 30 页</w:t>
                          </w:r>
                        </w:p>
                      </w:txbxContent>
                    </wps:txbx>
                    <wps:bodyPr lIns="0" tIns="0" rIns="0" bIns="0" upright="1"/>
                  </wps:wsp>
                </a:graphicData>
              </a:graphic>
            </wp:anchor>
          </w:drawing>
        </mc:Choice>
        <mc:Fallback>
          <w:pict>
            <v:shape id="文本框 5" o:spid="_x0000_s1026" o:spt="202" type="#_x0000_t202" style="position:absolute;left:0pt;margin-left:369.5pt;margin-top:545.3pt;height:13pt;width:101.5pt;mso-position-horizontal-relative:page;mso-position-vertical-relative:page;z-index:-251649024;mso-width-relative:page;mso-height-relative:page;" filled="f" stroked="f" coordsize="21600,21600" o:gfxdata="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x1OfPaAAAADQEA&#10;AA8AAAAAAAAAAQAgAAAAIgAAAGRycy9kb3ducmV2LnhtbFBLAQIUABQAAAAIAIdO4kDstlyfpgEA&#10;AC0DAAAOAAAAAAAAAAEAIAAAACkBAABkcnMvZTJvRG9jLnhtbFBLBQYAAAAABgAGAFkBAABBBQAA&#10;AAA=&#10;">
              <v:fill on="f" focussize="0,0"/>
              <v:stroke on="f"/>
              <v:imagedata o:title=""/>
              <o:lock v:ext="edit" aspectratio="f"/>
              <v:textbox inset="0mm,0mm,0mm,0mm">
                <w:txbxContent>
                  <w:p>
                    <w:pPr>
                      <w:pStyle w:val="2"/>
                      <w:spacing w:line="260" w:lineRule="exact"/>
                      <w:ind w:left="20"/>
                    </w:pPr>
                    <w:r>
                      <w:t xml:space="preserve">第 </w:t>
                    </w:r>
                    <w:r>
                      <w:fldChar w:fldCharType="begin"/>
                    </w:r>
                    <w:r>
                      <w:instrText xml:space="preserve"> PAGE </w:instrText>
                    </w:r>
                    <w:r>
                      <w:fldChar w:fldCharType="separate"/>
                    </w:r>
                    <w:r>
                      <w:t>30</w:t>
                    </w:r>
                    <w:r>
                      <w:fldChar w:fldCharType="end"/>
                    </w:r>
                    <w:r>
                      <w:t xml:space="preserve"> 页，共 30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TU3NjhiMmM2MjMzZDg5NGE4NmI2YWFiNjA3YTEifQ=="/>
  </w:docVars>
  <w:rsids>
    <w:rsidRoot w:val="00000000"/>
    <w:rsid w:val="078B5EF9"/>
    <w:rsid w:val="13C40F31"/>
    <w:rsid w:val="192D308D"/>
    <w:rsid w:val="1DD82FFB"/>
    <w:rsid w:val="2BFF706A"/>
    <w:rsid w:val="375E63F4"/>
    <w:rsid w:val="409D025C"/>
    <w:rsid w:val="43EA48D3"/>
    <w:rsid w:val="4E192F9F"/>
    <w:rsid w:val="66550C60"/>
    <w:rsid w:val="6DE90989"/>
    <w:rsid w:val="74C341DC"/>
    <w:rsid w:val="778E6F75"/>
    <w:rsid w:val="77CC6409"/>
    <w:rsid w:val="7FAD7BF0"/>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unhideWhenUsed/>
    <w:qFormat/>
    <w:uiPriority w:val="1"/>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2"/>
      <w:szCs w:val="2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unhideWhenUsed/>
    <w:qFormat/>
    <w:uiPriority w:val="2"/>
    <w:tblPr>
      <w:tblLayout w:type="fixed"/>
      <w:tblCellMar>
        <w:top w:w="0" w:type="dxa"/>
        <w:left w:w="0" w:type="dxa"/>
        <w:bottom w:w="0" w:type="dxa"/>
        <w:right w:w="0" w:type="dxa"/>
      </w:tblCellMar>
    </w:tblPr>
  </w:style>
  <w:style w:type="paragraph" w:customStyle="1" w:styleId="7">
    <w:name w:val="List Paragraph"/>
    <w:basedOn w:val="1"/>
    <w:qFormat/>
    <w:uiPriority w:val="1"/>
    <w:rPr>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24746</Words>
  <Characters>25253</Characters>
  <Lines>0</Lines>
  <Paragraphs>0</Paragraphs>
  <ScaleCrop>false</ScaleCrop>
  <LinksUpToDate>false</LinksUpToDate>
  <CharactersWithSpaces>25397</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2022-05-18T11:25:00Z</dcterms:created>
  <dc:creator>林梦兰</dc:creator>
  <cp:lastModifiedBy>Administrator</cp:lastModifiedBy>
  <cp:lastPrinted>2022-06-21T08:07:00Z</cp:lastPrinted>
  <dcterms:modified xsi:type="dcterms:W3CDTF">2022-08-12T01:44:00Z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2022-05-18T00:00:00Z</vt:filetime>
  </property>
  <property fmtid="{D5CDD505-2E9C-101B-9397-08002B2CF9AE}" pid="3" name="Creator">
    <vt:lpwstr>WPS 表格</vt:lpwstr>
  </property>
  <property fmtid="{D5CDD505-2E9C-101B-9397-08002B2CF9AE}" pid="4" name="LastSaved">
    <vt:filetime>2022-05-18T00:00:00Z</vt:filetime>
  </property>
  <property fmtid="{D5CDD505-2E9C-101B-9397-08002B2CF9AE}" pid="5" name="KSOProductBuildVer">
    <vt:lpwstr>2052-10.8.0.6058</vt:lpwstr>
  </property>
  <property fmtid="{D5CDD505-2E9C-101B-9397-08002B2CF9AE}" pid="6" name="ICV">
    <vt:lpwstr>833EEFF10D7D46F68786A92A8EB1A94C</vt:lpwstr>
  </property>
</Properties>
</file>