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697"/>
        <w:gridCol w:w="4557"/>
        <w:gridCol w:w="3171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福州市台江区第三批传统风貌建筑名单（10处）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建筑名称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历史地段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下杭路127-131号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台江区后洲街道下杭路127-131号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元春弄2号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台江区苍霞街道元春弄2号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合春巷33号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台江区苍霞街道合春巷33号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平中弄1号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台江区苍霞街道平中弄1号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后洋里60号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台江区后洲街道后洋里60号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南园巷6号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台江区后洲街道南园巷6号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上杭路151号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台江区后洲街道上杭路151号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上杭路177-179号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台江区后洲街道上杭路177-179号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上杭路205号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台江区后洲街道上杭路205号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上杭路231-233号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台江区后洲街道上杭路233号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上下杭历史文化街区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928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dit="readOnly" w:enforcement="1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D443F"/>
    <w:rsid w:val="2B7D443F"/>
    <w:rsid w:val="5FEA63E3"/>
    <w:rsid w:val="B3758BBD"/>
    <w:rsid w:val="EBD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2024-12-17T08:41:00Z</dcterms:created>
  <dc:creator>上下杭管委会 小谢</dc:creator>
  <cp:lastModifiedBy>朱腾</cp:lastModifiedBy>
  <cp:lastPrinted>2025-01-26T16:54:32Z</cp:lastPrinted>
  <dcterms:modified xsi:type="dcterms:W3CDTF">2025-01-26T16:54:48Z</dcterms:modified>
  <dc:title>附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F9BE3973EF654D12BB6F344270CDBC8D_11</vt:lpwstr>
  </property>
</Properties>
</file>